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E4A" w:rsidRDefault="00DE1B21">
      <w:pPr>
        <w:jc w:val="center"/>
        <w:rPr>
          <w:b/>
          <w:sz w:val="120"/>
          <w:szCs w:val="120"/>
        </w:rPr>
      </w:pPr>
    </w:p>
    <w:p w:rsidR="00513E4A" w:rsidRDefault="00DE1B21">
      <w:pPr>
        <w:jc w:val="center"/>
        <w:rPr>
          <w:b/>
          <w:sz w:val="96"/>
          <w:szCs w:val="96"/>
        </w:rPr>
      </w:pPr>
      <w:r>
        <w:rPr>
          <w:rFonts w:hint="eastAsia"/>
          <w:b/>
          <w:sz w:val="96"/>
          <w:szCs w:val="96"/>
        </w:rPr>
        <w:t>政府采购谈判文件</w:t>
      </w:r>
    </w:p>
    <w:p w:rsidR="00513E4A" w:rsidRDefault="00DE1B21">
      <w:pPr>
        <w:pStyle w:val="a4"/>
      </w:pPr>
    </w:p>
    <w:p w:rsidR="00513E4A" w:rsidRDefault="00DE1B21">
      <w:pPr>
        <w:pStyle w:val="20"/>
      </w:pPr>
    </w:p>
    <w:p w:rsidR="00513E4A" w:rsidRDefault="00DE1B21">
      <w:pPr>
        <w:pStyle w:val="20"/>
      </w:pPr>
    </w:p>
    <w:p w:rsidR="00513E4A" w:rsidRDefault="00DE1B21">
      <w:pPr>
        <w:jc w:val="center"/>
        <w:rPr>
          <w:b/>
          <w:sz w:val="52"/>
          <w:szCs w:val="52"/>
        </w:rPr>
      </w:pPr>
      <w:r>
        <w:rPr>
          <w:rFonts w:hint="eastAsia"/>
          <w:b/>
          <w:sz w:val="52"/>
          <w:szCs w:val="52"/>
        </w:rPr>
        <w:t>（服务类）</w:t>
      </w:r>
    </w:p>
    <w:p w:rsidR="00513E4A" w:rsidRDefault="00DE1B21"/>
    <w:p w:rsidR="00513E4A" w:rsidRDefault="00DE1B21"/>
    <w:p w:rsidR="00513E4A" w:rsidRDefault="00DE1B21"/>
    <w:p w:rsidR="00513E4A" w:rsidRDefault="00DE1B21"/>
    <w:p w:rsidR="00513E4A" w:rsidRDefault="00DE1B21"/>
    <w:p w:rsidR="00513E4A" w:rsidRDefault="00DE1B21">
      <w:pPr>
        <w:pStyle w:val="a4"/>
      </w:pPr>
    </w:p>
    <w:p w:rsidR="00513E4A" w:rsidRDefault="00DE1B21">
      <w:pPr>
        <w:pStyle w:val="20"/>
      </w:pPr>
    </w:p>
    <w:p w:rsidR="00513E4A" w:rsidRDefault="00DE1B21">
      <w:pPr>
        <w:pStyle w:val="20"/>
      </w:pPr>
    </w:p>
    <w:p w:rsidR="00513E4A" w:rsidRDefault="00DE1B21">
      <w:pPr>
        <w:pStyle w:val="20"/>
      </w:pPr>
    </w:p>
    <w:p w:rsidR="00513E4A" w:rsidRDefault="00DE1B21">
      <w:pPr>
        <w:pStyle w:val="20"/>
      </w:pPr>
    </w:p>
    <w:p w:rsidR="00513E4A" w:rsidRDefault="00DE1B21">
      <w:pPr>
        <w:pStyle w:val="20"/>
      </w:pPr>
    </w:p>
    <w:p w:rsidR="00513E4A" w:rsidRDefault="00DE1B21">
      <w:pPr>
        <w:pStyle w:val="20"/>
      </w:pPr>
    </w:p>
    <w:p w:rsidR="00513E4A" w:rsidRDefault="00DE1B21">
      <w:pPr>
        <w:pStyle w:val="20"/>
      </w:pPr>
    </w:p>
    <w:p w:rsidR="00513E4A" w:rsidRDefault="00DE1B21">
      <w:pPr>
        <w:pStyle w:val="20"/>
      </w:pPr>
    </w:p>
    <w:p w:rsidR="00513E4A" w:rsidRDefault="00DE1B21"/>
    <w:p w:rsidR="00513E4A" w:rsidRDefault="00DE1B21"/>
    <w:p w:rsidR="00513E4A" w:rsidRDefault="00DE1B21"/>
    <w:p w:rsidR="00513E4A" w:rsidRDefault="00DE1B21"/>
    <w:p w:rsidR="00513E4A" w:rsidRDefault="00DE1B21"/>
    <w:p w:rsidR="00513E4A" w:rsidRDefault="00DE1B21"/>
    <w:p w:rsidR="00513E4A" w:rsidRDefault="00DE1B21">
      <w:pPr>
        <w:rPr>
          <w:rFonts w:asciiTheme="minorEastAsia" w:eastAsiaTheme="minorEastAsia" w:hAnsiTheme="minorEastAsia"/>
        </w:rPr>
      </w:pPr>
    </w:p>
    <w:p w:rsidR="00513E4A" w:rsidRDefault="00DE1B21">
      <w:pPr>
        <w:pStyle w:val="a4"/>
        <w:rPr>
          <w:sz w:val="36"/>
          <w:szCs w:val="36"/>
        </w:rPr>
      </w:pPr>
    </w:p>
    <w:p w:rsidR="00513E4A" w:rsidRDefault="00DE1B21">
      <w:pPr>
        <w:spacing w:line="360" w:lineRule="auto"/>
        <w:jc w:val="center"/>
        <w:rPr>
          <w:rFonts w:asciiTheme="minorEastAsia" w:eastAsiaTheme="minorEastAsia" w:hAnsiTheme="minorEastAsia"/>
          <w:b/>
          <w:sz w:val="36"/>
          <w:szCs w:val="36"/>
        </w:rPr>
      </w:pPr>
      <w:bookmarkStart w:id="0" w:name="_Hlk71465316"/>
      <w:r>
        <w:rPr>
          <w:rFonts w:asciiTheme="minorEastAsia" w:eastAsiaTheme="minorEastAsia" w:hAnsiTheme="minorEastAsia" w:hint="eastAsia"/>
          <w:b/>
          <w:sz w:val="36"/>
          <w:szCs w:val="36"/>
        </w:rPr>
        <w:t>深圳市国信招标有限公司</w:t>
      </w:r>
    </w:p>
    <w:p w:rsidR="00513E4A" w:rsidRDefault="00DE1B21">
      <w:pPr>
        <w:spacing w:line="360" w:lineRule="auto"/>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t>2023</w:t>
      </w:r>
      <w:r>
        <w:rPr>
          <w:rFonts w:asciiTheme="minorEastAsia" w:eastAsiaTheme="minorEastAsia" w:hAnsiTheme="minorEastAsia" w:hint="eastAsia"/>
          <w:b/>
          <w:sz w:val="36"/>
          <w:szCs w:val="36"/>
        </w:rPr>
        <w:t>年</w:t>
      </w:r>
      <w:bookmarkEnd w:id="0"/>
      <w:r>
        <w:rPr>
          <w:rFonts w:asciiTheme="minorEastAsia" w:eastAsiaTheme="minorEastAsia" w:hAnsiTheme="minorEastAsia" w:hint="eastAsia"/>
          <w:b/>
          <w:sz w:val="36"/>
          <w:szCs w:val="36"/>
        </w:rPr>
        <w:t>10</w:t>
      </w:r>
      <w:r>
        <w:rPr>
          <w:rFonts w:asciiTheme="minorEastAsia" w:eastAsiaTheme="minorEastAsia" w:hAnsiTheme="minorEastAsia" w:hint="eastAsia"/>
          <w:b/>
          <w:sz w:val="36"/>
          <w:szCs w:val="36"/>
        </w:rPr>
        <w:t>月</w:t>
      </w:r>
    </w:p>
    <w:p w:rsidR="00513E4A" w:rsidRDefault="00DE1B21">
      <w:pPr>
        <w:pStyle w:val="a4"/>
      </w:pPr>
      <w:r>
        <w:br w:type="page"/>
      </w:r>
    </w:p>
    <w:p w:rsidR="00513E4A" w:rsidRDefault="00DE1B21" w:rsidP="008C4D14">
      <w:pPr>
        <w:ind w:firstLineChars="1300" w:firstLine="3654"/>
        <w:rPr>
          <w:rFonts w:asciiTheme="minorEastAsia" w:eastAsiaTheme="minorEastAsia" w:hAnsiTheme="minorEastAsia"/>
          <w:b/>
          <w:bCs/>
          <w:kern w:val="44"/>
          <w:sz w:val="28"/>
          <w:szCs w:val="44"/>
        </w:rPr>
      </w:pPr>
      <w:r>
        <w:rPr>
          <w:rFonts w:asciiTheme="minorEastAsia" w:eastAsiaTheme="minorEastAsia" w:hAnsiTheme="minorEastAsia" w:hint="eastAsia"/>
          <w:b/>
          <w:bCs/>
          <w:kern w:val="44"/>
          <w:sz w:val="28"/>
          <w:szCs w:val="44"/>
        </w:rPr>
        <w:lastRenderedPageBreak/>
        <w:t>警示条款</w:t>
      </w:r>
    </w:p>
    <w:p w:rsidR="00513E4A" w:rsidRDefault="00DE1B21">
      <w:pPr>
        <w:pStyle w:val="a4"/>
      </w:pPr>
    </w:p>
    <w:p w:rsidR="00513E4A" w:rsidRDefault="00DE1B21">
      <w:pPr>
        <w:spacing w:line="360" w:lineRule="auto"/>
        <w:ind w:firstLineChars="200" w:firstLine="420"/>
        <w:rPr>
          <w:rFonts w:ascii="宋体" w:hAnsi="宋体"/>
          <w:szCs w:val="21"/>
        </w:rPr>
      </w:pPr>
      <w:r>
        <w:rPr>
          <w:rFonts w:ascii="宋体" w:hAnsi="宋体" w:hint="eastAsia"/>
          <w:szCs w:val="21"/>
        </w:rPr>
        <w:t>一、</w:t>
      </w:r>
      <w:r>
        <w:rPr>
          <w:rFonts w:ascii="宋体" w:hAnsi="宋体" w:hint="eastAsia"/>
          <w:b/>
          <w:bCs/>
          <w:szCs w:val="21"/>
        </w:rPr>
        <w:t>《深圳经济特区政府采购条例》第五十七条</w:t>
      </w:r>
      <w:r>
        <w:rPr>
          <w:rFonts w:ascii="宋体" w:hAnsi="宋体" w:hint="eastAsia"/>
          <w:szCs w:val="21"/>
        </w:rPr>
        <w:t xml:space="preserve"> </w:t>
      </w:r>
      <w:r>
        <w:rPr>
          <w:rFonts w:ascii="宋体" w:hAnsi="宋体" w:hint="eastAsia"/>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513E4A" w:rsidRDefault="00DE1B21">
      <w:pPr>
        <w:spacing w:line="360" w:lineRule="auto"/>
        <w:ind w:firstLineChars="200" w:firstLine="420"/>
        <w:rPr>
          <w:rFonts w:ascii="宋体" w:hAnsi="宋体"/>
          <w:szCs w:val="21"/>
        </w:rPr>
      </w:pPr>
      <w:r>
        <w:rPr>
          <w:rFonts w:ascii="宋体" w:hAnsi="宋体" w:hint="eastAsia"/>
          <w:szCs w:val="21"/>
        </w:rPr>
        <w:t>（一）在采购活动中应当回避而未回避的；</w:t>
      </w:r>
    </w:p>
    <w:p w:rsidR="00513E4A" w:rsidRDefault="00DE1B21">
      <w:pPr>
        <w:spacing w:line="360" w:lineRule="auto"/>
        <w:ind w:firstLineChars="200" w:firstLine="420"/>
        <w:rPr>
          <w:rFonts w:ascii="宋体" w:hAnsi="宋体"/>
          <w:szCs w:val="21"/>
        </w:rPr>
      </w:pPr>
      <w:r>
        <w:rPr>
          <w:rFonts w:ascii="宋体" w:hAnsi="宋体" w:hint="eastAsia"/>
          <w:szCs w:val="21"/>
        </w:rPr>
        <w:t>（二）未按本条例规定签订、履行采购合同，造成严重后果的；</w:t>
      </w:r>
    </w:p>
    <w:p w:rsidR="00513E4A" w:rsidRDefault="00DE1B21">
      <w:pPr>
        <w:spacing w:line="360" w:lineRule="auto"/>
        <w:ind w:firstLineChars="200" w:firstLine="420"/>
        <w:rPr>
          <w:rFonts w:ascii="宋体" w:hAnsi="宋体"/>
          <w:szCs w:val="21"/>
        </w:rPr>
      </w:pPr>
      <w:r>
        <w:rPr>
          <w:rFonts w:ascii="宋体" w:hAnsi="宋体" w:hint="eastAsia"/>
          <w:szCs w:val="21"/>
        </w:rPr>
        <w:t>（三）隐瞒真实情况，提供虚假资料的；</w:t>
      </w:r>
    </w:p>
    <w:p w:rsidR="00513E4A" w:rsidRDefault="00DE1B21">
      <w:pPr>
        <w:spacing w:line="360" w:lineRule="auto"/>
        <w:ind w:firstLineChars="200" w:firstLine="420"/>
        <w:rPr>
          <w:rFonts w:ascii="宋体" w:hAnsi="宋体"/>
          <w:szCs w:val="21"/>
        </w:rPr>
      </w:pPr>
      <w:r>
        <w:rPr>
          <w:rFonts w:ascii="宋体" w:hAnsi="宋体" w:hint="eastAsia"/>
          <w:szCs w:val="21"/>
        </w:rPr>
        <w:t>（四）以非法手段排斥其他供应商参</w:t>
      </w:r>
      <w:r>
        <w:rPr>
          <w:rFonts w:ascii="宋体" w:hAnsi="宋体" w:hint="eastAsia"/>
          <w:szCs w:val="21"/>
        </w:rPr>
        <w:t>与竞争的；</w:t>
      </w:r>
    </w:p>
    <w:p w:rsidR="00513E4A" w:rsidRDefault="00DE1B21">
      <w:pPr>
        <w:spacing w:line="360" w:lineRule="auto"/>
        <w:ind w:firstLineChars="200" w:firstLine="420"/>
        <w:rPr>
          <w:rFonts w:ascii="宋体" w:hAnsi="宋体"/>
          <w:szCs w:val="21"/>
        </w:rPr>
      </w:pPr>
      <w:r>
        <w:rPr>
          <w:rFonts w:ascii="宋体" w:hAnsi="宋体" w:hint="eastAsia"/>
          <w:szCs w:val="21"/>
        </w:rPr>
        <w:t>（五）与其他采购参加人串通投标的；</w:t>
      </w:r>
    </w:p>
    <w:p w:rsidR="00513E4A" w:rsidRDefault="00DE1B21">
      <w:pPr>
        <w:spacing w:line="360" w:lineRule="auto"/>
        <w:ind w:firstLineChars="200" w:firstLine="420"/>
        <w:rPr>
          <w:rFonts w:ascii="宋体" w:hAnsi="宋体"/>
          <w:szCs w:val="21"/>
        </w:rPr>
      </w:pPr>
      <w:r>
        <w:rPr>
          <w:rFonts w:ascii="宋体" w:hAnsi="宋体" w:hint="eastAsia"/>
          <w:szCs w:val="21"/>
        </w:rPr>
        <w:t>（六）恶意投诉的；</w:t>
      </w:r>
    </w:p>
    <w:p w:rsidR="00513E4A" w:rsidRDefault="00DE1B21">
      <w:pPr>
        <w:spacing w:line="360" w:lineRule="auto"/>
        <w:ind w:firstLineChars="200" w:firstLine="420"/>
        <w:rPr>
          <w:rFonts w:ascii="宋体" w:hAnsi="宋体"/>
          <w:szCs w:val="21"/>
        </w:rPr>
      </w:pPr>
      <w:r>
        <w:rPr>
          <w:rFonts w:ascii="宋体" w:hAnsi="宋体" w:hint="eastAsia"/>
          <w:szCs w:val="21"/>
        </w:rPr>
        <w:t>（七）向采购项目相关人行贿或者提供其他不当利益的；</w:t>
      </w:r>
    </w:p>
    <w:p w:rsidR="00513E4A" w:rsidRDefault="00DE1B21">
      <w:pPr>
        <w:spacing w:line="360" w:lineRule="auto"/>
        <w:ind w:firstLineChars="200" w:firstLine="420"/>
        <w:rPr>
          <w:rFonts w:ascii="宋体" w:hAnsi="宋体"/>
          <w:szCs w:val="21"/>
        </w:rPr>
      </w:pPr>
      <w:r>
        <w:rPr>
          <w:rFonts w:ascii="宋体" w:hAnsi="宋体" w:hint="eastAsia"/>
          <w:szCs w:val="21"/>
        </w:rPr>
        <w:t>（八）阻碍、抗拒主管部门监督检查的；</w:t>
      </w:r>
    </w:p>
    <w:p w:rsidR="00513E4A" w:rsidRDefault="00DE1B21">
      <w:pPr>
        <w:spacing w:line="360" w:lineRule="auto"/>
        <w:ind w:firstLineChars="200" w:firstLine="420"/>
        <w:rPr>
          <w:rFonts w:ascii="宋体" w:hAnsi="宋体"/>
          <w:szCs w:val="21"/>
        </w:rPr>
      </w:pPr>
      <w:r>
        <w:rPr>
          <w:rFonts w:ascii="宋体" w:hAnsi="宋体" w:hint="eastAsia"/>
          <w:szCs w:val="21"/>
        </w:rPr>
        <w:t>（九）其他违反本条例规定的行为。</w:t>
      </w:r>
    </w:p>
    <w:p w:rsidR="00513E4A" w:rsidRDefault="00DE1B21" w:rsidP="008C4D14">
      <w:pPr>
        <w:spacing w:line="360" w:lineRule="auto"/>
        <w:ind w:firstLineChars="200" w:firstLine="422"/>
        <w:rPr>
          <w:rFonts w:ascii="宋体" w:hAnsi="宋体"/>
          <w:szCs w:val="21"/>
        </w:rPr>
      </w:pPr>
      <w:r>
        <w:rPr>
          <w:rFonts w:ascii="宋体" w:hAnsi="宋体" w:hint="eastAsia"/>
          <w:b/>
          <w:bCs/>
          <w:szCs w:val="21"/>
        </w:rPr>
        <w:t>二、《深圳经济特区政府采购条例实施细则》第七十五条</w:t>
      </w:r>
      <w:r>
        <w:rPr>
          <w:rFonts w:ascii="宋体" w:hAnsi="宋体" w:hint="eastAsia"/>
          <w:b/>
          <w:bCs/>
          <w:szCs w:val="21"/>
        </w:rPr>
        <w:t> </w:t>
      </w:r>
      <w:r>
        <w:rPr>
          <w:rFonts w:ascii="宋体" w:hAnsi="宋体" w:hint="eastAsia"/>
          <w:szCs w:val="21"/>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w:t>
      </w:r>
      <w:r>
        <w:rPr>
          <w:rFonts w:ascii="宋体" w:hAnsi="宋体" w:hint="eastAsia"/>
          <w:szCs w:val="21"/>
        </w:rPr>
        <w:t>含两家）供应商进行同一项投标活动的；（七）主管部门依照法律、法规认定的其他情形。</w:t>
      </w:r>
    </w:p>
    <w:p w:rsidR="00513E4A" w:rsidRDefault="00DE1B21" w:rsidP="008C4D14">
      <w:pPr>
        <w:spacing w:line="360" w:lineRule="auto"/>
        <w:ind w:firstLineChars="200" w:firstLine="422"/>
        <w:rPr>
          <w:rFonts w:ascii="宋体" w:hAnsi="宋体"/>
          <w:szCs w:val="21"/>
        </w:rPr>
      </w:pPr>
      <w:r>
        <w:rPr>
          <w:rFonts w:ascii="宋体" w:hAnsi="宋体" w:hint="eastAsia"/>
          <w:b/>
          <w:bCs/>
          <w:szCs w:val="21"/>
        </w:rPr>
        <w:t>三、《深圳经济特区政府采购条例实施细则》第七十七条</w:t>
      </w:r>
      <w:r>
        <w:rPr>
          <w:rFonts w:ascii="宋体" w:hAnsi="宋体" w:hint="eastAsia"/>
          <w:b/>
          <w:bCs/>
          <w:szCs w:val="21"/>
        </w:rPr>
        <w:t> </w:t>
      </w:r>
      <w:r>
        <w:rPr>
          <w:rFonts w:ascii="宋体" w:hAnsi="宋体" w:hint="eastAsia"/>
          <w:szCs w:val="21"/>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w:t>
      </w:r>
      <w:r>
        <w:rPr>
          <w:rFonts w:ascii="宋体" w:hAnsi="宋体" w:hint="eastAsia"/>
          <w:szCs w:val="21"/>
        </w:rPr>
        <w:t>为。</w:t>
      </w:r>
    </w:p>
    <w:p w:rsidR="00513E4A" w:rsidRDefault="00DE1B21">
      <w:pPr>
        <w:spacing w:line="360" w:lineRule="auto"/>
        <w:ind w:firstLineChars="200" w:firstLine="420"/>
        <w:rPr>
          <w:rFonts w:ascii="宋体" w:hAnsi="宋体"/>
          <w:szCs w:val="21"/>
        </w:rPr>
      </w:pPr>
      <w:r>
        <w:rPr>
          <w:rFonts w:ascii="宋体" w:hAnsi="宋体" w:hint="eastAsia"/>
          <w:szCs w:val="21"/>
        </w:rPr>
        <w:t>投标供应商不能提供项目负责人或者主要技术人员的劳动合同、社会保险等劳动关系证明材料的，视为存在前款第（三）项规定的情形。</w:t>
      </w:r>
    </w:p>
    <w:p w:rsidR="00513E4A" w:rsidRDefault="00DE1B21">
      <w:pPr>
        <w:spacing w:line="360" w:lineRule="auto"/>
        <w:ind w:firstLineChars="200" w:firstLine="420"/>
        <w:rPr>
          <w:rFonts w:ascii="宋体" w:hAnsi="宋体"/>
          <w:szCs w:val="21"/>
        </w:rPr>
      </w:pPr>
      <w:r>
        <w:rPr>
          <w:rFonts w:ascii="宋体" w:hAnsi="宋体" w:hint="eastAsia"/>
          <w:szCs w:val="21"/>
        </w:rPr>
        <w:t>四、请投标供应商阅读《政府采购违法行为风险知悉确认书》（内容详见“投标文件</w:t>
      </w:r>
      <w:r>
        <w:rPr>
          <w:rFonts w:ascii="宋体" w:hAnsi="宋体" w:hint="eastAsia"/>
          <w:szCs w:val="21"/>
        </w:rPr>
        <w:lastRenderedPageBreak/>
        <w:t>附件（信息不公开部分）”中节点“供应商认为需要加以说明的其他内容（格式自定）”），并经各投标供应商负责人或投标授权代表签字并加盖单位公章后，扫描上传至投标文件一并提交。</w:t>
      </w:r>
    </w:p>
    <w:p w:rsidR="00513E4A" w:rsidRDefault="00DE1B21">
      <w:pPr>
        <w:spacing w:line="360" w:lineRule="auto"/>
        <w:ind w:firstLineChars="200" w:firstLine="420"/>
        <w:rPr>
          <w:rFonts w:ascii="宋体" w:hAnsi="宋体"/>
          <w:szCs w:val="21"/>
        </w:rPr>
      </w:pPr>
      <w:r>
        <w:rPr>
          <w:rFonts w:ascii="宋体" w:hAnsi="宋体" w:hint="eastAsia"/>
          <w:szCs w:val="21"/>
        </w:rPr>
        <w:t>注：该风险知悉确认书用于对供应商违法行为的警示，不作为供应商资格性审查及符合性审查条件。</w:t>
      </w:r>
    </w:p>
    <w:p w:rsidR="00513E4A" w:rsidRDefault="00DE1B21" w:rsidP="008C4D14">
      <w:pPr>
        <w:ind w:firstLineChars="200" w:firstLine="400"/>
        <w:rPr>
          <w:rFonts w:ascii="宋体" w:hAnsi="宋体"/>
          <w:color w:val="FF0000"/>
          <w:sz w:val="20"/>
          <w:szCs w:val="20"/>
        </w:rPr>
      </w:pPr>
    </w:p>
    <w:p w:rsidR="00513E4A" w:rsidRDefault="00DE1B21"/>
    <w:p w:rsidR="00513E4A" w:rsidRDefault="00DE1B21">
      <w:pPr>
        <w:widowControl/>
        <w:jc w:val="left"/>
        <w:rPr>
          <w:rFonts w:ascii="宋体" w:eastAsia="黑体" w:hAnsi="宋体"/>
          <w:b/>
          <w:bCs/>
          <w:kern w:val="44"/>
          <w:sz w:val="28"/>
          <w:szCs w:val="44"/>
        </w:rPr>
      </w:pPr>
      <w:bookmarkStart w:id="1" w:name="_Hlk72218009"/>
      <w:r>
        <w:br w:type="page"/>
      </w:r>
    </w:p>
    <w:p w:rsidR="00513E4A" w:rsidRDefault="00DE1B21">
      <w:pPr>
        <w:pStyle w:val="10"/>
        <w:rPr>
          <w:rFonts w:asciiTheme="minorEastAsia" w:eastAsiaTheme="minorEastAsia" w:hAnsiTheme="minorEastAsia"/>
        </w:rPr>
      </w:pPr>
      <w:r>
        <w:rPr>
          <w:rFonts w:asciiTheme="minorEastAsia" w:eastAsiaTheme="minorEastAsia" w:hAnsiTheme="minorEastAsia" w:hint="eastAsia"/>
        </w:rPr>
        <w:lastRenderedPageBreak/>
        <w:t>目</w:t>
      </w:r>
      <w:r>
        <w:rPr>
          <w:rFonts w:asciiTheme="minorEastAsia" w:eastAsiaTheme="minorEastAsia" w:hAnsiTheme="minorEastAsia" w:hint="eastAsia"/>
        </w:rPr>
        <w:t xml:space="preserve">   </w:t>
      </w:r>
      <w:r>
        <w:rPr>
          <w:rFonts w:asciiTheme="minorEastAsia" w:eastAsiaTheme="minorEastAsia" w:hAnsiTheme="minorEastAsia" w:hint="eastAsia"/>
        </w:rPr>
        <w:t>录</w:t>
      </w:r>
    </w:p>
    <w:p w:rsidR="00513E4A" w:rsidRDefault="00DE1B21">
      <w:pPr>
        <w:widowControl/>
        <w:wordWrap w:val="0"/>
        <w:spacing w:line="360" w:lineRule="auto"/>
        <w:jc w:val="left"/>
        <w:textAlignment w:val="top"/>
        <w:rPr>
          <w:szCs w:val="21"/>
        </w:rPr>
      </w:pPr>
      <w:r>
        <w:rPr>
          <w:rFonts w:hint="eastAsia"/>
          <w:szCs w:val="21"/>
        </w:rPr>
        <w:t>关键信息</w:t>
      </w:r>
    </w:p>
    <w:p w:rsidR="00513E4A" w:rsidRDefault="00DE1B21">
      <w:pPr>
        <w:widowControl/>
        <w:wordWrap w:val="0"/>
        <w:spacing w:line="360" w:lineRule="auto"/>
        <w:jc w:val="left"/>
        <w:textAlignment w:val="top"/>
        <w:rPr>
          <w:szCs w:val="21"/>
        </w:rPr>
      </w:pPr>
      <w:r>
        <w:rPr>
          <w:rFonts w:hint="eastAsia"/>
          <w:szCs w:val="21"/>
        </w:rPr>
        <w:t>第一章</w:t>
      </w:r>
      <w:r>
        <w:rPr>
          <w:rFonts w:hint="eastAsia"/>
          <w:szCs w:val="21"/>
        </w:rPr>
        <w:t xml:space="preserve">  </w:t>
      </w:r>
      <w:r>
        <w:rPr>
          <w:rFonts w:hint="eastAsia"/>
          <w:szCs w:val="21"/>
        </w:rPr>
        <w:t>谈判公告</w:t>
      </w:r>
    </w:p>
    <w:p w:rsidR="00513E4A" w:rsidRDefault="00DE1B21">
      <w:pPr>
        <w:widowControl/>
        <w:wordWrap w:val="0"/>
        <w:spacing w:line="360" w:lineRule="auto"/>
        <w:jc w:val="left"/>
        <w:textAlignment w:val="top"/>
        <w:rPr>
          <w:szCs w:val="21"/>
        </w:rPr>
      </w:pPr>
      <w:r>
        <w:rPr>
          <w:rFonts w:hint="eastAsia"/>
          <w:szCs w:val="21"/>
        </w:rPr>
        <w:t>第二章</w:t>
      </w:r>
      <w:r>
        <w:rPr>
          <w:rFonts w:hint="eastAsia"/>
          <w:szCs w:val="21"/>
        </w:rPr>
        <w:t xml:space="preserve">  </w:t>
      </w:r>
      <w:bookmarkStart w:id="2" w:name="_Hlk71994379"/>
      <w:r>
        <w:rPr>
          <w:rFonts w:hint="eastAsia"/>
          <w:szCs w:val="21"/>
        </w:rPr>
        <w:t>对谈判须知条款的补充内容及其他关键信息</w:t>
      </w:r>
      <w:bookmarkEnd w:id="2"/>
    </w:p>
    <w:p w:rsidR="00513E4A" w:rsidRDefault="00DE1B21">
      <w:pPr>
        <w:widowControl/>
        <w:wordWrap w:val="0"/>
        <w:spacing w:line="360" w:lineRule="auto"/>
        <w:jc w:val="left"/>
        <w:textAlignment w:val="top"/>
        <w:rPr>
          <w:szCs w:val="21"/>
        </w:rPr>
      </w:pPr>
      <w:r>
        <w:rPr>
          <w:rFonts w:hint="eastAsia"/>
          <w:szCs w:val="21"/>
        </w:rPr>
        <w:t>第三章</w:t>
      </w:r>
      <w:r>
        <w:rPr>
          <w:rFonts w:hint="eastAsia"/>
          <w:szCs w:val="21"/>
        </w:rPr>
        <w:t xml:space="preserve">  </w:t>
      </w:r>
      <w:r>
        <w:rPr>
          <w:rFonts w:hint="eastAsia"/>
          <w:szCs w:val="21"/>
        </w:rPr>
        <w:t>用户需求书</w:t>
      </w:r>
    </w:p>
    <w:p w:rsidR="00513E4A" w:rsidRDefault="00DE1B21">
      <w:pPr>
        <w:widowControl/>
        <w:wordWrap w:val="0"/>
        <w:spacing w:line="360" w:lineRule="auto"/>
        <w:jc w:val="left"/>
        <w:textAlignment w:val="top"/>
        <w:rPr>
          <w:szCs w:val="21"/>
        </w:rPr>
      </w:pPr>
      <w:r>
        <w:rPr>
          <w:rFonts w:hint="eastAsia"/>
          <w:szCs w:val="21"/>
        </w:rPr>
        <w:t>第四章</w:t>
      </w:r>
      <w:r>
        <w:rPr>
          <w:rFonts w:hint="eastAsia"/>
          <w:szCs w:val="21"/>
        </w:rPr>
        <w:t xml:space="preserve">  </w:t>
      </w:r>
      <w:r>
        <w:rPr>
          <w:rFonts w:hint="eastAsia"/>
          <w:szCs w:val="21"/>
        </w:rPr>
        <w:t>谈判应答文件组成要求及格式</w:t>
      </w:r>
    </w:p>
    <w:p w:rsidR="00513E4A" w:rsidRDefault="00DE1B21">
      <w:pPr>
        <w:widowControl/>
        <w:wordWrap w:val="0"/>
        <w:spacing w:line="360" w:lineRule="auto"/>
        <w:jc w:val="left"/>
        <w:textAlignment w:val="top"/>
        <w:rPr>
          <w:szCs w:val="21"/>
        </w:rPr>
      </w:pPr>
      <w:r>
        <w:rPr>
          <w:rFonts w:hint="eastAsia"/>
          <w:szCs w:val="21"/>
        </w:rPr>
        <w:t>第五章</w:t>
      </w:r>
      <w:r>
        <w:rPr>
          <w:rFonts w:hint="eastAsia"/>
          <w:szCs w:val="21"/>
        </w:rPr>
        <w:t xml:space="preserve">  </w:t>
      </w:r>
      <w:r>
        <w:rPr>
          <w:rFonts w:hint="eastAsia"/>
          <w:szCs w:val="21"/>
        </w:rPr>
        <w:t>合同条款及格式</w:t>
      </w:r>
    </w:p>
    <w:p w:rsidR="00513E4A" w:rsidRDefault="00DE1B21">
      <w:pPr>
        <w:widowControl/>
        <w:wordWrap w:val="0"/>
        <w:spacing w:line="360" w:lineRule="auto"/>
        <w:jc w:val="left"/>
        <w:textAlignment w:val="top"/>
        <w:rPr>
          <w:szCs w:val="21"/>
        </w:rPr>
      </w:pPr>
      <w:r>
        <w:rPr>
          <w:rFonts w:hint="eastAsia"/>
          <w:szCs w:val="21"/>
        </w:rPr>
        <w:t>第六章</w:t>
      </w:r>
      <w:r>
        <w:rPr>
          <w:rFonts w:hint="eastAsia"/>
          <w:szCs w:val="21"/>
        </w:rPr>
        <w:t xml:space="preserve">  </w:t>
      </w:r>
      <w:r>
        <w:rPr>
          <w:rFonts w:hint="eastAsia"/>
          <w:szCs w:val="21"/>
        </w:rPr>
        <w:t>谈判须知</w:t>
      </w:r>
    </w:p>
    <w:p w:rsidR="00513E4A" w:rsidRDefault="00DE1B21">
      <w:pPr>
        <w:rPr>
          <w:b/>
          <w:sz w:val="24"/>
        </w:rPr>
      </w:pPr>
    </w:p>
    <w:p w:rsidR="00513E4A" w:rsidRDefault="00DE1B21">
      <w:pPr>
        <w:widowControl/>
        <w:jc w:val="left"/>
        <w:rPr>
          <w:rFonts w:ascii="宋体" w:hAnsi="宋体"/>
          <w:b/>
          <w:bCs/>
          <w:kern w:val="0"/>
          <w:sz w:val="28"/>
          <w:szCs w:val="28"/>
        </w:rPr>
      </w:pPr>
      <w:bookmarkStart w:id="3" w:name="bt投标人须知"/>
      <w:bookmarkStart w:id="4" w:name="bt项目管理班子配备情况"/>
      <w:bookmarkStart w:id="5" w:name="bt合同条款"/>
      <w:bookmarkStart w:id="6" w:name="bt本工程承诺书"/>
      <w:bookmarkStart w:id="7" w:name="bt商务标投标文件格式"/>
      <w:bookmarkStart w:id="8" w:name="bt合同格式"/>
      <w:bookmarkStart w:id="9" w:name="bt技术标投标文件格式"/>
      <w:bookmarkStart w:id="10" w:name="bt合同条款及格式"/>
      <w:bookmarkStart w:id="11" w:name="bt投标函"/>
      <w:bookmarkStart w:id="12" w:name="bt投标文件签署授权委托书"/>
      <w:bookmarkStart w:id="13" w:name="bt投标报价汇总表"/>
      <w:bookmarkStart w:id="14" w:name="bt开标一览表"/>
      <w:bookmarkStart w:id="15" w:name="合同格式"/>
      <w:bookmarkStart w:id="16" w:name="bt说明"/>
      <w:bookmarkStart w:id="17" w:name="bt投标人情况介绍"/>
      <w:bookmarkStart w:id="18" w:name="bt其他资料2"/>
      <w:bookmarkStart w:id="19" w:name="bt其他资料由投标人自定"/>
      <w:bookmarkEnd w:id="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Pr>
          <w:sz w:val="28"/>
          <w:szCs w:val="28"/>
        </w:rPr>
        <w:br w:type="page"/>
      </w:r>
    </w:p>
    <w:p w:rsidR="00513E4A" w:rsidRDefault="00DE1B21">
      <w:pPr>
        <w:pStyle w:val="2"/>
        <w:rPr>
          <w:sz w:val="28"/>
          <w:szCs w:val="28"/>
        </w:rPr>
      </w:pPr>
      <w:r>
        <w:rPr>
          <w:rFonts w:hint="eastAsia"/>
          <w:sz w:val="28"/>
          <w:szCs w:val="28"/>
        </w:rPr>
        <w:lastRenderedPageBreak/>
        <w:t>第一章</w:t>
      </w:r>
      <w:r>
        <w:rPr>
          <w:rFonts w:hint="eastAsia"/>
          <w:sz w:val="28"/>
          <w:szCs w:val="28"/>
        </w:rPr>
        <w:t xml:space="preserve">  </w:t>
      </w:r>
      <w:r>
        <w:rPr>
          <w:rFonts w:hint="eastAsia"/>
          <w:sz w:val="28"/>
          <w:szCs w:val="28"/>
        </w:rPr>
        <w:t>谈判公告</w:t>
      </w:r>
    </w:p>
    <w:p w:rsidR="00513E4A" w:rsidRDefault="00DE1B21">
      <w:pPr>
        <w:spacing w:line="360" w:lineRule="auto"/>
        <w:rPr>
          <w:rFonts w:ascii="宋体" w:hAnsi="宋体" w:cs="宋体"/>
          <w:b/>
          <w:bCs/>
          <w:kern w:val="0"/>
          <w:szCs w:val="21"/>
        </w:rPr>
      </w:pPr>
      <w:r>
        <w:rPr>
          <w:rFonts w:ascii="宋体" w:hAnsi="宋体" w:cs="宋体" w:hint="eastAsia"/>
          <w:b/>
          <w:bCs/>
          <w:kern w:val="0"/>
          <w:szCs w:val="21"/>
        </w:rPr>
        <w:t>申请人的资格要求：</w:t>
      </w:r>
    </w:p>
    <w:p w:rsidR="00513E4A" w:rsidRDefault="00DE1B21">
      <w:pPr>
        <w:spacing w:line="360" w:lineRule="auto"/>
        <w:rPr>
          <w:szCs w:val="21"/>
        </w:rPr>
      </w:pPr>
      <w:r>
        <w:rPr>
          <w:rFonts w:ascii="宋体" w:hAnsi="宋体" w:cs="宋体" w:hint="eastAsia"/>
          <w:kern w:val="0"/>
          <w:szCs w:val="21"/>
        </w:rPr>
        <w:t xml:space="preserve">    1</w:t>
      </w:r>
      <w:r>
        <w:rPr>
          <w:rFonts w:ascii="宋体" w:hAnsi="宋体" w:hint="eastAsia"/>
          <w:szCs w:val="21"/>
        </w:rPr>
        <w:t>．</w:t>
      </w:r>
      <w:r>
        <w:rPr>
          <w:rFonts w:hint="eastAsia"/>
          <w:szCs w:val="21"/>
        </w:rPr>
        <w:t>必须</w:t>
      </w:r>
      <w:r>
        <w:rPr>
          <w:rFonts w:hint="eastAsia"/>
          <w:szCs w:val="21"/>
        </w:rPr>
        <w:t>是</w:t>
      </w:r>
      <w:r>
        <w:rPr>
          <w:rFonts w:hint="eastAsia"/>
          <w:szCs w:val="21"/>
        </w:rPr>
        <w:t>采购人推荐的供应商。</w:t>
      </w:r>
    </w:p>
    <w:p w:rsidR="001B6D72" w:rsidRPr="001B6D72" w:rsidRDefault="00DE1B21" w:rsidP="001B6D72">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1B6D72">
        <w:rPr>
          <w:rFonts w:asciiTheme="minorEastAsia" w:eastAsiaTheme="minorEastAsia" w:hAnsiTheme="minorEastAsia" w:hint="eastAsia"/>
          <w:szCs w:val="21"/>
        </w:rPr>
        <w:t>2</w:t>
      </w:r>
      <w:r w:rsidRPr="001B6D72">
        <w:rPr>
          <w:rFonts w:asciiTheme="minorEastAsia" w:eastAsiaTheme="minorEastAsia" w:hAnsiTheme="minorEastAsia" w:hint="eastAsia"/>
          <w:szCs w:val="21"/>
        </w:rPr>
        <w:t>．</w:t>
      </w:r>
      <w:r>
        <w:rPr>
          <w:rFonts w:hint="eastAsia"/>
          <w:szCs w:val="21"/>
        </w:rPr>
        <w:t>必须是</w:t>
      </w:r>
      <w:r w:rsidRPr="001B6D72">
        <w:rPr>
          <w:rFonts w:asciiTheme="minorEastAsia" w:eastAsiaTheme="minorEastAsia" w:hAnsiTheme="minorEastAsia" w:hint="eastAsia"/>
          <w:szCs w:val="21"/>
        </w:rPr>
        <w:t>具有独立法人资格或是具有独立承担民事责任能力的其它组织（提供营业执照或</w:t>
      </w:r>
      <w:r>
        <w:rPr>
          <w:rFonts w:asciiTheme="minorEastAsia" w:eastAsiaTheme="minorEastAsia" w:hAnsiTheme="minorEastAsia" w:hint="eastAsia"/>
          <w:szCs w:val="21"/>
        </w:rPr>
        <w:t>法人证书或登记证书</w:t>
      </w:r>
      <w:r w:rsidRPr="001B6D72">
        <w:rPr>
          <w:rFonts w:asciiTheme="minorEastAsia" w:eastAsiaTheme="minorEastAsia" w:hAnsiTheme="minorEastAsia" w:hint="eastAsia"/>
          <w:szCs w:val="21"/>
        </w:rPr>
        <w:t>扫描件，原件备查）</w:t>
      </w:r>
      <w:r>
        <w:rPr>
          <w:rFonts w:hint="eastAsia"/>
          <w:szCs w:val="21"/>
        </w:rPr>
        <w:t>。</w:t>
      </w:r>
    </w:p>
    <w:p w:rsidR="00513E4A" w:rsidRPr="001B6D72" w:rsidRDefault="00DE1B21">
      <w:pPr>
        <w:spacing w:line="360" w:lineRule="auto"/>
        <w:rPr>
          <w:rFonts w:asciiTheme="minorEastAsia" w:eastAsiaTheme="minorEastAsia" w:hAnsiTheme="minorEastAsia"/>
          <w:szCs w:val="21"/>
        </w:rPr>
      </w:pPr>
      <w:r w:rsidRPr="001B6D72">
        <w:rPr>
          <w:rFonts w:asciiTheme="minorEastAsia" w:eastAsiaTheme="minorEastAsia" w:hAnsiTheme="minorEastAsia" w:hint="eastAsia"/>
          <w:szCs w:val="21"/>
        </w:rPr>
        <w:t xml:space="preserve">    </w:t>
      </w:r>
      <w:r>
        <w:rPr>
          <w:rFonts w:asciiTheme="minorEastAsia" w:eastAsiaTheme="minorEastAsia" w:hAnsiTheme="minorEastAsia" w:hint="eastAsia"/>
          <w:szCs w:val="21"/>
        </w:rPr>
        <w:t>3</w:t>
      </w:r>
      <w:r w:rsidRPr="001B6D72">
        <w:rPr>
          <w:rFonts w:asciiTheme="minorEastAsia" w:eastAsiaTheme="minorEastAsia" w:hAnsiTheme="minorEastAsia" w:hint="eastAsia"/>
          <w:szCs w:val="21"/>
        </w:rPr>
        <w:t>．必须满足《中华人民共和国政府采购法》第二十二条规定的条件</w:t>
      </w:r>
      <w:r>
        <w:rPr>
          <w:rFonts w:hint="eastAsia"/>
          <w:szCs w:val="21"/>
        </w:rPr>
        <w:t>（由供应商在《政府采购投标及履约承诺函》中作出声明）</w:t>
      </w:r>
      <w:r>
        <w:rPr>
          <w:rFonts w:hint="eastAsia"/>
          <w:szCs w:val="21"/>
        </w:rPr>
        <w:t>。</w:t>
      </w:r>
    </w:p>
    <w:p w:rsidR="00513E4A" w:rsidRDefault="00DE1B21">
      <w:pPr>
        <w:spacing w:line="360" w:lineRule="auto"/>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4</w:t>
      </w:r>
      <w:r>
        <w:rPr>
          <w:rFonts w:ascii="宋体" w:hAnsi="宋体" w:hint="eastAsia"/>
          <w:szCs w:val="21"/>
        </w:rPr>
        <w:t>．</w:t>
      </w:r>
      <w:r>
        <w:rPr>
          <w:rFonts w:hint="eastAsia"/>
          <w:szCs w:val="21"/>
        </w:rPr>
        <w:t>参与本项目政府采购活动时不存在被有关部门禁止参与政府采购活动且在有效期内的情况（由供应商在《政府采购投标及履约承诺函》中作出声明）。</w:t>
      </w:r>
    </w:p>
    <w:p w:rsidR="00513E4A" w:rsidRPr="00D83292" w:rsidRDefault="00DE1B21">
      <w:pPr>
        <w:wordWrap w:val="0"/>
        <w:spacing w:line="360" w:lineRule="auto"/>
        <w:rPr>
          <w:rFonts w:asciiTheme="minorEastAsia" w:eastAsiaTheme="minorEastAsia" w:hAnsiTheme="minorEastAsia"/>
          <w:kern w:val="0"/>
        </w:rPr>
      </w:pPr>
      <w:r>
        <w:rPr>
          <w:rFonts w:asciiTheme="minorEastAsia" w:eastAsiaTheme="minorEastAsia" w:hAnsiTheme="minorEastAsia" w:hint="eastAsia"/>
          <w:kern w:val="0"/>
        </w:rPr>
        <w:t xml:space="preserve">    </w:t>
      </w:r>
      <w:r w:rsidRPr="00D83292">
        <w:rPr>
          <w:rFonts w:asciiTheme="minorEastAsia" w:eastAsiaTheme="minorEastAsia" w:hAnsiTheme="minorEastAsia" w:hint="eastAsia"/>
          <w:kern w:val="0"/>
        </w:rPr>
        <w:t>5</w:t>
      </w:r>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未被列入信用中国网</w:t>
      </w:r>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重大税收违法失信主体</w:t>
      </w:r>
      <w:r w:rsidRPr="00D83292">
        <w:rPr>
          <w:rFonts w:asciiTheme="minorEastAsia" w:eastAsiaTheme="minorEastAsia" w:hAnsiTheme="minorEastAsia" w:hint="eastAsia"/>
          <w:kern w:val="0"/>
        </w:rPr>
        <w:t>”（</w:t>
      </w:r>
      <w:hyperlink r:id="rId8" w:history="1">
        <w:r w:rsidRPr="00D83292">
          <w:rPr>
            <w:rFonts w:asciiTheme="minorEastAsia" w:eastAsiaTheme="minorEastAsia" w:hAnsiTheme="minorEastAsia"/>
            <w:kern w:val="0"/>
          </w:rPr>
          <w:t>https://www.creditchina.gov.cn/xinyongfuwu/zhongdashuishouweifaanjian/</w:t>
        </w:r>
      </w:hyperlink>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、未被列入中国执行信息公开网</w:t>
      </w:r>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失信被执行人</w:t>
      </w:r>
      <w:r w:rsidRPr="00D83292">
        <w:rPr>
          <w:rFonts w:asciiTheme="minorEastAsia" w:eastAsiaTheme="minorEastAsia" w:hAnsiTheme="minorEastAsia" w:hint="eastAsia"/>
          <w:kern w:val="0"/>
        </w:rPr>
        <w:t>”（</w:t>
      </w:r>
      <w:hyperlink r:id="rId9" w:history="1">
        <w:r w:rsidRPr="00D83292">
          <w:rPr>
            <w:rFonts w:asciiTheme="minorEastAsia" w:eastAsiaTheme="minorEastAsia" w:hAnsiTheme="minorEastAsia"/>
            <w:kern w:val="0"/>
          </w:rPr>
          <w:t>http://zxgk.court.gov.cn/shixin</w:t>
        </w:r>
      </w:hyperlink>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、未被列入中国政府采购网</w:t>
      </w:r>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政府采购严重违法失信行为记录名单</w:t>
      </w:r>
      <w:r w:rsidRPr="00D83292">
        <w:rPr>
          <w:rFonts w:asciiTheme="minorEastAsia" w:eastAsiaTheme="minorEastAsia" w:hAnsiTheme="minorEastAsia" w:hint="eastAsia"/>
          <w:kern w:val="0"/>
        </w:rPr>
        <w:t>”（</w:t>
      </w:r>
      <w:hyperlink r:id="rId10" w:history="1">
        <w:r w:rsidRPr="00D83292">
          <w:rPr>
            <w:rFonts w:asciiTheme="minorEastAsia" w:eastAsiaTheme="minorEastAsia" w:hAnsiTheme="minorEastAsia"/>
            <w:kern w:val="0"/>
          </w:rPr>
          <w:t>http://www.ccgp.gov.cn/search/cr/</w:t>
        </w:r>
      </w:hyperlink>
      <w:r w:rsidRPr="00D83292">
        <w:rPr>
          <w:rFonts w:asciiTheme="minorEastAsia" w:eastAsiaTheme="minorEastAsia" w:hAnsiTheme="minorEastAsia" w:hint="eastAsia"/>
          <w:kern w:val="0"/>
        </w:rPr>
        <w:t>）（</w:t>
      </w:r>
      <w:r>
        <w:rPr>
          <w:rFonts w:asciiTheme="minorEastAsia" w:eastAsiaTheme="minorEastAsia" w:hAnsiTheme="minorEastAsia" w:hint="eastAsia"/>
          <w:kern w:val="0"/>
          <w:lang w:val="zh-CN"/>
        </w:rPr>
        <w:t>由供应商在《政府采购应答及履约承诺函》中作出声明</w:t>
      </w:r>
      <w:r w:rsidRPr="00D83292">
        <w:rPr>
          <w:rFonts w:asciiTheme="minorEastAsia" w:eastAsiaTheme="minorEastAsia" w:hAnsiTheme="minorEastAsia" w:hint="eastAsia"/>
          <w:kern w:val="0"/>
        </w:rPr>
        <w:t>）</w:t>
      </w:r>
      <w:r>
        <w:rPr>
          <w:rFonts w:asciiTheme="minorEastAsia" w:eastAsiaTheme="minorEastAsia" w:hAnsiTheme="minorEastAsia"/>
          <w:kern w:val="0"/>
          <w:lang w:val="zh-CN"/>
        </w:rPr>
        <w:t>。</w:t>
      </w:r>
    </w:p>
    <w:p w:rsidR="00513E4A" w:rsidRDefault="00DE1B21">
      <w:pPr>
        <w:wordWrap w:val="0"/>
        <w:spacing w:line="360" w:lineRule="auto"/>
      </w:pPr>
      <w:r w:rsidRPr="00D83292">
        <w:rPr>
          <w:rFonts w:asciiTheme="minorEastAsia" w:eastAsiaTheme="minorEastAsia" w:hAnsiTheme="minorEastAsia" w:hint="eastAsia"/>
          <w:kern w:val="0"/>
        </w:rPr>
        <w:t xml:space="preserve">    </w:t>
      </w:r>
      <w:r>
        <w:rPr>
          <w:rFonts w:asciiTheme="minorEastAsia" w:eastAsiaTheme="minorEastAsia" w:hAnsiTheme="minorEastAsia" w:hint="eastAsia"/>
          <w:kern w:val="0"/>
          <w:lang w:val="zh-CN"/>
        </w:rPr>
        <w:t>6</w:t>
      </w:r>
      <w:r>
        <w:rPr>
          <w:rFonts w:asciiTheme="minorEastAsia" w:eastAsiaTheme="minorEastAsia" w:hAnsiTheme="minorEastAsia" w:hint="eastAsia"/>
          <w:kern w:val="0"/>
          <w:lang w:val="zh-CN"/>
        </w:rPr>
        <w:t>．不允许</w:t>
      </w:r>
      <w:r>
        <w:rPr>
          <w:rFonts w:asciiTheme="minorEastAsia" w:eastAsiaTheme="minorEastAsia" w:hAnsiTheme="minorEastAsia" w:hint="eastAsia"/>
          <w:kern w:val="0"/>
          <w:lang w:val="zh-CN"/>
        </w:rPr>
        <w:t>分包、转包</w:t>
      </w:r>
      <w:r>
        <w:rPr>
          <w:rFonts w:hint="eastAsia"/>
          <w:szCs w:val="21"/>
        </w:rPr>
        <w:t>（由供应商在《政府采购投标及履约承诺函》中作出声明）</w:t>
      </w:r>
      <w:r>
        <w:rPr>
          <w:rFonts w:asciiTheme="minorEastAsia" w:eastAsiaTheme="minorEastAsia" w:hAnsiTheme="minorEastAsia" w:hint="eastAsia"/>
          <w:kern w:val="0"/>
          <w:lang w:val="zh-CN"/>
        </w:rPr>
        <w:t>。</w:t>
      </w:r>
    </w:p>
    <w:p w:rsidR="00513E4A" w:rsidRDefault="00DE1B21">
      <w:pPr>
        <w:spacing w:line="360" w:lineRule="auto"/>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注：供应商应答（上传投标文件）必须先行办理注册手续，具体请按照本公告“六、其他补充事宜</w:t>
      </w:r>
      <w:r>
        <w:rPr>
          <w:rFonts w:ascii="宋体" w:hAnsi="宋体" w:cs="宋体"/>
          <w:kern w:val="0"/>
          <w:szCs w:val="21"/>
        </w:rPr>
        <w:t>”</w:t>
      </w:r>
      <w:r>
        <w:rPr>
          <w:rFonts w:ascii="宋体" w:hAnsi="宋体" w:cs="宋体" w:hint="eastAsia"/>
          <w:kern w:val="0"/>
          <w:szCs w:val="21"/>
        </w:rPr>
        <w:t>相关内容指引办理。</w:t>
      </w:r>
    </w:p>
    <w:p w:rsidR="00513E4A" w:rsidRDefault="00DE1B21">
      <w:pPr>
        <w:wordWrap w:val="0"/>
        <w:spacing w:line="360" w:lineRule="auto"/>
      </w:pPr>
      <w:r>
        <w:rPr>
          <w:rFonts w:asciiTheme="minorEastAsia" w:eastAsiaTheme="minorEastAsia" w:hAnsiTheme="minorEastAsia" w:hint="eastAsia"/>
        </w:rPr>
        <w:t xml:space="preserve">    </w:t>
      </w:r>
      <w:r>
        <w:rPr>
          <w:rFonts w:asciiTheme="minorEastAsia" w:eastAsiaTheme="minorEastAsia" w:hAnsiTheme="minorEastAsia" w:hint="eastAsia"/>
        </w:rPr>
        <w:t>完整公告内容以网站公布信息为准，详见：深圳市政府采购监管网（中国政府采购网深圳分网）（</w:t>
      </w:r>
      <w:r>
        <w:rPr>
          <w:rFonts w:asciiTheme="minorEastAsia" w:eastAsiaTheme="minorEastAsia" w:hAnsiTheme="minorEastAsia" w:hint="eastAsia"/>
        </w:rPr>
        <w:t>http://zfcg.sz.gov.cn/</w:t>
      </w:r>
      <w:r>
        <w:rPr>
          <w:rFonts w:asciiTheme="minorEastAsia" w:eastAsiaTheme="minorEastAsia" w:hAnsiTheme="minorEastAsia" w:hint="eastAsia"/>
        </w:rPr>
        <w:t>）、深圳政府采购智慧平台（</w:t>
      </w:r>
      <w:r>
        <w:rPr>
          <w:rFonts w:asciiTheme="minorEastAsia" w:eastAsiaTheme="minorEastAsia" w:hAnsiTheme="minorEastAsia" w:hint="eastAsia"/>
        </w:rPr>
        <w:t>http://zfcg.szggzy.com:8081</w:t>
      </w:r>
      <w:r>
        <w:rPr>
          <w:rFonts w:asciiTheme="minorEastAsia" w:eastAsiaTheme="minorEastAsia" w:hAnsiTheme="minorEastAsia" w:hint="eastAsia"/>
        </w:rPr>
        <w:t>）</w:t>
      </w:r>
      <w:r>
        <w:rPr>
          <w:rFonts w:hint="eastAsia"/>
        </w:rPr>
        <w:t>。</w:t>
      </w:r>
    </w:p>
    <w:p w:rsidR="00513E4A" w:rsidRDefault="00DE1B21">
      <w:pPr>
        <w:pStyle w:val="a4"/>
        <w:rPr>
          <w:b w:val="0"/>
        </w:rPr>
      </w:pPr>
      <w:r>
        <w:rPr>
          <w:b w:val="0"/>
        </w:rPr>
        <w:br w:type="page"/>
      </w:r>
    </w:p>
    <w:p w:rsidR="00513E4A" w:rsidRDefault="00DE1B21"/>
    <w:p w:rsidR="00513E4A" w:rsidRDefault="00DE1B21">
      <w:pPr>
        <w:pStyle w:val="2"/>
        <w:rPr>
          <w:sz w:val="28"/>
          <w:szCs w:val="28"/>
        </w:rPr>
      </w:pPr>
      <w:r>
        <w:rPr>
          <w:rFonts w:hint="eastAsia"/>
          <w:sz w:val="28"/>
          <w:szCs w:val="28"/>
        </w:rPr>
        <w:t>第二章</w:t>
      </w:r>
      <w:r>
        <w:rPr>
          <w:rFonts w:hint="eastAsia"/>
          <w:sz w:val="28"/>
          <w:szCs w:val="28"/>
        </w:rPr>
        <w:t xml:space="preserve"> </w:t>
      </w:r>
      <w:bookmarkStart w:id="20" w:name="_Hlk71926094"/>
      <w:r>
        <w:rPr>
          <w:rFonts w:hint="eastAsia"/>
          <w:sz w:val="28"/>
          <w:szCs w:val="28"/>
        </w:rPr>
        <w:t>对谈判须知条款的补充内容及其他关键信息</w:t>
      </w:r>
      <w:bookmarkEnd w:id="20"/>
    </w:p>
    <w:p w:rsidR="00513E4A" w:rsidRDefault="00DE1B21" w:rsidP="008C4D14">
      <w:pPr>
        <w:pStyle w:val="2"/>
        <w:spacing w:beforeLines="50" w:afterLines="50"/>
        <w:rPr>
          <w:szCs w:val="24"/>
        </w:rPr>
      </w:pPr>
      <w:bookmarkStart w:id="21" w:name="_Toc60631620"/>
      <w:bookmarkStart w:id="22" w:name="_Toc73521635"/>
      <w:bookmarkStart w:id="23" w:name="_Toc100052364"/>
      <w:bookmarkStart w:id="24" w:name="_Toc101074876"/>
      <w:bookmarkStart w:id="25" w:name="_Toc73521547"/>
      <w:bookmarkStart w:id="26" w:name="_Toc60560625"/>
      <w:bookmarkStart w:id="27" w:name="_Toc73517639"/>
      <w:bookmarkStart w:id="28" w:name="_Toc73518117"/>
      <w:r>
        <w:rPr>
          <w:rFonts w:hint="eastAsia"/>
          <w:szCs w:val="24"/>
        </w:rPr>
        <w:t>一、对谈判须知条款的补充内容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tblPr>
      <w:tblGrid>
        <w:gridCol w:w="978"/>
        <w:gridCol w:w="2409"/>
        <w:gridCol w:w="4980"/>
      </w:tblGrid>
      <w:tr w:rsidR="006B6B93">
        <w:trPr>
          <w:cantSplit/>
          <w:trHeight w:val="20"/>
          <w:jc w:val="center"/>
        </w:trPr>
        <w:tc>
          <w:tcPr>
            <w:tcW w:w="978" w:type="dxa"/>
            <w:vAlign w:val="center"/>
          </w:tcPr>
          <w:p w:rsidR="00513E4A" w:rsidRDefault="00DE1B21">
            <w:pPr>
              <w:spacing w:line="360" w:lineRule="auto"/>
              <w:jc w:val="center"/>
              <w:rPr>
                <w:rFonts w:asciiTheme="minorEastAsia" w:eastAsiaTheme="minorEastAsia" w:hAnsiTheme="minorEastAsia"/>
                <w:b/>
                <w:bCs/>
              </w:rPr>
            </w:pPr>
            <w:bookmarkStart w:id="29" w:name="_Hlk72218097"/>
            <w:bookmarkEnd w:id="21"/>
            <w:bookmarkEnd w:id="22"/>
            <w:bookmarkEnd w:id="23"/>
            <w:bookmarkEnd w:id="24"/>
            <w:bookmarkEnd w:id="25"/>
            <w:bookmarkEnd w:id="26"/>
            <w:bookmarkEnd w:id="27"/>
            <w:bookmarkEnd w:id="28"/>
            <w:r>
              <w:rPr>
                <w:rFonts w:asciiTheme="minorEastAsia" w:eastAsiaTheme="minorEastAsia" w:hAnsiTheme="minorEastAsia" w:hint="eastAsia"/>
                <w:b/>
                <w:bCs/>
              </w:rPr>
              <w:t>通用条款序号</w:t>
            </w:r>
          </w:p>
        </w:tc>
        <w:tc>
          <w:tcPr>
            <w:tcW w:w="2409" w:type="dxa"/>
            <w:vAlign w:val="center"/>
          </w:tcPr>
          <w:p w:rsidR="00513E4A" w:rsidRDefault="00DE1B21">
            <w:pPr>
              <w:spacing w:line="360" w:lineRule="auto"/>
              <w:jc w:val="center"/>
              <w:rPr>
                <w:rFonts w:asciiTheme="minorEastAsia" w:eastAsiaTheme="minorEastAsia" w:hAnsiTheme="minorEastAsia"/>
                <w:b/>
                <w:bCs/>
              </w:rPr>
            </w:pPr>
            <w:r>
              <w:rPr>
                <w:rFonts w:asciiTheme="minorEastAsia" w:eastAsiaTheme="minorEastAsia" w:hAnsiTheme="minorEastAsia" w:hint="eastAsia"/>
                <w:b/>
                <w:bCs/>
              </w:rPr>
              <w:t>涉及事项</w:t>
            </w:r>
          </w:p>
        </w:tc>
        <w:tc>
          <w:tcPr>
            <w:tcW w:w="4980" w:type="dxa"/>
            <w:vAlign w:val="center"/>
          </w:tcPr>
          <w:p w:rsidR="00513E4A" w:rsidRDefault="00DE1B21">
            <w:pPr>
              <w:spacing w:line="360" w:lineRule="auto"/>
              <w:jc w:val="center"/>
              <w:rPr>
                <w:rFonts w:asciiTheme="minorEastAsia" w:eastAsiaTheme="minorEastAsia" w:hAnsiTheme="minorEastAsia"/>
                <w:b/>
                <w:bCs/>
              </w:rPr>
            </w:pPr>
            <w:r>
              <w:rPr>
                <w:rFonts w:asciiTheme="minorEastAsia" w:eastAsiaTheme="minorEastAsia" w:hAnsiTheme="minorEastAsia" w:hint="eastAsia"/>
                <w:b/>
                <w:bCs/>
              </w:rPr>
              <w:t>具体补充内容</w:t>
            </w:r>
          </w:p>
        </w:tc>
      </w:tr>
      <w:tr w:rsidR="006B6B93">
        <w:trPr>
          <w:cantSplit/>
          <w:trHeight w:val="20"/>
          <w:jc w:val="center"/>
        </w:trPr>
        <w:tc>
          <w:tcPr>
            <w:tcW w:w="978"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.1</w:t>
            </w:r>
          </w:p>
        </w:tc>
        <w:tc>
          <w:tcPr>
            <w:tcW w:w="2409"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采购人</w:t>
            </w:r>
          </w:p>
        </w:tc>
        <w:tc>
          <w:tcPr>
            <w:tcW w:w="4980" w:type="dxa"/>
            <w:vAlign w:val="center"/>
          </w:tcPr>
          <w:p w:rsidR="00513E4A" w:rsidRDefault="00DE1B21">
            <w:pPr>
              <w:spacing w:line="360" w:lineRule="auto"/>
              <w:jc w:val="center"/>
              <w:rPr>
                <w:rFonts w:asciiTheme="minorEastAsia" w:eastAsiaTheme="minorEastAsia" w:hAnsiTheme="minorEastAsia"/>
              </w:rPr>
            </w:pPr>
            <w:r>
              <w:rPr>
                <w:rFonts w:ascii="宋体" w:hAnsi="宋体" w:cs="宋体" w:hint="eastAsia"/>
                <w:szCs w:val="21"/>
              </w:rPr>
              <w:t>深圳市社会科学院</w:t>
            </w:r>
          </w:p>
        </w:tc>
      </w:tr>
      <w:tr w:rsidR="006B6B93">
        <w:trPr>
          <w:cantSplit/>
          <w:trHeight w:val="20"/>
          <w:jc w:val="center"/>
        </w:trPr>
        <w:tc>
          <w:tcPr>
            <w:tcW w:w="978"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.2</w:t>
            </w:r>
          </w:p>
        </w:tc>
        <w:tc>
          <w:tcPr>
            <w:tcW w:w="2409"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代理机构</w:t>
            </w:r>
          </w:p>
        </w:tc>
        <w:tc>
          <w:tcPr>
            <w:tcW w:w="4980"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深圳市国信招标有限公司</w:t>
            </w:r>
          </w:p>
        </w:tc>
      </w:tr>
      <w:tr w:rsidR="006B6B93">
        <w:trPr>
          <w:cantSplit/>
          <w:trHeight w:val="20"/>
          <w:jc w:val="center"/>
        </w:trPr>
        <w:tc>
          <w:tcPr>
            <w:tcW w:w="978"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rPr>
              <w:t>0</w:t>
            </w:r>
            <w:r>
              <w:rPr>
                <w:rFonts w:asciiTheme="minorEastAsia" w:eastAsiaTheme="minorEastAsia" w:hAnsiTheme="minorEastAsia" w:hint="eastAsia"/>
              </w:rPr>
              <w:t>/1</w:t>
            </w:r>
            <w:r>
              <w:rPr>
                <w:rFonts w:asciiTheme="minorEastAsia" w:eastAsiaTheme="minorEastAsia" w:hAnsiTheme="minorEastAsia"/>
              </w:rPr>
              <w:t>1</w:t>
            </w:r>
          </w:p>
        </w:tc>
        <w:tc>
          <w:tcPr>
            <w:tcW w:w="2409"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应答文件的澄清和修改</w:t>
            </w:r>
          </w:p>
        </w:tc>
        <w:tc>
          <w:tcPr>
            <w:tcW w:w="4980" w:type="dxa"/>
            <w:vAlign w:val="center"/>
          </w:tcPr>
          <w:p w:rsidR="00513E4A" w:rsidRDefault="00DE1B21">
            <w:pPr>
              <w:spacing w:line="360" w:lineRule="auto"/>
              <w:jc w:val="left"/>
              <w:rPr>
                <w:rFonts w:asciiTheme="minorEastAsia" w:eastAsiaTheme="minorEastAsia" w:hAnsiTheme="minorEastAsia"/>
              </w:rPr>
            </w:pPr>
            <w:r>
              <w:rPr>
                <w:rFonts w:asciiTheme="minorEastAsia" w:eastAsiaTheme="minorEastAsia" w:hAnsiTheme="minorEastAsia" w:hint="eastAsia"/>
                <w:szCs w:val="21"/>
              </w:rPr>
              <w:t>在谈判截止日期前任何时候可对谈判文件进行修改</w:t>
            </w:r>
            <w:r>
              <w:rPr>
                <w:rFonts w:asciiTheme="minorEastAsia" w:eastAsiaTheme="minorEastAsia" w:hAnsiTheme="minorEastAsia" w:hint="eastAsia"/>
              </w:rPr>
              <w:t>，供应商有义务在采购期间在深圳政府采购智慧平台及</w:t>
            </w:r>
            <w:r>
              <w:rPr>
                <w:rFonts w:asciiTheme="minorEastAsia" w:eastAsiaTheme="minorEastAsia" w:hAnsiTheme="minorEastAsia" w:hint="eastAsia"/>
                <w:szCs w:val="21"/>
              </w:rPr>
              <w:t>代理机构</w:t>
            </w:r>
            <w:r>
              <w:rPr>
                <w:rFonts w:asciiTheme="minorEastAsia" w:eastAsiaTheme="minorEastAsia" w:hAnsiTheme="minorEastAsia" w:hint="eastAsia"/>
              </w:rPr>
              <w:t>网站浏览与本项目有关的澄清和修改信息。</w:t>
            </w:r>
          </w:p>
        </w:tc>
      </w:tr>
      <w:tr w:rsidR="006B6B93">
        <w:trPr>
          <w:cantSplit/>
          <w:trHeight w:val="20"/>
          <w:jc w:val="center"/>
        </w:trPr>
        <w:tc>
          <w:tcPr>
            <w:tcW w:w="978"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rPr>
              <w:t>8</w:t>
            </w:r>
          </w:p>
        </w:tc>
        <w:tc>
          <w:tcPr>
            <w:tcW w:w="2409"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谈判应答有效期</w:t>
            </w:r>
          </w:p>
        </w:tc>
        <w:tc>
          <w:tcPr>
            <w:tcW w:w="4980"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90</w:t>
            </w:r>
            <w:r>
              <w:rPr>
                <w:rFonts w:asciiTheme="minorEastAsia" w:eastAsiaTheme="minorEastAsia" w:hAnsiTheme="minorEastAsia" w:hint="eastAsia"/>
              </w:rPr>
              <w:t>日历天（从谈判截止之日算起）</w:t>
            </w:r>
          </w:p>
        </w:tc>
      </w:tr>
      <w:tr w:rsidR="006B6B93">
        <w:trPr>
          <w:cantSplit/>
          <w:trHeight w:val="20"/>
          <w:jc w:val="center"/>
        </w:trPr>
        <w:tc>
          <w:tcPr>
            <w:tcW w:w="978"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rPr>
              <w:t>0</w:t>
            </w:r>
          </w:p>
        </w:tc>
        <w:tc>
          <w:tcPr>
            <w:tcW w:w="2409"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供应商的替代方案</w:t>
            </w:r>
          </w:p>
        </w:tc>
        <w:tc>
          <w:tcPr>
            <w:tcW w:w="4980"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不接受</w:t>
            </w:r>
          </w:p>
        </w:tc>
      </w:tr>
      <w:tr w:rsidR="006B6B93">
        <w:trPr>
          <w:cantSplit/>
          <w:trHeight w:val="20"/>
          <w:jc w:val="center"/>
        </w:trPr>
        <w:tc>
          <w:tcPr>
            <w:tcW w:w="978"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rPr>
              <w:t>5</w:t>
            </w:r>
          </w:p>
        </w:tc>
        <w:tc>
          <w:tcPr>
            <w:tcW w:w="2409"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应答文件的大小</w:t>
            </w:r>
          </w:p>
        </w:tc>
        <w:tc>
          <w:tcPr>
            <w:tcW w:w="4980"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应答文件大小不得超过</w:t>
            </w:r>
            <w:r>
              <w:rPr>
                <w:rFonts w:asciiTheme="minorEastAsia" w:eastAsiaTheme="minorEastAsia" w:hAnsiTheme="minorEastAsia"/>
              </w:rPr>
              <w:t>1</w:t>
            </w:r>
            <w:r>
              <w:rPr>
                <w:rFonts w:asciiTheme="minorEastAsia" w:eastAsiaTheme="minorEastAsia" w:hAnsiTheme="minorEastAsia" w:hint="eastAsia"/>
              </w:rPr>
              <w:t>00MB</w:t>
            </w:r>
          </w:p>
        </w:tc>
      </w:tr>
      <w:tr w:rsidR="006B6B93">
        <w:trPr>
          <w:cantSplit/>
          <w:trHeight w:val="20"/>
          <w:jc w:val="center"/>
        </w:trPr>
        <w:tc>
          <w:tcPr>
            <w:tcW w:w="978"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2</w:t>
            </w:r>
          </w:p>
        </w:tc>
        <w:tc>
          <w:tcPr>
            <w:tcW w:w="2409"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评审方法</w:t>
            </w:r>
          </w:p>
        </w:tc>
        <w:tc>
          <w:tcPr>
            <w:tcW w:w="4980"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最低价法</w:t>
            </w:r>
          </w:p>
        </w:tc>
      </w:tr>
      <w:tr w:rsidR="006B6B93">
        <w:trPr>
          <w:cantSplit/>
          <w:trHeight w:val="20"/>
          <w:jc w:val="center"/>
        </w:trPr>
        <w:tc>
          <w:tcPr>
            <w:tcW w:w="978"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8</w:t>
            </w:r>
          </w:p>
        </w:tc>
        <w:tc>
          <w:tcPr>
            <w:tcW w:w="2409" w:type="dxa"/>
            <w:vAlign w:val="center"/>
          </w:tcPr>
          <w:p w:rsidR="00513E4A" w:rsidRDefault="00DE1B21">
            <w:pPr>
              <w:spacing w:line="360" w:lineRule="auto"/>
              <w:jc w:val="center"/>
              <w:rPr>
                <w:rFonts w:asciiTheme="minorEastAsia" w:eastAsiaTheme="minorEastAsia" w:hAnsiTheme="minorEastAsia"/>
              </w:rPr>
            </w:pPr>
            <w:r>
              <w:rPr>
                <w:rFonts w:asciiTheme="minorEastAsia" w:eastAsiaTheme="minorEastAsia" w:hAnsiTheme="minorEastAsia" w:hint="eastAsia"/>
              </w:rPr>
              <w:t>履约担保</w:t>
            </w:r>
          </w:p>
        </w:tc>
        <w:tc>
          <w:tcPr>
            <w:tcW w:w="4980" w:type="dxa"/>
            <w:vAlign w:val="center"/>
          </w:tcPr>
          <w:p w:rsidR="00513E4A" w:rsidRDefault="00DE1B21">
            <w:pPr>
              <w:spacing w:line="360" w:lineRule="auto"/>
              <w:jc w:val="left"/>
              <w:rPr>
                <w:rFonts w:asciiTheme="minorEastAsia" w:eastAsiaTheme="minorEastAsia" w:hAnsiTheme="minorEastAsia"/>
              </w:rPr>
            </w:pPr>
            <w:r>
              <w:rPr>
                <w:rFonts w:ascii="Wingdings 2" w:eastAsiaTheme="minorEastAsia" w:hAnsi="Wingdings 2"/>
              </w:rPr>
              <w:sym w:font="Wingdings 2" w:char="F052"/>
            </w:r>
            <w:r>
              <w:rPr>
                <w:rFonts w:asciiTheme="minorEastAsia" w:eastAsiaTheme="minorEastAsia" w:hAnsiTheme="minorEastAsia" w:hint="eastAsia"/>
              </w:rPr>
              <w:t>不需要</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□需要，合同金额的</w:t>
            </w:r>
            <w:r>
              <w:rPr>
                <w:rFonts w:asciiTheme="minorEastAsia" w:eastAsiaTheme="minorEastAsia" w:hAnsiTheme="minorEastAsia" w:hint="eastAsia"/>
              </w:rPr>
              <w:t>%</w:t>
            </w:r>
            <w:r>
              <w:rPr>
                <w:rFonts w:asciiTheme="minorEastAsia" w:eastAsiaTheme="minorEastAsia" w:hAnsiTheme="minorEastAsia" w:hint="eastAsia"/>
              </w:rPr>
              <w:t>，供应商自主选择以支票、汇票、本票、保函等非现金形式缴纳或提交。履约保证金在供应商履行完成合同约定权利义务事项在合同期满之日起日内按原方式退还，不计利息。采购人逾期退还履约保证金的，向供应商每日偿付履约保证金的</w:t>
            </w:r>
            <w:r>
              <w:rPr>
                <w:rFonts w:asciiTheme="minorEastAsia" w:eastAsiaTheme="minorEastAsia" w:hAnsiTheme="minorEastAsia" w:hint="eastAsia"/>
              </w:rPr>
              <w:t>0.5</w:t>
            </w:r>
            <w:r>
              <w:rPr>
                <w:rFonts w:asciiTheme="minorEastAsia" w:eastAsiaTheme="minorEastAsia" w:hAnsiTheme="minorEastAsia" w:hint="eastAsia"/>
              </w:rPr>
              <w:t>‰的利息。因供应商原因而未能达到本项目验收标准或验收不通过的，履约保证金不予退还。</w:t>
            </w:r>
          </w:p>
        </w:tc>
      </w:tr>
    </w:tbl>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备注：本表是谈判须知条款相关条款的补充和明确，如与谈判须知条款内容相冲突的，以本表为准。</w:t>
      </w:r>
    </w:p>
    <w:p w:rsidR="00513E4A" w:rsidRPr="00F0445D" w:rsidRDefault="00DE1B21" w:rsidP="008C4D14">
      <w:pPr>
        <w:pStyle w:val="2"/>
        <w:spacing w:beforeLines="50" w:afterLines="50" w:line="360" w:lineRule="auto"/>
        <w:rPr>
          <w:rFonts w:asciiTheme="minorEastAsia" w:eastAsiaTheme="minorEastAsia" w:hAnsiTheme="minorEastAsia"/>
          <w:szCs w:val="24"/>
        </w:rPr>
      </w:pPr>
      <w:bookmarkStart w:id="30" w:name="_Hlk72218117"/>
      <w:bookmarkEnd w:id="29"/>
      <w:r w:rsidRPr="00F0445D">
        <w:rPr>
          <w:rFonts w:asciiTheme="minorEastAsia" w:eastAsiaTheme="minorEastAsia" w:hAnsiTheme="minorEastAsia" w:hint="eastAsia"/>
          <w:szCs w:val="24"/>
        </w:rPr>
        <w:t>二、其他关键信息</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（一）与“对谈判须知条款的补充内容”章节相关的事项</w:t>
      </w:r>
    </w:p>
    <w:tbl>
      <w:tblPr>
        <w:tblStyle w:val="af7"/>
        <w:tblW w:w="8273" w:type="dxa"/>
        <w:tblInd w:w="146" w:type="dxa"/>
        <w:tblLook w:val="04A0"/>
      </w:tblPr>
      <w:tblGrid>
        <w:gridCol w:w="3970"/>
        <w:gridCol w:w="4303"/>
      </w:tblGrid>
      <w:tr w:rsidR="006B6B93">
        <w:trPr>
          <w:trHeight w:val="420"/>
        </w:trPr>
        <w:tc>
          <w:tcPr>
            <w:tcW w:w="3970" w:type="dxa"/>
            <w:vAlign w:val="center"/>
          </w:tcPr>
          <w:p w:rsidR="00513E4A" w:rsidRDefault="00DE1B21">
            <w:pPr>
              <w:spacing w:line="360" w:lineRule="auto"/>
              <w:ind w:firstLine="211"/>
              <w:jc w:val="center"/>
              <w:rPr>
                <w:rFonts w:asciiTheme="minorEastAsia" w:eastAsiaTheme="minorEastAsia" w:hAnsiTheme="minorEastAsia"/>
                <w:szCs w:val="21"/>
              </w:rPr>
            </w:pPr>
            <w:bookmarkStart w:id="31" w:name="_Hlk72579465"/>
            <w:r>
              <w:rPr>
                <w:rFonts w:asciiTheme="minorEastAsia" w:eastAsiaTheme="minorEastAsia" w:hAnsiTheme="minorEastAsia" w:hint="eastAsia"/>
                <w:szCs w:val="21"/>
              </w:rPr>
              <w:t>评标方法</w:t>
            </w:r>
          </w:p>
        </w:tc>
        <w:tc>
          <w:tcPr>
            <w:tcW w:w="4303" w:type="dxa"/>
            <w:vAlign w:val="center"/>
          </w:tcPr>
          <w:p w:rsidR="00513E4A" w:rsidRDefault="00DE1B21">
            <w:pPr>
              <w:spacing w:line="360" w:lineRule="auto"/>
              <w:ind w:firstLine="211"/>
              <w:jc w:val="center"/>
              <w:rPr>
                <w:rFonts w:asciiTheme="minorEastAsia" w:eastAsiaTheme="minorEastAsia" w:hAnsiTheme="minorEastAsia"/>
                <w:szCs w:val="21"/>
              </w:rPr>
            </w:pPr>
            <w:r>
              <w:rPr>
                <w:rFonts w:asciiTheme="minorEastAsia" w:eastAsiaTheme="minorEastAsia" w:hAnsiTheme="minorEastAsia" w:hint="eastAsia"/>
                <w:szCs w:val="21"/>
              </w:rPr>
              <w:t>最低价法</w:t>
            </w:r>
          </w:p>
        </w:tc>
      </w:tr>
      <w:tr w:rsidR="006B6B93">
        <w:trPr>
          <w:trHeight w:val="420"/>
        </w:trPr>
        <w:tc>
          <w:tcPr>
            <w:tcW w:w="3970" w:type="dxa"/>
            <w:vAlign w:val="center"/>
          </w:tcPr>
          <w:p w:rsidR="00513E4A" w:rsidRDefault="00DE1B21">
            <w:pPr>
              <w:spacing w:line="360" w:lineRule="auto"/>
              <w:ind w:firstLine="211"/>
              <w:jc w:val="center"/>
              <w:rPr>
                <w:rFonts w:asciiTheme="minorEastAsia" w:eastAsiaTheme="minorEastAsia" w:hAnsiTheme="minorEastAsia"/>
                <w:szCs w:val="21"/>
              </w:rPr>
            </w:pPr>
            <w:r>
              <w:rPr>
                <w:rFonts w:asciiTheme="minorEastAsia" w:eastAsiaTheme="minorEastAsia" w:hAnsiTheme="minorEastAsia" w:hint="eastAsia"/>
                <w:szCs w:val="21"/>
              </w:rPr>
              <w:t>候选成交供应商数量</w:t>
            </w:r>
          </w:p>
        </w:tc>
        <w:tc>
          <w:tcPr>
            <w:tcW w:w="4303" w:type="dxa"/>
            <w:vAlign w:val="center"/>
          </w:tcPr>
          <w:p w:rsidR="00513E4A" w:rsidRDefault="00DE1B21">
            <w:pPr>
              <w:spacing w:line="360" w:lineRule="auto"/>
              <w:ind w:firstLine="211"/>
              <w:jc w:val="center"/>
              <w:rPr>
                <w:rFonts w:asciiTheme="minorEastAsia" w:eastAsiaTheme="minorEastAsia" w:hAnsiTheme="minorEastAsia"/>
                <w:szCs w:val="21"/>
              </w:rPr>
            </w:pPr>
            <w:r>
              <w:rPr>
                <w:rFonts w:asciiTheme="minorEastAsia" w:eastAsiaTheme="minorEastAsia" w:hAnsiTheme="minorEastAsia"/>
                <w:szCs w:val="21"/>
              </w:rPr>
              <w:t>1</w:t>
            </w:r>
          </w:p>
        </w:tc>
      </w:tr>
      <w:tr w:rsidR="006B6B93">
        <w:trPr>
          <w:trHeight w:val="435"/>
        </w:trPr>
        <w:tc>
          <w:tcPr>
            <w:tcW w:w="3970" w:type="dxa"/>
            <w:vAlign w:val="center"/>
          </w:tcPr>
          <w:p w:rsidR="00513E4A" w:rsidRDefault="00DE1B21">
            <w:pPr>
              <w:spacing w:line="360" w:lineRule="auto"/>
              <w:ind w:firstLine="211"/>
              <w:jc w:val="center"/>
              <w:rPr>
                <w:rFonts w:asciiTheme="minorEastAsia" w:eastAsiaTheme="minorEastAsia" w:hAnsiTheme="minorEastAsia"/>
                <w:szCs w:val="21"/>
              </w:rPr>
            </w:pPr>
            <w:r>
              <w:rPr>
                <w:rFonts w:asciiTheme="minorEastAsia" w:eastAsiaTheme="minorEastAsia" w:hAnsiTheme="minorEastAsia" w:hint="eastAsia"/>
                <w:szCs w:val="21"/>
              </w:rPr>
              <w:t>成交供应商数量</w:t>
            </w:r>
          </w:p>
        </w:tc>
        <w:tc>
          <w:tcPr>
            <w:tcW w:w="4303" w:type="dxa"/>
            <w:vAlign w:val="center"/>
          </w:tcPr>
          <w:p w:rsidR="00513E4A" w:rsidRDefault="00DE1B21">
            <w:pPr>
              <w:spacing w:line="360" w:lineRule="auto"/>
              <w:ind w:firstLine="211"/>
              <w:jc w:val="center"/>
              <w:rPr>
                <w:rFonts w:asciiTheme="minorEastAsia" w:eastAsiaTheme="minorEastAsia" w:hAnsiTheme="minorEastAsia"/>
                <w:szCs w:val="21"/>
              </w:rPr>
            </w:pPr>
            <w:r>
              <w:rPr>
                <w:rFonts w:asciiTheme="minorEastAsia" w:eastAsiaTheme="minorEastAsia" w:hAnsiTheme="minorEastAsia" w:hint="eastAsia"/>
                <w:szCs w:val="21"/>
              </w:rPr>
              <w:t>1</w:t>
            </w:r>
          </w:p>
        </w:tc>
      </w:tr>
      <w:bookmarkEnd w:id="31"/>
    </w:tbl>
    <w:p w:rsidR="00513E4A" w:rsidRDefault="00DE1B21" w:rsidP="008C4D14">
      <w:pPr>
        <w:spacing w:line="360" w:lineRule="auto"/>
        <w:ind w:firstLineChars="200" w:firstLine="422"/>
        <w:rPr>
          <w:rFonts w:asciiTheme="minorEastAsia" w:eastAsiaTheme="minorEastAsia" w:hAnsiTheme="minorEastAsia"/>
          <w:b/>
          <w:szCs w:val="21"/>
        </w:rPr>
      </w:pP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szCs w:val="21"/>
        </w:rPr>
        <w:lastRenderedPageBreak/>
        <w:t>（二）其他事项</w:t>
      </w:r>
    </w:p>
    <w:p w:rsidR="00513E4A" w:rsidRDefault="00DE1B21">
      <w:pPr>
        <w:spacing w:before="50" w:after="50" w:line="360" w:lineRule="auto"/>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1</w:t>
      </w:r>
      <w:r>
        <w:rPr>
          <w:rFonts w:ascii="宋体" w:hAnsi="宋体" w:hint="eastAsia"/>
          <w:szCs w:val="21"/>
        </w:rPr>
        <w:t>．</w:t>
      </w:r>
      <w:r>
        <w:rPr>
          <w:rFonts w:asciiTheme="minorEastAsia" w:eastAsiaTheme="minorEastAsia" w:hAnsiTheme="minorEastAsia" w:cs="宋体" w:hint="eastAsia"/>
          <w:szCs w:val="21"/>
        </w:rPr>
        <w:t>关于政府采购订单融资政策</w:t>
      </w:r>
    </w:p>
    <w:p w:rsidR="00513E4A" w:rsidRDefault="00DE1B21">
      <w:pPr>
        <w:spacing w:before="50" w:after="50" w:line="360" w:lineRule="auto"/>
        <w:ind w:firstLineChars="200" w:firstLine="420"/>
        <w:rPr>
          <w:rFonts w:asciiTheme="minorEastAsia" w:eastAsiaTheme="minorEastAsia" w:hAnsiTheme="minorEastAsia"/>
          <w:szCs w:val="21"/>
        </w:rPr>
      </w:pPr>
      <w:r>
        <w:rPr>
          <w:rFonts w:asciiTheme="minorEastAsia" w:eastAsiaTheme="minorEastAsia" w:hAnsiTheme="minorEastAsia" w:cs="宋体" w:hint="eastAsia"/>
          <w:szCs w:val="21"/>
        </w:rPr>
        <w:t>关于政府采购订单融资政策：为进一步拓宽企业融资渠道，降低企业融资成本，我市推出政府采购订单融资服务，中标（成交）供应商可以凭借中标（成交）通知书或政府采购合同向金融机构提出融资申请。订单融资具体流程可登录深圳交易集团融资服务平台（</w:t>
      </w:r>
      <w:r>
        <w:rPr>
          <w:rFonts w:asciiTheme="minorEastAsia" w:eastAsiaTheme="minorEastAsia" w:hAnsiTheme="minorEastAsia" w:cs="宋体" w:hint="eastAsia"/>
          <w:szCs w:val="21"/>
        </w:rPr>
        <w:t>http://zfcg.szggzy.com:8081/financeplatform/</w:t>
      </w:r>
      <w:r>
        <w:rPr>
          <w:rFonts w:asciiTheme="minorEastAsia" w:eastAsiaTheme="minorEastAsia" w:hAnsiTheme="minorEastAsia" w:cs="宋体" w:hint="eastAsia"/>
          <w:szCs w:val="21"/>
        </w:rPr>
        <w:t>），相关政策法规参阅深圳市政府采购监管网（</w:t>
      </w:r>
      <w:r>
        <w:rPr>
          <w:rFonts w:asciiTheme="minorEastAsia" w:eastAsiaTheme="minorEastAsia" w:hAnsiTheme="minorEastAsia" w:cs="宋体" w:hint="eastAsia"/>
          <w:szCs w:val="21"/>
        </w:rPr>
        <w:t>http://zfcg.sz.gov.cn/</w:t>
      </w:r>
      <w:r>
        <w:rPr>
          <w:rFonts w:asciiTheme="minorEastAsia" w:eastAsiaTheme="minorEastAsia" w:hAnsiTheme="minorEastAsia" w:cs="宋体" w:hint="eastAsia"/>
          <w:szCs w:val="21"/>
        </w:rPr>
        <w:t>）信息公开栏目。咨询电话：</w:t>
      </w:r>
      <w:r>
        <w:rPr>
          <w:rFonts w:asciiTheme="minorEastAsia" w:eastAsiaTheme="minorEastAsia" w:hAnsiTheme="minorEastAsia" w:cs="宋体" w:hint="eastAsia"/>
          <w:szCs w:val="21"/>
        </w:rPr>
        <w:t>0755</w:t>
      </w:r>
      <w:r>
        <w:rPr>
          <w:rFonts w:asciiTheme="minorEastAsia" w:eastAsiaTheme="minorEastAsia" w:hAnsiTheme="minorEastAsia" w:cs="宋体" w:hint="eastAsia"/>
          <w:szCs w:val="21"/>
        </w:rPr>
        <w:t>­</w:t>
      </w:r>
      <w:r>
        <w:rPr>
          <w:rFonts w:asciiTheme="minorEastAsia" w:eastAsiaTheme="minorEastAsia" w:hAnsiTheme="minorEastAsia" w:cs="宋体" w:hint="eastAsia"/>
          <w:szCs w:val="21"/>
        </w:rPr>
        <w:t>88653386</w:t>
      </w:r>
      <w:r>
        <w:rPr>
          <w:rFonts w:asciiTheme="minorEastAsia" w:eastAsiaTheme="minorEastAsia" w:hAnsiTheme="minorEastAsia" w:cs="宋体" w:hint="eastAsia"/>
          <w:szCs w:val="21"/>
        </w:rPr>
        <w:t>。</w:t>
      </w:r>
    </w:p>
    <w:p w:rsidR="00513E4A" w:rsidRDefault="00DE1B21">
      <w:pPr>
        <w:spacing w:line="360" w:lineRule="auto"/>
        <w:ind w:firstLineChars="200" w:firstLine="420"/>
        <w:jc w:val="left"/>
        <w:rPr>
          <w:rFonts w:asciiTheme="minorEastAsia" w:eastAsiaTheme="minorEastAsia" w:hAnsiTheme="minorEastAsia" w:cs="宋体"/>
          <w:bCs/>
          <w:color w:val="000000" w:themeColor="text1"/>
          <w:szCs w:val="21"/>
        </w:rPr>
      </w:pPr>
      <w:r>
        <w:rPr>
          <w:rFonts w:asciiTheme="minorEastAsia" w:eastAsiaTheme="minorEastAsia" w:hAnsiTheme="minorEastAsia" w:hint="eastAsia"/>
          <w:szCs w:val="21"/>
        </w:rPr>
        <w:t>2</w:t>
      </w:r>
      <w:bookmarkEnd w:id="30"/>
      <w:r>
        <w:rPr>
          <w:rFonts w:ascii="宋体" w:hAnsi="宋体" w:hint="eastAsia"/>
          <w:szCs w:val="21"/>
        </w:rPr>
        <w:t>．</w:t>
      </w:r>
      <w:r>
        <w:rPr>
          <w:rFonts w:asciiTheme="minorEastAsia" w:eastAsiaTheme="minorEastAsia" w:hAnsiTheme="minorEastAsia" w:hint="eastAsia"/>
          <w:bCs/>
          <w:color w:val="000000" w:themeColor="text1"/>
          <w:szCs w:val="21"/>
        </w:rPr>
        <w:t>其他说明</w:t>
      </w:r>
    </w:p>
    <w:p w:rsidR="00513E4A" w:rsidRDefault="00DE1B21">
      <w:pPr>
        <w:wordWrap w:val="0"/>
        <w:spacing w:after="160"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本项目允许使用电子营业执照加、解密，投</w:t>
      </w:r>
      <w:r>
        <w:rPr>
          <w:rFonts w:asciiTheme="minorEastAsia" w:eastAsiaTheme="minorEastAsia" w:hAnsiTheme="minorEastAsia"/>
          <w:szCs w:val="21"/>
        </w:rPr>
        <w:t>标（应答）供应商在使用</w:t>
      </w:r>
      <w:r>
        <w:rPr>
          <w:rFonts w:asciiTheme="minorEastAsia" w:eastAsiaTheme="minorEastAsia" w:hAnsiTheme="minorEastAsia"/>
          <w:szCs w:val="21"/>
        </w:rPr>
        <w:t>“</w:t>
      </w:r>
      <w:r>
        <w:rPr>
          <w:rFonts w:asciiTheme="minorEastAsia" w:eastAsiaTheme="minorEastAsia" w:hAnsiTheme="minorEastAsia"/>
          <w:szCs w:val="21"/>
        </w:rPr>
        <w:t>投标文件制作专用软件</w:t>
      </w:r>
      <w:r>
        <w:rPr>
          <w:rFonts w:asciiTheme="minorEastAsia" w:eastAsiaTheme="minorEastAsia" w:hAnsiTheme="minorEastAsia"/>
          <w:szCs w:val="21"/>
        </w:rPr>
        <w:t>”</w:t>
      </w:r>
      <w:r>
        <w:rPr>
          <w:rFonts w:asciiTheme="minorEastAsia" w:eastAsiaTheme="minorEastAsia" w:hAnsiTheme="minorEastAsia"/>
          <w:szCs w:val="21"/>
        </w:rPr>
        <w:t>制作投标（应答）文件时，可以通过微信扫码功能调用</w:t>
      </w:r>
      <w:r>
        <w:rPr>
          <w:rFonts w:asciiTheme="minorEastAsia" w:eastAsiaTheme="minorEastAsia" w:hAnsiTheme="minorEastAsia"/>
          <w:szCs w:val="21"/>
        </w:rPr>
        <w:t>“</w:t>
      </w:r>
      <w:r>
        <w:rPr>
          <w:rFonts w:asciiTheme="minorEastAsia" w:eastAsiaTheme="minorEastAsia" w:hAnsiTheme="minorEastAsia"/>
          <w:szCs w:val="21"/>
        </w:rPr>
        <w:t>电子营业执照</w:t>
      </w:r>
      <w:r>
        <w:rPr>
          <w:rFonts w:asciiTheme="minorEastAsia" w:eastAsiaTheme="minorEastAsia" w:hAnsiTheme="minorEastAsia"/>
          <w:szCs w:val="21"/>
        </w:rPr>
        <w:t>”</w:t>
      </w:r>
      <w:r>
        <w:rPr>
          <w:rFonts w:asciiTheme="minorEastAsia" w:eastAsiaTheme="minorEastAsia" w:hAnsiTheme="minorEastAsia"/>
          <w:szCs w:val="21"/>
        </w:rPr>
        <w:t>小程序制作、加密、解密投标（应答）响应文件。供应商加密投标（应答）响应文件与开标解密必须使用同一种方式，否则解密失败，导致投标无效（即：使用电子执照加密的，后续开标只能使用电子执照解密）。</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rPr>
        <w:t>重要提示：</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1</w:t>
      </w:r>
      <w:r>
        <w:rPr>
          <w:rFonts w:asciiTheme="minorEastAsia" w:eastAsiaTheme="minorEastAsia" w:hAnsiTheme="minorEastAsia" w:hint="eastAsia"/>
        </w:rPr>
        <w:t>．</w:t>
      </w:r>
      <w:r>
        <w:rPr>
          <w:rFonts w:asciiTheme="minorEastAsia" w:eastAsiaTheme="minorEastAsia" w:hAnsiTheme="minorEastAsia"/>
        </w:rPr>
        <w:t>使用电子营业执照功能时，请确保已经在手机微信安装</w:t>
      </w:r>
      <w:r>
        <w:rPr>
          <w:rFonts w:asciiTheme="minorEastAsia" w:eastAsiaTheme="minorEastAsia" w:hAnsiTheme="minorEastAsia"/>
        </w:rPr>
        <w:t> “</w:t>
      </w:r>
      <w:r>
        <w:rPr>
          <w:rFonts w:asciiTheme="minorEastAsia" w:eastAsiaTheme="minorEastAsia" w:hAnsiTheme="minorEastAsia"/>
        </w:rPr>
        <w:t>电子营业执照</w:t>
      </w:r>
      <w:r>
        <w:rPr>
          <w:rFonts w:asciiTheme="minorEastAsia" w:eastAsiaTheme="minorEastAsia" w:hAnsiTheme="minorEastAsia"/>
        </w:rPr>
        <w:t>”</w:t>
      </w:r>
      <w:r>
        <w:rPr>
          <w:rFonts w:asciiTheme="minorEastAsia" w:eastAsiaTheme="minorEastAsia" w:hAnsiTheme="minorEastAsia"/>
        </w:rPr>
        <w:t>小程序，或已安装了</w:t>
      </w:r>
      <w:r>
        <w:rPr>
          <w:rFonts w:asciiTheme="minorEastAsia" w:eastAsiaTheme="minorEastAsia" w:hAnsiTheme="minorEastAsia"/>
        </w:rPr>
        <w:t>“</w:t>
      </w:r>
      <w:r>
        <w:rPr>
          <w:rFonts w:asciiTheme="minorEastAsia" w:eastAsiaTheme="minorEastAsia" w:hAnsiTheme="minorEastAsia"/>
        </w:rPr>
        <w:t>电子营业执照</w:t>
      </w:r>
      <w:r>
        <w:rPr>
          <w:rFonts w:asciiTheme="minorEastAsia" w:eastAsiaTheme="minorEastAsia" w:hAnsiTheme="minorEastAsia"/>
        </w:rPr>
        <w:t>”APP</w:t>
      </w:r>
      <w:r>
        <w:rPr>
          <w:rFonts w:asciiTheme="minorEastAsia" w:eastAsiaTheme="minorEastAsia" w:hAnsiTheme="minorEastAsia"/>
        </w:rPr>
        <w:t>，并且在</w:t>
      </w:r>
      <w:r>
        <w:rPr>
          <w:rFonts w:asciiTheme="minorEastAsia" w:eastAsiaTheme="minorEastAsia" w:hAnsiTheme="minorEastAsia"/>
        </w:rPr>
        <w:t> “</w:t>
      </w:r>
      <w:r>
        <w:rPr>
          <w:rFonts w:asciiTheme="minorEastAsia" w:eastAsiaTheme="minorEastAsia" w:hAnsiTheme="minorEastAsia"/>
        </w:rPr>
        <w:t>电子营业执照</w:t>
      </w:r>
      <w:r>
        <w:rPr>
          <w:rFonts w:asciiTheme="minorEastAsia" w:eastAsiaTheme="minorEastAsia" w:hAnsiTheme="minorEastAsia"/>
        </w:rPr>
        <w:t>”</w:t>
      </w:r>
      <w:r>
        <w:rPr>
          <w:rFonts w:asciiTheme="minorEastAsia" w:eastAsiaTheme="minorEastAsia" w:hAnsiTheme="minorEastAsia"/>
        </w:rPr>
        <w:t>小程序</w:t>
      </w:r>
      <w:r>
        <w:rPr>
          <w:rFonts w:asciiTheme="minorEastAsia" w:eastAsiaTheme="minorEastAsia" w:hAnsiTheme="minorEastAsia"/>
        </w:rPr>
        <w:t>/app</w:t>
      </w:r>
      <w:r>
        <w:rPr>
          <w:rFonts w:asciiTheme="minorEastAsia" w:eastAsiaTheme="minorEastAsia" w:hAnsiTheme="minorEastAsia"/>
        </w:rPr>
        <w:t>中完成相应的下载电子营业执照、法人授权、备份密钥等操作（具体详见国家工商总局网站），电子投标地区必须选择</w:t>
      </w:r>
      <w:r>
        <w:rPr>
          <w:rFonts w:asciiTheme="minorEastAsia" w:eastAsiaTheme="minorEastAsia" w:hAnsiTheme="minorEastAsia"/>
        </w:rPr>
        <w:t> “</w:t>
      </w:r>
      <w:r>
        <w:rPr>
          <w:rFonts w:asciiTheme="minorEastAsia" w:eastAsiaTheme="minorEastAsia" w:hAnsiTheme="minorEastAsia"/>
        </w:rPr>
        <w:t>广东省</w:t>
      </w:r>
      <w:r>
        <w:rPr>
          <w:rFonts w:asciiTheme="minorEastAsia" w:eastAsiaTheme="minorEastAsia" w:hAnsiTheme="minorEastAsia"/>
        </w:rPr>
        <w:t>-</w:t>
      </w:r>
      <w:r>
        <w:rPr>
          <w:rFonts w:asciiTheme="minorEastAsia" w:eastAsiaTheme="minorEastAsia" w:hAnsiTheme="minorEastAsia"/>
        </w:rPr>
        <w:t>深圳市</w:t>
      </w:r>
      <w:r>
        <w:rPr>
          <w:rFonts w:asciiTheme="minorEastAsia" w:eastAsiaTheme="minorEastAsia" w:hAnsiTheme="minorEastAsia"/>
        </w:rPr>
        <w:t>-</w:t>
      </w:r>
      <w:r>
        <w:rPr>
          <w:rFonts w:asciiTheme="minorEastAsia" w:eastAsiaTheme="minorEastAsia" w:hAnsiTheme="minorEastAsia"/>
        </w:rPr>
        <w:t>深圳政府采购智慧平台</w:t>
      </w:r>
      <w:r>
        <w:rPr>
          <w:rFonts w:asciiTheme="minorEastAsia" w:eastAsiaTheme="minorEastAsia" w:hAnsiTheme="minorEastAsia"/>
        </w:rPr>
        <w:t>”</w:t>
      </w:r>
      <w:r>
        <w:rPr>
          <w:rFonts w:asciiTheme="minorEastAsia" w:eastAsiaTheme="minorEastAsia" w:hAnsiTheme="minorEastAsia"/>
        </w:rPr>
        <w:t>（请根据手机小程序</w:t>
      </w:r>
      <w:r>
        <w:rPr>
          <w:rFonts w:asciiTheme="minorEastAsia" w:eastAsiaTheme="minorEastAsia" w:hAnsiTheme="minorEastAsia"/>
        </w:rPr>
        <w:t>/app</w:t>
      </w:r>
      <w:r>
        <w:rPr>
          <w:rFonts w:asciiTheme="minorEastAsia" w:eastAsiaTheme="minorEastAsia" w:hAnsiTheme="minorEastAsia"/>
        </w:rPr>
        <w:t>提示进行设置，或拨打电子营业执照平台技术支持电话</w:t>
      </w:r>
      <w:r>
        <w:rPr>
          <w:rFonts w:asciiTheme="minorEastAsia" w:eastAsiaTheme="minorEastAsia" w:hAnsiTheme="minorEastAsia"/>
        </w:rPr>
        <w:t>010-86355313</w:t>
      </w:r>
      <w:r>
        <w:rPr>
          <w:rFonts w:asciiTheme="minorEastAsia" w:eastAsiaTheme="minorEastAsia" w:hAnsiTheme="minorEastAsia"/>
        </w:rPr>
        <w:t>，</w:t>
      </w:r>
      <w:r>
        <w:rPr>
          <w:rFonts w:asciiTheme="minorEastAsia" w:eastAsiaTheme="minorEastAsia" w:hAnsiTheme="minorEastAsia"/>
        </w:rPr>
        <w:t>15921122750</w:t>
      </w:r>
      <w:r>
        <w:rPr>
          <w:rFonts w:asciiTheme="minorEastAsia" w:eastAsiaTheme="minorEastAsia" w:hAnsiTheme="minorEastAsia"/>
        </w:rPr>
        <w:t>）。</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2</w:t>
      </w:r>
      <w:r>
        <w:rPr>
          <w:rFonts w:asciiTheme="minorEastAsia" w:eastAsiaTheme="minorEastAsia" w:hAnsiTheme="minorEastAsia" w:hint="eastAsia"/>
        </w:rPr>
        <w:t>．</w:t>
      </w:r>
      <w:r>
        <w:rPr>
          <w:rFonts w:asciiTheme="minorEastAsia" w:eastAsiaTheme="minorEastAsia" w:hAnsiTheme="minorEastAsia"/>
        </w:rPr>
        <w:t>电子营业执照应用于投标文件制作和加解密属于创新应用场景，如不熟悉操作可能导致错过</w:t>
      </w:r>
      <w:r>
        <w:rPr>
          <w:rFonts w:asciiTheme="minorEastAsia" w:eastAsiaTheme="minorEastAsia" w:hAnsiTheme="minorEastAsia"/>
        </w:rPr>
        <w:t>投标截止时间，系统已提供加密、测试解密和撤回重新上传的功能，各投标人须预留充足时间，提前制作和加密上传投标文件。</w:t>
      </w:r>
    </w:p>
    <w:p w:rsidR="00513E4A" w:rsidRDefault="00DE1B21">
      <w:pPr>
        <w:wordWrap w:val="0"/>
        <w:spacing w:line="360" w:lineRule="auto"/>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3</w:t>
      </w:r>
      <w:r>
        <w:rPr>
          <w:rFonts w:asciiTheme="minorEastAsia" w:eastAsiaTheme="minorEastAsia" w:hAnsiTheme="minorEastAsia" w:hint="eastAsia"/>
        </w:rPr>
        <w:t>．</w:t>
      </w:r>
      <w:r>
        <w:rPr>
          <w:rFonts w:asciiTheme="minorEastAsia" w:eastAsiaTheme="minorEastAsia" w:hAnsiTheme="minorEastAsia"/>
        </w:rPr>
        <w:t>已办理数字证书（电子密钥）的用户，可以继续使用数字证书完成投标活动。未申请电子营业执照或无法通过电子营业执照完成投标文件制作和加解密的用户，必须使用电子密钥进行投标文件制作和加解密，咨询电话</w:t>
      </w:r>
      <w:r>
        <w:rPr>
          <w:rFonts w:asciiTheme="minorEastAsia" w:eastAsiaTheme="minorEastAsia" w:hAnsiTheme="minorEastAsia"/>
        </w:rPr>
        <w:t>0755-83948165</w:t>
      </w:r>
      <w:r>
        <w:rPr>
          <w:rFonts w:asciiTheme="minorEastAsia" w:eastAsiaTheme="minorEastAsia" w:hAnsiTheme="minorEastAsia"/>
        </w:rPr>
        <w:t>，</w:t>
      </w:r>
      <w:r>
        <w:rPr>
          <w:rFonts w:asciiTheme="minorEastAsia" w:eastAsiaTheme="minorEastAsia" w:hAnsiTheme="minorEastAsia"/>
        </w:rPr>
        <w:t>4008301330</w:t>
      </w:r>
      <w:r>
        <w:rPr>
          <w:rFonts w:asciiTheme="minorEastAsia" w:eastAsiaTheme="minorEastAsia" w:hAnsiTheme="minorEastAsia"/>
        </w:rPr>
        <w:t>（</w:t>
      </w:r>
      <w:r>
        <w:rPr>
          <w:rFonts w:asciiTheme="minorEastAsia" w:eastAsiaTheme="minorEastAsia" w:hAnsiTheme="minorEastAsia"/>
        </w:rPr>
        <w:t>CA</w:t>
      </w:r>
      <w:r>
        <w:rPr>
          <w:rFonts w:asciiTheme="minorEastAsia" w:eastAsiaTheme="minorEastAsia" w:hAnsiTheme="minorEastAsia"/>
        </w:rPr>
        <w:t>办理指引详见链接</w:t>
      </w:r>
      <w:r>
        <w:rPr>
          <w:rFonts w:asciiTheme="minorEastAsia" w:eastAsiaTheme="minorEastAsia" w:hAnsiTheme="minorEastAsia"/>
        </w:rPr>
        <w:t>https://www.szzfcg.cn/portal/documentView.do?method=view&amp;id=597</w:t>
      </w:r>
      <w:r>
        <w:rPr>
          <w:rFonts w:asciiTheme="minorEastAsia" w:eastAsiaTheme="minorEastAsia" w:hAnsiTheme="minorEastAsia"/>
        </w:rPr>
        <w:t>167584</w:t>
      </w:r>
      <w:r>
        <w:rPr>
          <w:rFonts w:asciiTheme="minorEastAsia" w:eastAsiaTheme="minorEastAsia" w:hAnsiTheme="minorEastAsia"/>
        </w:rPr>
        <w:t>）。</w:t>
      </w:r>
    </w:p>
    <w:p w:rsidR="00513E4A" w:rsidRDefault="00DE1B21">
      <w:pPr>
        <w:pStyle w:val="a4"/>
      </w:pPr>
    </w:p>
    <w:p w:rsidR="00513E4A" w:rsidRDefault="00DE1B21">
      <w:pPr>
        <w:pStyle w:val="20"/>
      </w:pPr>
    </w:p>
    <w:p w:rsidR="00513E4A" w:rsidRDefault="00DE1B21">
      <w:pPr>
        <w:pStyle w:val="2"/>
        <w:rPr>
          <w:sz w:val="28"/>
          <w:szCs w:val="28"/>
        </w:rPr>
      </w:pPr>
      <w:r>
        <w:rPr>
          <w:rFonts w:hint="eastAsia"/>
          <w:sz w:val="28"/>
          <w:szCs w:val="28"/>
        </w:rPr>
        <w:lastRenderedPageBreak/>
        <w:t>第三章</w:t>
      </w:r>
      <w:r>
        <w:rPr>
          <w:rFonts w:hint="eastAsia"/>
          <w:sz w:val="28"/>
          <w:szCs w:val="28"/>
        </w:rPr>
        <w:t xml:space="preserve"> </w:t>
      </w:r>
      <w:r>
        <w:rPr>
          <w:rFonts w:hint="eastAsia"/>
          <w:sz w:val="28"/>
          <w:szCs w:val="28"/>
        </w:rPr>
        <w:t>用户需求书</w:t>
      </w:r>
    </w:p>
    <w:p w:rsidR="00513E4A" w:rsidRDefault="00DE1B21" w:rsidP="008C4D14">
      <w:pPr>
        <w:pStyle w:val="2"/>
        <w:spacing w:beforeLines="50" w:afterLines="50"/>
        <w:rPr>
          <w:szCs w:val="24"/>
        </w:rPr>
      </w:pPr>
    </w:p>
    <w:p w:rsidR="00513E4A" w:rsidRDefault="00DE1B21" w:rsidP="008C4D14">
      <w:pPr>
        <w:pStyle w:val="2"/>
        <w:spacing w:beforeLines="50" w:afterLines="50"/>
        <w:rPr>
          <w:color w:val="FF0000"/>
          <w:szCs w:val="21"/>
        </w:rPr>
      </w:pPr>
      <w:r>
        <w:rPr>
          <w:rFonts w:hint="eastAsia"/>
          <w:szCs w:val="24"/>
        </w:rPr>
        <w:t>一、项目基本信息</w:t>
      </w:r>
    </w:p>
    <w:tbl>
      <w:tblPr>
        <w:tblpPr w:leftFromText="180" w:rightFromText="180" w:vertAnchor="text" w:horzAnchor="margin" w:tblpX="-64" w:tblpY="161"/>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2586"/>
        <w:gridCol w:w="3137"/>
        <w:gridCol w:w="2235"/>
      </w:tblGrid>
      <w:tr w:rsidR="006B6B93">
        <w:trPr>
          <w:trHeight w:val="580"/>
        </w:trPr>
        <w:tc>
          <w:tcPr>
            <w:tcW w:w="396" w:type="pct"/>
            <w:vAlign w:val="center"/>
          </w:tcPr>
          <w:p w:rsidR="00513E4A" w:rsidRDefault="00DE1B21">
            <w:pPr>
              <w:jc w:val="center"/>
              <w:rPr>
                <w:b/>
                <w:szCs w:val="21"/>
              </w:rPr>
            </w:pPr>
            <w:r>
              <w:rPr>
                <w:rFonts w:hint="eastAsia"/>
                <w:b/>
                <w:szCs w:val="21"/>
              </w:rPr>
              <w:t>序号</w:t>
            </w:r>
          </w:p>
        </w:tc>
        <w:tc>
          <w:tcPr>
            <w:tcW w:w="1496" w:type="pct"/>
            <w:vAlign w:val="center"/>
          </w:tcPr>
          <w:p w:rsidR="00513E4A" w:rsidRDefault="00DE1B21">
            <w:pPr>
              <w:jc w:val="center"/>
              <w:rPr>
                <w:b/>
                <w:szCs w:val="21"/>
              </w:rPr>
            </w:pPr>
            <w:r>
              <w:rPr>
                <w:rFonts w:hint="eastAsia"/>
                <w:b/>
                <w:szCs w:val="21"/>
              </w:rPr>
              <w:t>采购计划编号</w:t>
            </w:r>
          </w:p>
        </w:tc>
        <w:tc>
          <w:tcPr>
            <w:tcW w:w="1815" w:type="pct"/>
            <w:vAlign w:val="center"/>
          </w:tcPr>
          <w:p w:rsidR="00513E4A" w:rsidRDefault="00DE1B21">
            <w:pPr>
              <w:jc w:val="center"/>
              <w:rPr>
                <w:b/>
                <w:szCs w:val="21"/>
              </w:rPr>
            </w:pPr>
            <w:r>
              <w:rPr>
                <w:rFonts w:hint="eastAsia"/>
                <w:b/>
                <w:szCs w:val="21"/>
              </w:rPr>
              <w:t>采购项目名称</w:t>
            </w:r>
          </w:p>
        </w:tc>
        <w:tc>
          <w:tcPr>
            <w:tcW w:w="1293" w:type="pct"/>
            <w:vAlign w:val="center"/>
          </w:tcPr>
          <w:p w:rsidR="00513E4A" w:rsidRDefault="00DE1B21">
            <w:pPr>
              <w:jc w:val="center"/>
              <w:rPr>
                <w:b/>
                <w:szCs w:val="21"/>
              </w:rPr>
            </w:pPr>
            <w:r>
              <w:rPr>
                <w:rFonts w:hint="eastAsia"/>
                <w:b/>
                <w:szCs w:val="21"/>
              </w:rPr>
              <w:t>预算金额（元）</w:t>
            </w:r>
          </w:p>
        </w:tc>
      </w:tr>
      <w:tr w:rsidR="006B6B93">
        <w:trPr>
          <w:trHeight w:val="629"/>
        </w:trPr>
        <w:tc>
          <w:tcPr>
            <w:tcW w:w="396" w:type="pct"/>
            <w:vAlign w:val="center"/>
          </w:tcPr>
          <w:p w:rsidR="00513E4A" w:rsidRDefault="00DE1B21">
            <w:pPr>
              <w:jc w:val="center"/>
              <w:rPr>
                <w:rFonts w:asciiTheme="minorEastAsia" w:eastAsiaTheme="minorEastAsia" w:hAnsiTheme="minorEastAsia"/>
                <w:bCs/>
                <w:szCs w:val="21"/>
              </w:rPr>
            </w:pPr>
            <w:r>
              <w:rPr>
                <w:rFonts w:asciiTheme="minorEastAsia" w:eastAsiaTheme="minorEastAsia" w:hAnsiTheme="minorEastAsia" w:hint="eastAsia"/>
                <w:bCs/>
                <w:szCs w:val="21"/>
              </w:rPr>
              <w:t>1</w:t>
            </w:r>
          </w:p>
        </w:tc>
        <w:tc>
          <w:tcPr>
            <w:tcW w:w="1496" w:type="pct"/>
            <w:vAlign w:val="center"/>
          </w:tcPr>
          <w:p w:rsidR="00513E4A" w:rsidRDefault="00DE1B21">
            <w:pPr>
              <w:jc w:val="center"/>
              <w:rPr>
                <w:bCs/>
                <w:szCs w:val="21"/>
              </w:rPr>
            </w:pPr>
            <w:r>
              <w:rPr>
                <w:rFonts w:ascii="宋体" w:hAnsi="宋体"/>
              </w:rPr>
              <w:t>PLAN-2023-440300000-606001-14974</w:t>
            </w:r>
          </w:p>
        </w:tc>
        <w:tc>
          <w:tcPr>
            <w:tcW w:w="1815" w:type="pct"/>
            <w:vAlign w:val="center"/>
          </w:tcPr>
          <w:p w:rsidR="00513E4A" w:rsidRDefault="00DE1B21">
            <w:pPr>
              <w:jc w:val="center"/>
              <w:rPr>
                <w:bCs/>
                <w:szCs w:val="21"/>
              </w:rPr>
            </w:pPr>
            <w:r>
              <w:rPr>
                <w:rFonts w:ascii="宋体" w:hAnsi="宋体"/>
              </w:rPr>
              <w:t>深圳社科学术著作资助出版印刷费</w:t>
            </w:r>
          </w:p>
        </w:tc>
        <w:tc>
          <w:tcPr>
            <w:tcW w:w="1293" w:type="pct"/>
            <w:vAlign w:val="center"/>
          </w:tcPr>
          <w:p w:rsidR="00513E4A" w:rsidRDefault="00DE1B21">
            <w:pPr>
              <w:jc w:val="center"/>
              <w:rPr>
                <w:rFonts w:ascii="宋体" w:hAnsi="宋体"/>
              </w:rPr>
            </w:pPr>
            <w:r>
              <w:rPr>
                <w:rFonts w:ascii="宋体" w:hAnsi="宋体" w:hint="eastAsia"/>
              </w:rPr>
              <w:t>1,570,000.00</w:t>
            </w:r>
          </w:p>
        </w:tc>
      </w:tr>
      <w:tr w:rsidR="006B6B93">
        <w:trPr>
          <w:trHeight w:val="517"/>
        </w:trPr>
        <w:tc>
          <w:tcPr>
            <w:tcW w:w="3707" w:type="pct"/>
            <w:gridSpan w:val="3"/>
            <w:vAlign w:val="center"/>
          </w:tcPr>
          <w:p w:rsidR="00513E4A" w:rsidRDefault="00DE1B21">
            <w:pPr>
              <w:jc w:val="center"/>
              <w:rPr>
                <w:bCs/>
                <w:szCs w:val="21"/>
              </w:rPr>
            </w:pPr>
            <w:r>
              <w:rPr>
                <w:rFonts w:hint="eastAsia"/>
                <w:b/>
                <w:szCs w:val="21"/>
              </w:rPr>
              <w:t>合计（元）</w:t>
            </w:r>
          </w:p>
        </w:tc>
        <w:tc>
          <w:tcPr>
            <w:tcW w:w="1293" w:type="pct"/>
            <w:vAlign w:val="center"/>
          </w:tcPr>
          <w:p w:rsidR="00513E4A" w:rsidRDefault="00DE1B21">
            <w:pPr>
              <w:jc w:val="center"/>
              <w:rPr>
                <w:rFonts w:ascii="宋体" w:hAnsi="宋体"/>
              </w:rPr>
            </w:pPr>
            <w:r>
              <w:rPr>
                <w:rFonts w:ascii="宋体" w:hAnsi="宋体" w:hint="eastAsia"/>
              </w:rPr>
              <w:t>1,570,000.00</w:t>
            </w:r>
          </w:p>
        </w:tc>
      </w:tr>
    </w:tbl>
    <w:p w:rsidR="00513E4A" w:rsidRDefault="00DE1B21"/>
    <w:p w:rsidR="00513E4A" w:rsidRDefault="00DE1B21" w:rsidP="008C4D14">
      <w:pPr>
        <w:pStyle w:val="2"/>
        <w:spacing w:beforeLines="50" w:afterLines="50"/>
        <w:rPr>
          <w:szCs w:val="24"/>
        </w:rPr>
      </w:pPr>
    </w:p>
    <w:p w:rsidR="00513E4A" w:rsidRDefault="00DE1B21" w:rsidP="008C4D14">
      <w:pPr>
        <w:pStyle w:val="2"/>
        <w:spacing w:beforeLines="50" w:afterLines="50"/>
        <w:rPr>
          <w:szCs w:val="24"/>
        </w:rPr>
      </w:pPr>
      <w:r>
        <w:rPr>
          <w:rFonts w:hint="eastAsia"/>
          <w:szCs w:val="24"/>
        </w:rPr>
        <w:t>二、项目概况</w:t>
      </w:r>
    </w:p>
    <w:p w:rsidR="00513E4A" w:rsidRDefault="00DE1B21">
      <w:pPr>
        <w:tabs>
          <w:tab w:val="left" w:pos="0"/>
        </w:tabs>
        <w:spacing w:line="360" w:lineRule="auto"/>
        <w:rPr>
          <w:rFonts w:ascii="宋体" w:hAnsi="宋体" w:cs="宋体"/>
          <w:b/>
          <w:color w:val="000000" w:themeColor="text1"/>
        </w:rPr>
      </w:pPr>
      <w:r>
        <w:rPr>
          <w:rFonts w:ascii="宋体" w:hAnsi="宋体" w:cs="宋体" w:hint="eastAsia"/>
          <w:b/>
          <w:color w:val="000000" w:themeColor="text1"/>
        </w:rPr>
        <w:t>（一）项目背景</w:t>
      </w:r>
    </w:p>
    <w:p w:rsidR="00513E4A" w:rsidRDefault="00DE1B21">
      <w:pPr>
        <w:spacing w:line="360" w:lineRule="auto"/>
        <w:ind w:firstLineChars="200" w:firstLine="420"/>
        <w:rPr>
          <w:rFonts w:ascii="宋体" w:hAnsi="宋体"/>
          <w:color w:val="000000" w:themeColor="text1"/>
          <w:szCs w:val="21"/>
        </w:rPr>
      </w:pPr>
      <w:r>
        <w:rPr>
          <w:rFonts w:ascii="宋体" w:hAnsi="宋体" w:hint="eastAsia"/>
          <w:szCs w:val="21"/>
        </w:rPr>
        <w:t>在深圳市委宣传部大力支持下，今年深圳市宣发基金正式立项“深圳社科学术著作资助出版”项目，由深圳市社会科学院承担。深圳市社科院积极策划组织开展社科学术精品出版工程，计划通过推出一系列高质量学术成果，深入推进深圳学派建设，用学术讲好深圳故事，扩大深圳学术影响力。社科学术精品出版工程包括若干种丛书出版任务，今年需出版《深圳学派建设丛书》（第</w:t>
      </w:r>
      <w:r>
        <w:rPr>
          <w:rFonts w:ascii="宋体" w:hAnsi="宋体" w:hint="eastAsia"/>
          <w:szCs w:val="21"/>
        </w:rPr>
        <w:t>11</w:t>
      </w:r>
      <w:r>
        <w:rPr>
          <w:rFonts w:ascii="宋体" w:hAnsi="宋体" w:hint="eastAsia"/>
          <w:szCs w:val="21"/>
        </w:rPr>
        <w:t>辑）、《深圳故事》（</w:t>
      </w:r>
      <w:r>
        <w:rPr>
          <w:rFonts w:ascii="宋体" w:hAnsi="宋体" w:hint="eastAsia"/>
          <w:szCs w:val="21"/>
        </w:rPr>
        <w:t>Shenzhen Story</w:t>
      </w:r>
      <w:r>
        <w:rPr>
          <w:rFonts w:ascii="宋体" w:hAnsi="宋体" w:hint="eastAsia"/>
          <w:szCs w:val="21"/>
        </w:rPr>
        <w:t>）英文版丛书、《深圳学人·南书房夜话》第</w:t>
      </w:r>
      <w:r>
        <w:rPr>
          <w:rFonts w:ascii="宋体" w:hAnsi="宋体" w:hint="eastAsia"/>
          <w:szCs w:val="21"/>
        </w:rPr>
        <w:t>8</w:t>
      </w:r>
      <w:r>
        <w:rPr>
          <w:rFonts w:ascii="宋体" w:hAnsi="宋体" w:hint="eastAsia"/>
          <w:szCs w:val="21"/>
        </w:rPr>
        <w:t>季和第</w:t>
      </w:r>
      <w:r>
        <w:rPr>
          <w:rFonts w:ascii="宋体" w:hAnsi="宋体" w:hint="eastAsia"/>
          <w:szCs w:val="21"/>
        </w:rPr>
        <w:t>9</w:t>
      </w:r>
      <w:r>
        <w:rPr>
          <w:rFonts w:ascii="宋体" w:hAnsi="宋体" w:hint="eastAsia"/>
          <w:szCs w:val="21"/>
        </w:rPr>
        <w:t>季。其中，《深圳学派建设丛书》《深圳学人·南书房夜话》都是具有长期性、延续</w:t>
      </w:r>
      <w:r>
        <w:rPr>
          <w:rFonts w:ascii="宋体" w:hAnsi="宋体" w:hint="eastAsia"/>
          <w:szCs w:val="21"/>
        </w:rPr>
        <w:t>性的项目，自</w:t>
      </w:r>
      <w:r>
        <w:rPr>
          <w:rFonts w:ascii="宋体" w:hAnsi="宋体" w:hint="eastAsia"/>
          <w:szCs w:val="21"/>
        </w:rPr>
        <w:t>2015</w:t>
      </w:r>
      <w:r>
        <w:rPr>
          <w:rFonts w:ascii="宋体" w:hAnsi="宋体" w:hint="eastAsia"/>
          <w:szCs w:val="21"/>
        </w:rPr>
        <w:t>年开始，均由中国社会科学出版社出版，已在学术界和出版界形成了良好的品牌效应，是近年来我院与中国社会科学院合作的重大成果之一，是地方社科院与中国社科院紧密合作取得良好效益的范例。今年新增的《深圳故事》英文版丛书是在以往出版的《深圳学派建设丛书》《深圳改革创新丛书》基础上，精选出若干鲜明突出时代精神和深圳特色的著作分批翻译出版，也将打造成为长期、延续的品牌出版项目。</w:t>
      </w:r>
    </w:p>
    <w:p w:rsidR="00513E4A" w:rsidRDefault="00DE1B21">
      <w:pPr>
        <w:tabs>
          <w:tab w:val="left" w:pos="0"/>
        </w:tabs>
        <w:spacing w:line="360" w:lineRule="auto"/>
        <w:rPr>
          <w:rFonts w:ascii="宋体" w:hAnsi="宋体" w:cs="宋体"/>
          <w:b/>
          <w:color w:val="000000" w:themeColor="text1"/>
        </w:rPr>
      </w:pPr>
      <w:r>
        <w:rPr>
          <w:rFonts w:ascii="宋体" w:hAnsi="宋体" w:cs="宋体" w:hint="eastAsia"/>
          <w:b/>
          <w:color w:val="000000" w:themeColor="text1"/>
        </w:rPr>
        <w:t>（二）主要工作内容</w:t>
      </w:r>
    </w:p>
    <w:p w:rsidR="00513E4A" w:rsidRDefault="00DE1B21">
      <w:pPr>
        <w:spacing w:line="360" w:lineRule="auto"/>
        <w:ind w:firstLineChars="200" w:firstLine="420"/>
      </w:pPr>
      <w:r>
        <w:rPr>
          <w:rFonts w:ascii="宋体" w:hAnsi="宋体" w:hint="eastAsia"/>
          <w:szCs w:val="21"/>
        </w:rPr>
        <w:t>出版三种丛书，分别是《深圳学派建设丛书》（第</w:t>
      </w:r>
      <w:r>
        <w:rPr>
          <w:rFonts w:ascii="宋体" w:hAnsi="宋体" w:hint="eastAsia"/>
          <w:szCs w:val="21"/>
        </w:rPr>
        <w:t>11</w:t>
      </w:r>
      <w:r>
        <w:rPr>
          <w:rFonts w:ascii="宋体" w:hAnsi="宋体" w:hint="eastAsia"/>
          <w:szCs w:val="21"/>
        </w:rPr>
        <w:t>辑）；《深圳故事》（</w:t>
      </w:r>
      <w:r>
        <w:rPr>
          <w:rFonts w:ascii="宋体" w:hAnsi="宋体" w:hint="eastAsia"/>
          <w:szCs w:val="21"/>
        </w:rPr>
        <w:t>Shenzhen Story</w:t>
      </w:r>
      <w:r>
        <w:rPr>
          <w:rFonts w:ascii="宋体" w:hAnsi="宋体" w:hint="eastAsia"/>
          <w:szCs w:val="21"/>
        </w:rPr>
        <w:t>）英文版丛</w:t>
      </w:r>
      <w:r>
        <w:rPr>
          <w:rFonts w:ascii="宋体" w:hAnsi="宋体" w:hint="eastAsia"/>
          <w:szCs w:val="21"/>
        </w:rPr>
        <w:t>书；《深圳学人·南书房夜话》第八季、第九季。</w:t>
      </w:r>
    </w:p>
    <w:p w:rsidR="00513E4A" w:rsidRDefault="00DE1B21">
      <w:pPr>
        <w:rPr>
          <w:rFonts w:ascii="宋体" w:hAnsi="宋体"/>
          <w:b/>
          <w:color w:val="FF0000"/>
          <w:szCs w:val="21"/>
        </w:rPr>
      </w:pPr>
    </w:p>
    <w:p w:rsidR="00513E4A" w:rsidRDefault="00DE1B21" w:rsidP="008C4D14">
      <w:pPr>
        <w:pStyle w:val="2"/>
        <w:spacing w:beforeLines="50" w:afterLines="50"/>
        <w:rPr>
          <w:szCs w:val="24"/>
        </w:rPr>
      </w:pPr>
      <w:r>
        <w:rPr>
          <w:rFonts w:hint="eastAsia"/>
          <w:szCs w:val="24"/>
        </w:rPr>
        <w:t>三、</w:t>
      </w:r>
      <w:bookmarkStart w:id="32" w:name="_Hlk72073432"/>
      <w:r>
        <w:rPr>
          <w:rFonts w:hint="eastAsia"/>
          <w:szCs w:val="24"/>
        </w:rPr>
        <w:t>服务需求明细</w:t>
      </w:r>
      <w:bookmarkEnd w:id="32"/>
    </w:p>
    <w:tbl>
      <w:tblPr>
        <w:tblpPr w:leftFromText="180" w:rightFromText="180" w:vertAnchor="text" w:horzAnchor="margin" w:tblpY="1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
        <w:gridCol w:w="2326"/>
        <w:gridCol w:w="2590"/>
        <w:gridCol w:w="773"/>
        <w:gridCol w:w="849"/>
        <w:gridCol w:w="1332"/>
      </w:tblGrid>
      <w:tr w:rsidR="006B6B93">
        <w:trPr>
          <w:trHeight w:val="621"/>
        </w:trPr>
        <w:tc>
          <w:tcPr>
            <w:tcW w:w="386" w:type="pct"/>
            <w:vAlign w:val="center"/>
          </w:tcPr>
          <w:p w:rsidR="00513E4A" w:rsidRDefault="00DE1B21">
            <w:pPr>
              <w:jc w:val="center"/>
              <w:rPr>
                <w:b/>
                <w:szCs w:val="21"/>
              </w:rPr>
            </w:pPr>
            <w:r>
              <w:rPr>
                <w:rFonts w:hint="eastAsia"/>
                <w:b/>
                <w:szCs w:val="21"/>
              </w:rPr>
              <w:t>序号</w:t>
            </w:r>
          </w:p>
        </w:tc>
        <w:tc>
          <w:tcPr>
            <w:tcW w:w="1363" w:type="pct"/>
            <w:vAlign w:val="center"/>
          </w:tcPr>
          <w:p w:rsidR="00513E4A" w:rsidRDefault="00DE1B21">
            <w:pPr>
              <w:jc w:val="center"/>
              <w:rPr>
                <w:b/>
                <w:szCs w:val="21"/>
              </w:rPr>
            </w:pPr>
            <w:r>
              <w:rPr>
                <w:rFonts w:hint="eastAsia"/>
                <w:b/>
                <w:szCs w:val="21"/>
              </w:rPr>
              <w:t>采购计划编号</w:t>
            </w:r>
          </w:p>
        </w:tc>
        <w:tc>
          <w:tcPr>
            <w:tcW w:w="1518" w:type="pct"/>
            <w:vAlign w:val="center"/>
          </w:tcPr>
          <w:p w:rsidR="00513E4A" w:rsidRDefault="00DE1B21">
            <w:pPr>
              <w:jc w:val="center"/>
              <w:rPr>
                <w:b/>
                <w:szCs w:val="21"/>
              </w:rPr>
            </w:pPr>
            <w:r>
              <w:rPr>
                <w:rFonts w:hint="eastAsia"/>
                <w:b/>
                <w:szCs w:val="21"/>
              </w:rPr>
              <w:t>服务需求名称（标的名称）</w:t>
            </w:r>
          </w:p>
        </w:tc>
        <w:tc>
          <w:tcPr>
            <w:tcW w:w="453" w:type="pct"/>
            <w:vAlign w:val="center"/>
          </w:tcPr>
          <w:p w:rsidR="00513E4A" w:rsidRDefault="00DE1B21">
            <w:pPr>
              <w:rPr>
                <w:b/>
                <w:szCs w:val="21"/>
              </w:rPr>
            </w:pPr>
            <w:r>
              <w:rPr>
                <w:rFonts w:hint="eastAsia"/>
                <w:b/>
                <w:szCs w:val="21"/>
              </w:rPr>
              <w:t>数量</w:t>
            </w:r>
          </w:p>
        </w:tc>
        <w:tc>
          <w:tcPr>
            <w:tcW w:w="498" w:type="pct"/>
            <w:vAlign w:val="center"/>
          </w:tcPr>
          <w:p w:rsidR="00513E4A" w:rsidRDefault="00DE1B21">
            <w:pPr>
              <w:rPr>
                <w:b/>
                <w:szCs w:val="21"/>
              </w:rPr>
            </w:pPr>
            <w:r>
              <w:rPr>
                <w:rFonts w:hint="eastAsia"/>
                <w:b/>
                <w:szCs w:val="21"/>
              </w:rPr>
              <w:t>单位</w:t>
            </w:r>
          </w:p>
        </w:tc>
        <w:tc>
          <w:tcPr>
            <w:tcW w:w="781" w:type="pct"/>
            <w:vAlign w:val="center"/>
          </w:tcPr>
          <w:p w:rsidR="00513E4A" w:rsidRDefault="00DE1B21" w:rsidP="00F0445D">
            <w:pPr>
              <w:jc w:val="center"/>
              <w:rPr>
                <w:b/>
                <w:szCs w:val="21"/>
              </w:rPr>
            </w:pPr>
            <w:r>
              <w:rPr>
                <w:rFonts w:hint="eastAsia"/>
                <w:b/>
                <w:szCs w:val="21"/>
              </w:rPr>
              <w:t>所属行业</w:t>
            </w:r>
          </w:p>
        </w:tc>
      </w:tr>
      <w:tr w:rsidR="006B6B93">
        <w:trPr>
          <w:trHeight w:val="633"/>
        </w:trPr>
        <w:tc>
          <w:tcPr>
            <w:tcW w:w="386" w:type="pct"/>
            <w:vAlign w:val="center"/>
          </w:tcPr>
          <w:p w:rsidR="00513E4A" w:rsidRDefault="00DE1B21">
            <w:pPr>
              <w:jc w:val="center"/>
              <w:rPr>
                <w:bCs/>
                <w:szCs w:val="21"/>
              </w:rPr>
            </w:pPr>
            <w:r>
              <w:rPr>
                <w:rFonts w:hint="eastAsia"/>
                <w:bCs/>
                <w:szCs w:val="21"/>
              </w:rPr>
              <w:t>1</w:t>
            </w:r>
          </w:p>
        </w:tc>
        <w:tc>
          <w:tcPr>
            <w:tcW w:w="1363" w:type="pct"/>
            <w:vAlign w:val="center"/>
          </w:tcPr>
          <w:p w:rsidR="00513E4A" w:rsidRDefault="00DE1B21">
            <w:pPr>
              <w:jc w:val="center"/>
              <w:rPr>
                <w:rFonts w:ascii="宋体" w:hAnsi="宋体"/>
              </w:rPr>
            </w:pPr>
            <w:r>
              <w:rPr>
                <w:rFonts w:ascii="宋体" w:hAnsi="宋体"/>
              </w:rPr>
              <w:t>PLAN-2023-</w:t>
            </w:r>
            <w:bookmarkStart w:id="33" w:name="_GoBack"/>
            <w:bookmarkEnd w:id="33"/>
            <w:r>
              <w:rPr>
                <w:rFonts w:ascii="宋体" w:hAnsi="宋体"/>
              </w:rPr>
              <w:t>440300000-606001-14974</w:t>
            </w:r>
          </w:p>
        </w:tc>
        <w:tc>
          <w:tcPr>
            <w:tcW w:w="1518" w:type="pct"/>
            <w:vAlign w:val="center"/>
          </w:tcPr>
          <w:p w:rsidR="00513E4A" w:rsidRDefault="00DE1B21">
            <w:pPr>
              <w:jc w:val="center"/>
              <w:rPr>
                <w:rFonts w:ascii="宋体" w:hAnsi="宋体"/>
              </w:rPr>
            </w:pPr>
            <w:r>
              <w:rPr>
                <w:rFonts w:ascii="宋体" w:hAnsi="宋体"/>
              </w:rPr>
              <w:t>深圳社科学术著作资助出版印刷费</w:t>
            </w:r>
          </w:p>
        </w:tc>
        <w:tc>
          <w:tcPr>
            <w:tcW w:w="453" w:type="pct"/>
            <w:vAlign w:val="center"/>
          </w:tcPr>
          <w:p w:rsidR="00513E4A" w:rsidRDefault="00DE1B21">
            <w:pPr>
              <w:jc w:val="center"/>
              <w:rPr>
                <w:rFonts w:ascii="宋体" w:hAnsi="宋体"/>
              </w:rPr>
            </w:pPr>
            <w:r>
              <w:rPr>
                <w:rFonts w:ascii="宋体" w:hAnsi="宋体" w:hint="eastAsia"/>
              </w:rPr>
              <w:t>1</w:t>
            </w:r>
          </w:p>
        </w:tc>
        <w:tc>
          <w:tcPr>
            <w:tcW w:w="498" w:type="pct"/>
            <w:vAlign w:val="center"/>
          </w:tcPr>
          <w:p w:rsidR="00513E4A" w:rsidRDefault="00DE1B21">
            <w:pPr>
              <w:jc w:val="center"/>
              <w:rPr>
                <w:rFonts w:ascii="宋体" w:hAnsi="宋体"/>
              </w:rPr>
            </w:pPr>
            <w:r>
              <w:rPr>
                <w:rFonts w:ascii="宋体" w:hAnsi="宋体" w:hint="eastAsia"/>
              </w:rPr>
              <w:t>项</w:t>
            </w:r>
          </w:p>
        </w:tc>
        <w:tc>
          <w:tcPr>
            <w:tcW w:w="781" w:type="pct"/>
          </w:tcPr>
          <w:p w:rsidR="00513E4A" w:rsidRDefault="00DE1B21">
            <w:pPr>
              <w:jc w:val="center"/>
              <w:rPr>
                <w:rFonts w:ascii="宋体" w:hAnsi="宋体"/>
              </w:rPr>
            </w:pPr>
            <w:r>
              <w:t>其他未列名行业</w:t>
            </w:r>
          </w:p>
        </w:tc>
      </w:tr>
    </w:tbl>
    <w:p w:rsidR="00513E4A" w:rsidRDefault="00DE1B21">
      <w:pPr>
        <w:rPr>
          <w:rFonts w:ascii="宋体" w:hAnsi="宋体"/>
          <w:b/>
          <w:color w:val="FF0000"/>
          <w:szCs w:val="21"/>
        </w:rPr>
      </w:pPr>
    </w:p>
    <w:p w:rsidR="00513E4A" w:rsidRDefault="00DE1B21" w:rsidP="008C4D14">
      <w:pPr>
        <w:pStyle w:val="2"/>
        <w:spacing w:beforeLines="50" w:afterLines="50"/>
        <w:rPr>
          <w:szCs w:val="24"/>
        </w:rPr>
      </w:pPr>
      <w:r>
        <w:rPr>
          <w:rFonts w:hint="eastAsia"/>
          <w:szCs w:val="24"/>
        </w:rPr>
        <w:lastRenderedPageBreak/>
        <w:t>四、实质性条款</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7483"/>
      </w:tblGrid>
      <w:tr w:rsidR="006B6B93">
        <w:tc>
          <w:tcPr>
            <w:tcW w:w="705" w:type="dxa"/>
            <w:vAlign w:val="center"/>
          </w:tcPr>
          <w:p w:rsidR="00513E4A" w:rsidRDefault="00DE1B21">
            <w:pPr>
              <w:adjustRightInd w:val="0"/>
              <w:snapToGrid w:val="0"/>
              <w:spacing w:line="360" w:lineRule="auto"/>
              <w:jc w:val="center"/>
              <w:textAlignment w:val="baseline"/>
              <w:rPr>
                <w:rFonts w:ascii="宋体" w:hAnsi="宋体"/>
                <w:kern w:val="0"/>
                <w:szCs w:val="21"/>
              </w:rPr>
            </w:pPr>
            <w:r>
              <w:rPr>
                <w:rFonts w:ascii="宋体" w:hAnsi="宋体" w:hint="eastAsia"/>
                <w:kern w:val="0"/>
                <w:szCs w:val="21"/>
              </w:rPr>
              <w:t>序号</w:t>
            </w:r>
          </w:p>
        </w:tc>
        <w:tc>
          <w:tcPr>
            <w:tcW w:w="7483" w:type="dxa"/>
          </w:tcPr>
          <w:p w:rsidR="00513E4A" w:rsidRDefault="00DE1B21">
            <w:pPr>
              <w:adjustRightInd w:val="0"/>
              <w:snapToGrid w:val="0"/>
              <w:spacing w:line="360" w:lineRule="auto"/>
              <w:jc w:val="center"/>
              <w:textAlignment w:val="baseline"/>
              <w:rPr>
                <w:rFonts w:ascii="宋体" w:hAnsi="宋体"/>
                <w:kern w:val="0"/>
                <w:szCs w:val="21"/>
              </w:rPr>
            </w:pPr>
            <w:r>
              <w:rPr>
                <w:rFonts w:ascii="宋体" w:hAnsi="宋体" w:hint="eastAsia"/>
                <w:kern w:val="0"/>
                <w:szCs w:val="21"/>
              </w:rPr>
              <w:t>具体内容</w:t>
            </w:r>
          </w:p>
        </w:tc>
      </w:tr>
      <w:tr w:rsidR="006B6B93">
        <w:tc>
          <w:tcPr>
            <w:tcW w:w="705" w:type="dxa"/>
            <w:vAlign w:val="center"/>
          </w:tcPr>
          <w:p w:rsidR="00513E4A" w:rsidRDefault="00DE1B21">
            <w:pPr>
              <w:adjustRightInd w:val="0"/>
              <w:snapToGrid w:val="0"/>
              <w:spacing w:line="360" w:lineRule="auto"/>
              <w:jc w:val="center"/>
              <w:textAlignment w:val="baseline"/>
              <w:rPr>
                <w:rFonts w:ascii="宋体" w:hAnsi="宋体"/>
                <w:kern w:val="0"/>
                <w:szCs w:val="21"/>
              </w:rPr>
            </w:pPr>
            <w:r>
              <w:rPr>
                <w:rFonts w:ascii="宋体" w:hAnsi="宋体" w:hint="eastAsia"/>
                <w:kern w:val="0"/>
                <w:szCs w:val="21"/>
              </w:rPr>
              <w:t>1</w:t>
            </w:r>
          </w:p>
        </w:tc>
        <w:tc>
          <w:tcPr>
            <w:tcW w:w="7483" w:type="dxa"/>
          </w:tcPr>
          <w:p w:rsidR="00513E4A" w:rsidRDefault="00DE1B21">
            <w:pPr>
              <w:adjustRightInd w:val="0"/>
              <w:spacing w:line="360" w:lineRule="auto"/>
              <w:textAlignment w:val="baseline"/>
              <w:rPr>
                <w:rFonts w:ascii="宋体" w:hAnsi="宋体"/>
                <w:b/>
                <w:szCs w:val="21"/>
              </w:rPr>
            </w:pPr>
            <w:r>
              <w:rPr>
                <w:rFonts w:ascii="宋体" w:hAnsi="宋体" w:hint="eastAsia"/>
                <w:b/>
                <w:szCs w:val="21"/>
              </w:rPr>
              <w:t>工作要求</w:t>
            </w:r>
          </w:p>
          <w:p w:rsidR="00513E4A" w:rsidRDefault="00DE1B21">
            <w:pPr>
              <w:adjustRightInd w:val="0"/>
              <w:spacing w:line="360" w:lineRule="auto"/>
              <w:textAlignment w:val="baseline"/>
              <w:rPr>
                <w:rFonts w:ascii="宋体" w:hAnsi="宋体"/>
                <w:szCs w:val="21"/>
              </w:rPr>
            </w:pPr>
            <w:r>
              <w:rPr>
                <w:rFonts w:ascii="宋体" w:hAnsi="宋体" w:hint="eastAsia"/>
                <w:szCs w:val="21"/>
              </w:rPr>
              <w:t xml:space="preserve">    1</w:t>
            </w:r>
            <w:r>
              <w:rPr>
                <w:rFonts w:ascii="宋体" w:hAnsi="宋体" w:hint="eastAsia"/>
                <w:szCs w:val="21"/>
              </w:rPr>
              <w:t>．学术出版是具有复杂性、专门性、特殊性的工作，需要由专业匹配度高、学界声誉良好的出版社负责出版，才能收到良好的社会效益。</w:t>
            </w:r>
          </w:p>
          <w:p w:rsidR="00513E4A" w:rsidRDefault="00DE1B21">
            <w:pPr>
              <w:adjustRightInd w:val="0"/>
              <w:spacing w:line="360" w:lineRule="auto"/>
              <w:textAlignment w:val="baseline"/>
              <w:rPr>
                <w:rFonts w:ascii="宋体" w:hAnsi="宋体"/>
                <w:szCs w:val="21"/>
              </w:rPr>
            </w:pPr>
            <w:r>
              <w:rPr>
                <w:rFonts w:ascii="宋体" w:hAnsi="宋体" w:hint="eastAsia"/>
                <w:szCs w:val="21"/>
              </w:rPr>
              <w:t xml:space="preserve">    2</w:t>
            </w:r>
            <w:r>
              <w:rPr>
                <w:rFonts w:ascii="宋体" w:hAnsi="宋体" w:hint="eastAsia"/>
                <w:szCs w:val="21"/>
              </w:rPr>
              <w:t>．丛书公开发行，书号由供应商申请所得。全套书在供应商出具版权页、付印单和</w:t>
            </w:r>
            <w:r>
              <w:rPr>
                <w:rFonts w:ascii="宋体" w:hAnsi="宋体" w:hint="eastAsia"/>
                <w:szCs w:val="21"/>
              </w:rPr>
              <w:t>CIP</w:t>
            </w:r>
            <w:r>
              <w:rPr>
                <w:rFonts w:ascii="宋体" w:hAnsi="宋体" w:hint="eastAsia"/>
                <w:szCs w:val="21"/>
              </w:rPr>
              <w:t>数据查询属实后，由负责人签发付印。</w:t>
            </w:r>
          </w:p>
          <w:p w:rsidR="00513E4A" w:rsidRDefault="00DE1B21">
            <w:pPr>
              <w:adjustRightInd w:val="0"/>
              <w:spacing w:line="360" w:lineRule="auto"/>
              <w:textAlignment w:val="baseline"/>
              <w:rPr>
                <w:rFonts w:ascii="宋体" w:hAnsi="宋体"/>
                <w:szCs w:val="21"/>
              </w:rPr>
            </w:pPr>
            <w:r>
              <w:rPr>
                <w:rFonts w:ascii="宋体" w:hAnsi="宋体" w:hint="eastAsia"/>
                <w:szCs w:val="21"/>
              </w:rPr>
              <w:t xml:space="preserve">    3</w:t>
            </w:r>
            <w:r>
              <w:rPr>
                <w:rFonts w:ascii="宋体" w:hAnsi="宋体" w:hint="eastAsia"/>
                <w:szCs w:val="21"/>
              </w:rPr>
              <w:t>．正式出版后应在全国各大图书网店和新华书店上市发行。</w:t>
            </w:r>
          </w:p>
          <w:p w:rsidR="00513E4A" w:rsidRDefault="00DE1B21">
            <w:pPr>
              <w:adjustRightInd w:val="0"/>
              <w:spacing w:line="360" w:lineRule="auto"/>
              <w:textAlignment w:val="baseline"/>
              <w:rPr>
                <w:rFonts w:ascii="宋体" w:hAnsi="宋体"/>
                <w:szCs w:val="21"/>
              </w:rPr>
            </w:pPr>
            <w:r>
              <w:rPr>
                <w:rFonts w:ascii="宋体" w:hAnsi="宋体" w:hint="eastAsia"/>
                <w:szCs w:val="21"/>
              </w:rPr>
              <w:t xml:space="preserve">    4</w:t>
            </w:r>
            <w:r>
              <w:rPr>
                <w:rFonts w:ascii="宋体" w:hAnsi="宋体" w:hint="eastAsia"/>
                <w:szCs w:val="21"/>
              </w:rPr>
              <w:t>．设计要求：应符合国家关于出版管理的法律、法规及相关规定，版式设计、体例格式等按照出版行业规范进行，符合国家有关技术标准和规定。供应商在成交后根据采购人要求进行设计，取得采购人认可。该费用包含在本次报价中，采购人不再另行支付。</w:t>
            </w:r>
          </w:p>
          <w:p w:rsidR="00513E4A" w:rsidRDefault="00DE1B21">
            <w:pPr>
              <w:adjustRightInd w:val="0"/>
              <w:spacing w:line="360" w:lineRule="auto"/>
              <w:textAlignment w:val="baseline"/>
              <w:rPr>
                <w:rFonts w:ascii="宋体" w:hAnsi="宋体"/>
                <w:szCs w:val="21"/>
              </w:rPr>
            </w:pPr>
            <w:r>
              <w:rPr>
                <w:rFonts w:ascii="宋体" w:hAnsi="宋体" w:hint="eastAsia"/>
                <w:szCs w:val="21"/>
              </w:rPr>
              <w:t xml:space="preserve">    5</w:t>
            </w:r>
            <w:r>
              <w:rPr>
                <w:rFonts w:ascii="宋体" w:hAnsi="宋体" w:hint="eastAsia"/>
                <w:szCs w:val="21"/>
              </w:rPr>
              <w:t>．内文单色印刷。成品尺寸：</w:t>
            </w:r>
            <w:r>
              <w:rPr>
                <w:rFonts w:ascii="宋体" w:hAnsi="宋体" w:hint="eastAsia"/>
                <w:szCs w:val="21"/>
              </w:rPr>
              <w:t>170mm</w:t>
            </w:r>
            <w:r>
              <w:rPr>
                <w:rFonts w:ascii="宋体" w:hAnsi="宋体" w:hint="eastAsia"/>
                <w:szCs w:val="21"/>
              </w:rPr>
              <w:t>×</w:t>
            </w:r>
            <w:r>
              <w:rPr>
                <w:rFonts w:ascii="宋体" w:hAnsi="宋体" w:hint="eastAsia"/>
                <w:szCs w:val="21"/>
              </w:rPr>
              <w:t>240mm</w:t>
            </w:r>
            <w:r>
              <w:rPr>
                <w:rFonts w:ascii="宋体" w:hAnsi="宋体" w:hint="eastAsia"/>
                <w:szCs w:val="21"/>
              </w:rPr>
              <w:t>，正文用纸</w:t>
            </w:r>
            <w:r>
              <w:rPr>
                <w:rFonts w:ascii="宋体" w:hAnsi="宋体" w:hint="eastAsia"/>
                <w:szCs w:val="21"/>
              </w:rPr>
              <w:t xml:space="preserve"> 70</w:t>
            </w:r>
            <w:r>
              <w:rPr>
                <w:rFonts w:ascii="宋体" w:hAnsi="宋体" w:hint="eastAsia"/>
                <w:szCs w:val="21"/>
              </w:rPr>
              <w:t>胶。封面：四</w:t>
            </w:r>
            <w:r>
              <w:rPr>
                <w:rFonts w:ascii="宋体" w:hAnsi="宋体" w:hint="eastAsia"/>
                <w:szCs w:val="21"/>
              </w:rPr>
              <w:t>色印刷，配彩图，用纸</w:t>
            </w:r>
            <w:r>
              <w:rPr>
                <w:rFonts w:ascii="宋体" w:hAnsi="宋体" w:hint="eastAsia"/>
                <w:szCs w:val="21"/>
              </w:rPr>
              <w:t>300g</w:t>
            </w:r>
            <w:r>
              <w:rPr>
                <w:rFonts w:ascii="宋体" w:hAnsi="宋体" w:hint="eastAsia"/>
                <w:szCs w:val="21"/>
              </w:rPr>
              <w:t>铜，塑封。封面工艺：覆膜不烫金。《深圳学派建设丛书》第</w:t>
            </w:r>
            <w:r>
              <w:rPr>
                <w:rFonts w:ascii="宋体" w:hAnsi="宋体" w:hint="eastAsia"/>
                <w:szCs w:val="21"/>
              </w:rPr>
              <w:t>11</w:t>
            </w:r>
            <w:r>
              <w:rPr>
                <w:rFonts w:ascii="宋体" w:hAnsi="宋体" w:hint="eastAsia"/>
                <w:szCs w:val="21"/>
              </w:rPr>
              <w:t>辑平装、《深圳故事》（</w:t>
            </w:r>
            <w:r>
              <w:rPr>
                <w:rFonts w:ascii="宋体" w:hAnsi="宋体" w:hint="eastAsia"/>
                <w:szCs w:val="21"/>
              </w:rPr>
              <w:t>Shenzhen Story</w:t>
            </w:r>
            <w:r>
              <w:rPr>
                <w:rFonts w:ascii="宋体" w:hAnsi="宋体" w:hint="eastAsia"/>
                <w:szCs w:val="21"/>
              </w:rPr>
              <w:t>）精装、南书房夜话第</w:t>
            </w:r>
            <w:r>
              <w:rPr>
                <w:rFonts w:ascii="宋体" w:hAnsi="宋体" w:hint="eastAsia"/>
                <w:szCs w:val="21"/>
              </w:rPr>
              <w:t>8</w:t>
            </w:r>
            <w:r>
              <w:rPr>
                <w:rFonts w:ascii="宋体" w:hAnsi="宋体" w:hint="eastAsia"/>
                <w:szCs w:val="21"/>
              </w:rPr>
              <w:t>和第</w:t>
            </w:r>
            <w:r>
              <w:rPr>
                <w:rFonts w:ascii="宋体" w:hAnsi="宋体" w:hint="eastAsia"/>
                <w:szCs w:val="21"/>
              </w:rPr>
              <w:t>9</w:t>
            </w:r>
            <w:r>
              <w:rPr>
                <w:rFonts w:ascii="宋体" w:hAnsi="宋体" w:hint="eastAsia"/>
                <w:szCs w:val="21"/>
              </w:rPr>
              <w:t>季软精装，文字、图案清晰，格式美观，无印刷漏页的情况。供应商必须采用符合国家环保要求的纸张和油墨印制。</w:t>
            </w:r>
          </w:p>
          <w:p w:rsidR="00513E4A" w:rsidRDefault="00DE1B21">
            <w:pPr>
              <w:adjustRightInd w:val="0"/>
              <w:spacing w:line="360" w:lineRule="auto"/>
              <w:textAlignment w:val="baseline"/>
              <w:rPr>
                <w:rFonts w:ascii="宋体" w:hAnsi="宋体"/>
                <w:szCs w:val="21"/>
              </w:rPr>
            </w:pPr>
            <w:r>
              <w:rPr>
                <w:rFonts w:ascii="宋体" w:hAnsi="宋体" w:hint="eastAsia"/>
                <w:szCs w:val="21"/>
              </w:rPr>
              <w:t xml:space="preserve">    6</w:t>
            </w:r>
            <w:r>
              <w:rPr>
                <w:rFonts w:ascii="宋体" w:hAnsi="宋体" w:hint="eastAsia"/>
                <w:szCs w:val="21"/>
              </w:rPr>
              <w:t>．图书内容的处理应严格遵循国家关于图书出版的相关程序和规范，文字、标点、特殊符号等的用法，符合国家相关标准。</w:t>
            </w:r>
          </w:p>
          <w:p w:rsidR="00513E4A" w:rsidRDefault="00DE1B21">
            <w:pPr>
              <w:adjustRightInd w:val="0"/>
              <w:spacing w:line="360" w:lineRule="auto"/>
              <w:textAlignment w:val="baseline"/>
              <w:rPr>
                <w:rFonts w:ascii="宋体" w:hAnsi="宋体"/>
                <w:szCs w:val="21"/>
              </w:rPr>
            </w:pPr>
            <w:r>
              <w:rPr>
                <w:rFonts w:ascii="宋体" w:hAnsi="宋体" w:hint="eastAsia"/>
                <w:szCs w:val="21"/>
              </w:rPr>
              <w:t xml:space="preserve">    7</w:t>
            </w:r>
            <w:r>
              <w:rPr>
                <w:rFonts w:ascii="宋体" w:hAnsi="宋体" w:hint="eastAsia"/>
                <w:szCs w:val="21"/>
              </w:rPr>
              <w:t>．工作周期：供应商在签订合同后，采购人提交书稿。供应商在收到采购人提供的书籍稿件后</w:t>
            </w:r>
            <w:r>
              <w:rPr>
                <w:rFonts w:ascii="宋体" w:hAnsi="宋体" w:hint="eastAsia"/>
                <w:szCs w:val="21"/>
              </w:rPr>
              <w:t xml:space="preserve">365 </w:t>
            </w:r>
            <w:r>
              <w:rPr>
                <w:rFonts w:ascii="宋体" w:hAnsi="宋体" w:hint="eastAsia"/>
                <w:szCs w:val="21"/>
              </w:rPr>
              <w:t>天内，完成《深圳学派建设</w:t>
            </w:r>
            <w:r>
              <w:rPr>
                <w:rFonts w:ascii="宋体" w:hAnsi="宋体" w:hint="eastAsia"/>
                <w:szCs w:val="21"/>
              </w:rPr>
              <w:t>丛书》（第</w:t>
            </w:r>
            <w:r>
              <w:rPr>
                <w:rFonts w:ascii="宋体" w:hAnsi="宋体" w:hint="eastAsia"/>
                <w:szCs w:val="21"/>
              </w:rPr>
              <w:t>11</w:t>
            </w:r>
            <w:r>
              <w:rPr>
                <w:rFonts w:ascii="宋体" w:hAnsi="宋体" w:hint="eastAsia"/>
                <w:szCs w:val="21"/>
              </w:rPr>
              <w:t>辑）、《深圳学人·南书房夜话》合集第</w:t>
            </w:r>
            <w:r>
              <w:rPr>
                <w:rFonts w:ascii="宋体" w:hAnsi="宋体" w:hint="eastAsia"/>
                <w:szCs w:val="21"/>
              </w:rPr>
              <w:t>8</w:t>
            </w:r>
            <w:r>
              <w:rPr>
                <w:rFonts w:ascii="宋体" w:hAnsi="宋体" w:hint="eastAsia"/>
                <w:szCs w:val="21"/>
              </w:rPr>
              <w:t>季和第</w:t>
            </w:r>
            <w:r>
              <w:rPr>
                <w:rFonts w:ascii="宋体" w:hAnsi="宋体" w:hint="eastAsia"/>
                <w:szCs w:val="21"/>
              </w:rPr>
              <w:t>9</w:t>
            </w:r>
            <w:r>
              <w:rPr>
                <w:rFonts w:ascii="宋体" w:hAnsi="宋体" w:hint="eastAsia"/>
                <w:szCs w:val="21"/>
              </w:rPr>
              <w:t>季的编辑、排版、设计、审稿、改稿、三校三清、印刷、装帧、运输、正式出版等成书全过程所有事项，保证书籍的内容、印刷等质量符合出版要求；在两年内完成《深圳故事》英文版的翻译、编辑、排版、设计、审稿、改稿、三校三清、印刷、装帧、运输、正式出版等成书全过程所有事项，保证书籍的内容、印刷等质量符合出版要求。以上将在签订的出版合同中明确呈现，并在上述成书过程中每个环节，要求出版社与项目组及时进行沟通，确保其出版质量符合要求。</w:t>
            </w:r>
          </w:p>
          <w:p w:rsidR="00513E4A" w:rsidRDefault="00DE1B21">
            <w:pPr>
              <w:adjustRightInd w:val="0"/>
              <w:spacing w:line="360" w:lineRule="auto"/>
              <w:textAlignment w:val="baseline"/>
              <w:rPr>
                <w:rFonts w:ascii="宋体" w:hAnsi="宋体"/>
                <w:szCs w:val="21"/>
              </w:rPr>
            </w:pPr>
            <w:r>
              <w:rPr>
                <w:rFonts w:ascii="宋体" w:hAnsi="宋体" w:hint="eastAsia"/>
                <w:szCs w:val="21"/>
              </w:rPr>
              <w:t xml:space="preserve">    8</w:t>
            </w:r>
            <w:r>
              <w:rPr>
                <w:rFonts w:ascii="宋体" w:hAnsi="宋体" w:hint="eastAsia"/>
                <w:szCs w:val="21"/>
              </w:rPr>
              <w:t>．</w:t>
            </w:r>
            <w:r>
              <w:rPr>
                <w:rFonts w:ascii="宋体" w:hAnsi="宋体"/>
                <w:szCs w:val="21"/>
              </w:rPr>
              <w:t>采购人不负责包销。</w:t>
            </w:r>
          </w:p>
          <w:p w:rsidR="00513E4A" w:rsidRDefault="00DE1B21">
            <w:pPr>
              <w:adjustRightInd w:val="0"/>
              <w:snapToGrid w:val="0"/>
              <w:spacing w:line="360" w:lineRule="auto"/>
              <w:textAlignment w:val="baseline"/>
              <w:rPr>
                <w:rFonts w:ascii="宋体" w:hAnsi="宋体"/>
                <w:kern w:val="0"/>
                <w:szCs w:val="21"/>
              </w:rPr>
            </w:pPr>
            <w:r>
              <w:rPr>
                <w:rFonts w:ascii="宋体" w:hAnsi="宋体" w:hint="eastAsia"/>
                <w:szCs w:val="21"/>
              </w:rPr>
              <w:t xml:space="preserve"> </w:t>
            </w:r>
            <w:r>
              <w:rPr>
                <w:rFonts w:ascii="宋体" w:hAnsi="宋体" w:hint="eastAsia"/>
                <w:szCs w:val="21"/>
              </w:rPr>
              <w:t xml:space="preserve">   9</w:t>
            </w:r>
            <w:r>
              <w:rPr>
                <w:rFonts w:ascii="宋体" w:hAnsi="宋体" w:hint="eastAsia"/>
                <w:szCs w:val="21"/>
              </w:rPr>
              <w:t>．</w:t>
            </w:r>
            <w:r>
              <w:rPr>
                <w:rFonts w:ascii="宋体" w:hAnsi="宋体"/>
                <w:szCs w:val="21"/>
              </w:rPr>
              <w:t>交付印刷的印刷厂需具备有效期内《印刷经营许可证》（出版物），并确保印刷质量达到如下质量标准：文字差错率低于万分之一，编排美观，格式完全符合规范。全书正文墨色均匀，不允许出现墨色过重或过淡的现象；版面印刷不允许出现重影、糊瞎、损坏等情况；不允许出现色调、阶调、印迹失真的情况；不允许出现缺网、花网的情况；彩色套印偏差不得高于</w:t>
            </w:r>
            <w:r>
              <w:rPr>
                <w:rFonts w:ascii="宋体" w:hAnsi="宋体"/>
                <w:szCs w:val="21"/>
              </w:rPr>
              <w:t>0.5mm</w:t>
            </w:r>
            <w:r>
              <w:rPr>
                <w:rFonts w:ascii="宋体" w:hAnsi="宋体"/>
                <w:szCs w:val="21"/>
              </w:rPr>
              <w:t>；彩图</w:t>
            </w:r>
            <w:r>
              <w:rPr>
                <w:rFonts w:ascii="宋体" w:hAnsi="宋体"/>
                <w:szCs w:val="21"/>
              </w:rPr>
              <w:lastRenderedPageBreak/>
              <w:t>亮调网再现率</w:t>
            </w:r>
            <w:r>
              <w:rPr>
                <w:rFonts w:ascii="宋体" w:hAnsi="宋体"/>
                <w:szCs w:val="21"/>
              </w:rPr>
              <w:t>5%—8%</w:t>
            </w:r>
            <w:r>
              <w:rPr>
                <w:rFonts w:ascii="宋体" w:hAnsi="宋体"/>
                <w:szCs w:val="21"/>
              </w:rPr>
              <w:t>；套装书同色密度偏差不高于</w:t>
            </w:r>
            <w:r>
              <w:rPr>
                <w:rFonts w:ascii="宋体" w:hAnsi="宋体"/>
                <w:szCs w:val="21"/>
              </w:rPr>
              <w:t>0.05</w:t>
            </w:r>
            <w:r>
              <w:rPr>
                <w:rFonts w:ascii="宋体" w:hAnsi="宋体"/>
                <w:szCs w:val="21"/>
              </w:rPr>
              <w:t>。符合新闻出版署发布的中华人民共和国出版行业标准《书刊印刷标准</w:t>
            </w:r>
            <w:r>
              <w:rPr>
                <w:rFonts w:ascii="宋体" w:hAnsi="宋体"/>
                <w:szCs w:val="21"/>
              </w:rPr>
              <w:t>CY/T1</w:t>
            </w:r>
            <w:r>
              <w:rPr>
                <w:rFonts w:ascii="宋体" w:hAnsi="宋体"/>
                <w:szCs w:val="21"/>
              </w:rPr>
              <w:t>～</w:t>
            </w:r>
            <w:r>
              <w:rPr>
                <w:rFonts w:ascii="宋体" w:hAnsi="宋体"/>
                <w:szCs w:val="21"/>
              </w:rPr>
              <w:t>3</w:t>
            </w:r>
            <w:r>
              <w:rPr>
                <w:rFonts w:ascii="宋体" w:hAnsi="宋体"/>
                <w:szCs w:val="21"/>
              </w:rPr>
              <w:t>－</w:t>
            </w:r>
            <w:r>
              <w:rPr>
                <w:rFonts w:ascii="宋体" w:hAnsi="宋体"/>
                <w:szCs w:val="21"/>
              </w:rPr>
              <w:t>91</w:t>
            </w:r>
            <w:r>
              <w:rPr>
                <w:rFonts w:ascii="宋体" w:hAnsi="宋体"/>
                <w:szCs w:val="21"/>
              </w:rPr>
              <w:t>，</w:t>
            </w:r>
            <w:r>
              <w:rPr>
                <w:rFonts w:ascii="宋体" w:hAnsi="宋体"/>
                <w:szCs w:val="21"/>
              </w:rPr>
              <w:t>CY/T7.1</w:t>
            </w:r>
            <w:r>
              <w:rPr>
                <w:rFonts w:ascii="宋体" w:hAnsi="宋体"/>
                <w:szCs w:val="21"/>
              </w:rPr>
              <w:t>～</w:t>
            </w:r>
            <w:r>
              <w:rPr>
                <w:rFonts w:ascii="宋体" w:hAnsi="宋体"/>
                <w:szCs w:val="21"/>
              </w:rPr>
              <w:t>7.9</w:t>
            </w:r>
            <w:r>
              <w:rPr>
                <w:rFonts w:ascii="宋体" w:hAnsi="宋体"/>
                <w:szCs w:val="21"/>
              </w:rPr>
              <w:t>－</w:t>
            </w:r>
            <w:r>
              <w:rPr>
                <w:rFonts w:ascii="宋体" w:hAnsi="宋体"/>
                <w:szCs w:val="21"/>
              </w:rPr>
              <w:t>91</w:t>
            </w:r>
            <w:r>
              <w:rPr>
                <w:rFonts w:ascii="宋体" w:hAnsi="宋体"/>
                <w:szCs w:val="21"/>
              </w:rPr>
              <w:t>，</w:t>
            </w:r>
            <w:r>
              <w:rPr>
                <w:rFonts w:ascii="宋体" w:hAnsi="宋体"/>
                <w:szCs w:val="21"/>
              </w:rPr>
              <w:t>CY/T12</w:t>
            </w:r>
            <w:r>
              <w:rPr>
                <w:rFonts w:ascii="宋体" w:hAnsi="宋体"/>
                <w:szCs w:val="21"/>
              </w:rPr>
              <w:t>～</w:t>
            </w:r>
            <w:r>
              <w:rPr>
                <w:rFonts w:ascii="宋体" w:hAnsi="宋体"/>
                <w:szCs w:val="21"/>
              </w:rPr>
              <w:t>17</w:t>
            </w:r>
            <w:r>
              <w:rPr>
                <w:rFonts w:ascii="宋体" w:hAnsi="宋体"/>
                <w:szCs w:val="21"/>
              </w:rPr>
              <w:t>－</w:t>
            </w:r>
            <w:r>
              <w:rPr>
                <w:rFonts w:ascii="宋体" w:hAnsi="宋体"/>
                <w:szCs w:val="21"/>
              </w:rPr>
              <w:t>95</w:t>
            </w:r>
            <w:r>
              <w:rPr>
                <w:rFonts w:ascii="宋体" w:hAnsi="宋体"/>
                <w:szCs w:val="21"/>
              </w:rPr>
              <w:t>》的规定。</w:t>
            </w:r>
          </w:p>
        </w:tc>
      </w:tr>
      <w:tr w:rsidR="006B6B93">
        <w:tc>
          <w:tcPr>
            <w:tcW w:w="705" w:type="dxa"/>
            <w:vAlign w:val="center"/>
          </w:tcPr>
          <w:p w:rsidR="00513E4A" w:rsidRDefault="00DE1B21">
            <w:pPr>
              <w:adjustRightInd w:val="0"/>
              <w:snapToGrid w:val="0"/>
              <w:spacing w:line="360" w:lineRule="auto"/>
              <w:jc w:val="center"/>
              <w:textAlignment w:val="baseline"/>
              <w:rPr>
                <w:rFonts w:ascii="宋体" w:hAnsi="宋体"/>
                <w:kern w:val="0"/>
                <w:szCs w:val="21"/>
              </w:rPr>
            </w:pPr>
            <w:r>
              <w:rPr>
                <w:rFonts w:ascii="宋体" w:hAnsi="宋体" w:hint="eastAsia"/>
                <w:kern w:val="0"/>
                <w:szCs w:val="21"/>
              </w:rPr>
              <w:lastRenderedPageBreak/>
              <w:t>2</w:t>
            </w:r>
          </w:p>
        </w:tc>
        <w:tc>
          <w:tcPr>
            <w:tcW w:w="7483" w:type="dxa"/>
          </w:tcPr>
          <w:p w:rsidR="00513E4A" w:rsidRDefault="00DE1B21">
            <w:pPr>
              <w:adjustRightInd w:val="0"/>
              <w:spacing w:line="360" w:lineRule="auto"/>
              <w:textAlignment w:val="baseline"/>
              <w:rPr>
                <w:rFonts w:ascii="宋体" w:hAnsi="宋体"/>
                <w:b/>
                <w:szCs w:val="21"/>
              </w:rPr>
            </w:pPr>
            <w:r>
              <w:rPr>
                <w:rFonts w:ascii="宋体" w:hAnsi="宋体" w:hint="eastAsia"/>
                <w:b/>
                <w:szCs w:val="21"/>
              </w:rPr>
              <w:t>人员要求</w:t>
            </w:r>
          </w:p>
          <w:p w:rsidR="00513E4A" w:rsidRDefault="00DE1B21">
            <w:pPr>
              <w:adjustRightInd w:val="0"/>
              <w:spacing w:line="360" w:lineRule="auto"/>
              <w:textAlignment w:val="baseline"/>
              <w:rPr>
                <w:rFonts w:ascii="宋体" w:hAnsi="宋体"/>
                <w:b/>
                <w:szCs w:val="21"/>
              </w:rPr>
            </w:pPr>
            <w:r>
              <w:rPr>
                <w:rFonts w:ascii="宋体" w:hAnsi="宋体" w:hint="eastAsia"/>
                <w:szCs w:val="21"/>
              </w:rPr>
              <w:t xml:space="preserve">    </w:t>
            </w:r>
            <w:r>
              <w:rPr>
                <w:rFonts w:ascii="宋体" w:hAnsi="宋体"/>
                <w:szCs w:val="21"/>
              </w:rPr>
              <w:t>1</w:t>
            </w:r>
            <w:r>
              <w:rPr>
                <w:rFonts w:ascii="宋体" w:hAnsi="宋体" w:hint="eastAsia"/>
                <w:szCs w:val="21"/>
              </w:rPr>
              <w:t>．</w:t>
            </w:r>
            <w:r>
              <w:rPr>
                <w:rFonts w:ascii="宋体" w:hAnsi="宋体"/>
                <w:szCs w:val="21"/>
              </w:rPr>
              <w:t>供应商应针对本项目配置专业项目团队，有一定的出版经验，能在项目负责人的带领下完成本项目筹备及实施，项目团队应具备完成本项目服务内容的专业能力。</w:t>
            </w:r>
          </w:p>
          <w:p w:rsidR="00513E4A" w:rsidRDefault="00DE1B21">
            <w:pPr>
              <w:adjustRightInd w:val="0"/>
              <w:spacing w:line="360" w:lineRule="auto"/>
              <w:textAlignment w:val="baseline"/>
              <w:rPr>
                <w:rFonts w:ascii="宋体" w:hAnsi="宋体"/>
                <w:b/>
                <w:szCs w:val="21"/>
              </w:rPr>
            </w:pPr>
            <w:r>
              <w:rPr>
                <w:rFonts w:ascii="宋体" w:hAnsi="宋体" w:hint="eastAsia"/>
                <w:szCs w:val="21"/>
              </w:rPr>
              <w:t xml:space="preserve">    </w:t>
            </w:r>
            <w:r>
              <w:rPr>
                <w:rFonts w:ascii="宋体" w:hAnsi="宋体"/>
                <w:szCs w:val="21"/>
              </w:rPr>
              <w:t>2</w:t>
            </w:r>
            <w:r>
              <w:rPr>
                <w:rFonts w:ascii="宋体" w:hAnsi="宋体" w:hint="eastAsia"/>
                <w:szCs w:val="21"/>
              </w:rPr>
              <w:t>．</w:t>
            </w:r>
            <w:r>
              <w:rPr>
                <w:rFonts w:ascii="宋体" w:hAnsi="宋体"/>
                <w:szCs w:val="21"/>
              </w:rPr>
              <w:t>供应商拟派项目负责人需具有新闻出版方面正高级职称、副高级职称或中级职称；除项目负责人外，参与本项目的专业编辑人员（含责任编辑、校对人员等），也需具有新闻出版方面正高级职称、副高级职称或中级职称，其中责任编辑需具有国家新闻出版部门颁发的责任编辑资格证书（在有效期内）</w:t>
            </w:r>
          </w:p>
        </w:tc>
      </w:tr>
      <w:tr w:rsidR="006B6B93">
        <w:tc>
          <w:tcPr>
            <w:tcW w:w="705" w:type="dxa"/>
            <w:vAlign w:val="center"/>
          </w:tcPr>
          <w:p w:rsidR="00513E4A" w:rsidRDefault="00DE1B21">
            <w:pPr>
              <w:adjustRightInd w:val="0"/>
              <w:snapToGrid w:val="0"/>
              <w:spacing w:line="360" w:lineRule="auto"/>
              <w:jc w:val="center"/>
              <w:textAlignment w:val="baseline"/>
              <w:rPr>
                <w:rFonts w:ascii="宋体" w:hAnsi="宋体"/>
                <w:kern w:val="0"/>
                <w:szCs w:val="21"/>
              </w:rPr>
            </w:pPr>
            <w:r>
              <w:rPr>
                <w:rFonts w:ascii="宋体" w:hAnsi="宋体" w:hint="eastAsia"/>
                <w:kern w:val="0"/>
                <w:szCs w:val="21"/>
              </w:rPr>
              <w:t>3</w:t>
            </w:r>
          </w:p>
        </w:tc>
        <w:tc>
          <w:tcPr>
            <w:tcW w:w="7483" w:type="dxa"/>
          </w:tcPr>
          <w:p w:rsidR="00513E4A" w:rsidRDefault="00DE1B21">
            <w:pPr>
              <w:adjustRightInd w:val="0"/>
              <w:spacing w:line="360" w:lineRule="auto"/>
              <w:textAlignment w:val="baseline"/>
              <w:rPr>
                <w:rFonts w:ascii="宋体" w:hAnsi="宋体"/>
                <w:b/>
                <w:szCs w:val="21"/>
              </w:rPr>
            </w:pPr>
            <w:r>
              <w:rPr>
                <w:rFonts w:ascii="宋体" w:hAnsi="宋体" w:hint="eastAsia"/>
                <w:b/>
                <w:szCs w:val="21"/>
              </w:rPr>
              <w:t>其他要求</w:t>
            </w:r>
          </w:p>
          <w:p w:rsidR="00513E4A" w:rsidRDefault="00DE1B21">
            <w:pPr>
              <w:adjustRightInd w:val="0"/>
              <w:spacing w:line="360" w:lineRule="auto"/>
              <w:textAlignment w:val="baseline"/>
              <w:rPr>
                <w:rFonts w:ascii="宋体" w:hAnsi="宋体"/>
                <w:szCs w:val="21"/>
              </w:rPr>
            </w:pPr>
            <w:r>
              <w:rPr>
                <w:rFonts w:ascii="宋体" w:hAnsi="宋体" w:hint="eastAsia"/>
                <w:szCs w:val="21"/>
              </w:rPr>
              <w:t>供应商应针对本项目拟定服务方案需包括：</w:t>
            </w:r>
          </w:p>
          <w:p w:rsidR="00513E4A" w:rsidRDefault="00DE1B21">
            <w:pPr>
              <w:adjustRightInd w:val="0"/>
              <w:spacing w:line="360" w:lineRule="auto"/>
              <w:textAlignment w:val="baseline"/>
              <w:rPr>
                <w:rFonts w:ascii="宋体" w:hAnsi="宋体"/>
                <w:szCs w:val="21"/>
              </w:rPr>
            </w:pPr>
            <w:r>
              <w:rPr>
                <w:rFonts w:ascii="宋体" w:hAnsi="宋体" w:hint="eastAsia"/>
                <w:szCs w:val="21"/>
              </w:rPr>
              <w:t>1</w:t>
            </w:r>
            <w:r>
              <w:rPr>
                <w:rFonts w:ascii="宋体" w:hAnsi="宋体" w:hint="eastAsia"/>
                <w:szCs w:val="21"/>
              </w:rPr>
              <w:t>．审定编校方案；</w:t>
            </w:r>
          </w:p>
          <w:p w:rsidR="00513E4A" w:rsidRDefault="00DE1B21">
            <w:pPr>
              <w:adjustRightInd w:val="0"/>
              <w:spacing w:line="360" w:lineRule="auto"/>
              <w:textAlignment w:val="baseline"/>
              <w:rPr>
                <w:rFonts w:ascii="宋体" w:hAnsi="宋体"/>
                <w:szCs w:val="21"/>
              </w:rPr>
            </w:pPr>
            <w:r>
              <w:rPr>
                <w:rFonts w:ascii="宋体" w:hAnsi="宋体" w:hint="eastAsia"/>
                <w:szCs w:val="21"/>
              </w:rPr>
              <w:t>2</w:t>
            </w:r>
            <w:r>
              <w:rPr>
                <w:rFonts w:ascii="宋体" w:hAnsi="宋体" w:hint="eastAsia"/>
                <w:szCs w:val="21"/>
              </w:rPr>
              <w:t>．设计装帧方案；</w:t>
            </w:r>
          </w:p>
          <w:p w:rsidR="00513E4A" w:rsidRDefault="00DE1B21">
            <w:pPr>
              <w:adjustRightInd w:val="0"/>
              <w:spacing w:line="360" w:lineRule="auto"/>
              <w:textAlignment w:val="baseline"/>
              <w:rPr>
                <w:rFonts w:ascii="宋体" w:hAnsi="宋体"/>
                <w:szCs w:val="21"/>
              </w:rPr>
            </w:pPr>
            <w:r>
              <w:rPr>
                <w:rFonts w:ascii="宋体" w:hAnsi="宋体" w:hint="eastAsia"/>
                <w:szCs w:val="21"/>
              </w:rPr>
              <w:t>3</w:t>
            </w:r>
            <w:r>
              <w:rPr>
                <w:rFonts w:ascii="宋体" w:hAnsi="宋体" w:hint="eastAsia"/>
                <w:szCs w:val="21"/>
              </w:rPr>
              <w:t>．印刷方案；</w:t>
            </w:r>
          </w:p>
          <w:p w:rsidR="00513E4A" w:rsidRDefault="00DE1B21">
            <w:pPr>
              <w:adjustRightInd w:val="0"/>
              <w:spacing w:line="360" w:lineRule="auto"/>
              <w:textAlignment w:val="baseline"/>
              <w:rPr>
                <w:rFonts w:ascii="宋体" w:hAnsi="宋体"/>
                <w:szCs w:val="21"/>
              </w:rPr>
            </w:pPr>
            <w:r>
              <w:rPr>
                <w:rFonts w:ascii="宋体" w:hAnsi="宋体" w:hint="eastAsia"/>
                <w:szCs w:val="21"/>
              </w:rPr>
              <w:t>4</w:t>
            </w:r>
            <w:r>
              <w:rPr>
                <w:rFonts w:ascii="宋体" w:hAnsi="宋体" w:hint="eastAsia"/>
                <w:szCs w:val="21"/>
              </w:rPr>
              <w:t>．出版方案；</w:t>
            </w:r>
          </w:p>
          <w:p w:rsidR="00513E4A" w:rsidRDefault="00DE1B21">
            <w:pPr>
              <w:adjustRightInd w:val="0"/>
              <w:spacing w:line="360" w:lineRule="auto"/>
              <w:textAlignment w:val="baseline"/>
              <w:rPr>
                <w:rFonts w:ascii="宋体" w:hAnsi="宋体"/>
                <w:szCs w:val="21"/>
              </w:rPr>
            </w:pPr>
            <w:r>
              <w:rPr>
                <w:rFonts w:ascii="宋体" w:hAnsi="宋体" w:hint="eastAsia"/>
                <w:szCs w:val="21"/>
              </w:rPr>
              <w:t>5</w:t>
            </w:r>
            <w:r>
              <w:rPr>
                <w:rFonts w:ascii="宋体" w:hAnsi="宋体" w:hint="eastAsia"/>
                <w:szCs w:val="21"/>
              </w:rPr>
              <w:t>．发行宣传方案；</w:t>
            </w:r>
          </w:p>
          <w:p w:rsidR="00513E4A" w:rsidRDefault="00DE1B21">
            <w:pPr>
              <w:adjustRightInd w:val="0"/>
              <w:spacing w:line="360" w:lineRule="auto"/>
              <w:textAlignment w:val="baseline"/>
              <w:rPr>
                <w:rFonts w:ascii="宋体" w:hAnsi="宋体"/>
                <w:szCs w:val="21"/>
              </w:rPr>
            </w:pPr>
            <w:r>
              <w:rPr>
                <w:rFonts w:ascii="宋体" w:hAnsi="宋体" w:hint="eastAsia"/>
                <w:szCs w:val="21"/>
              </w:rPr>
              <w:t>6</w:t>
            </w:r>
            <w:r>
              <w:rPr>
                <w:rFonts w:ascii="宋体" w:hAnsi="宋体" w:hint="eastAsia"/>
                <w:szCs w:val="21"/>
              </w:rPr>
              <w:t>．组织和时间节点安排方案。</w:t>
            </w:r>
          </w:p>
        </w:tc>
      </w:tr>
      <w:tr w:rsidR="006B6B93">
        <w:tc>
          <w:tcPr>
            <w:tcW w:w="705" w:type="dxa"/>
            <w:vAlign w:val="center"/>
          </w:tcPr>
          <w:p w:rsidR="00513E4A" w:rsidRDefault="00DE1B21">
            <w:pPr>
              <w:adjustRightInd w:val="0"/>
              <w:snapToGrid w:val="0"/>
              <w:spacing w:line="360" w:lineRule="auto"/>
              <w:jc w:val="center"/>
              <w:textAlignment w:val="baseline"/>
              <w:rPr>
                <w:rFonts w:ascii="宋体" w:hAnsi="宋体"/>
                <w:kern w:val="0"/>
                <w:szCs w:val="21"/>
              </w:rPr>
            </w:pPr>
            <w:r>
              <w:rPr>
                <w:rFonts w:ascii="宋体" w:hAnsi="宋体" w:hint="eastAsia"/>
                <w:kern w:val="0"/>
                <w:szCs w:val="21"/>
              </w:rPr>
              <w:t>4</w:t>
            </w:r>
          </w:p>
        </w:tc>
        <w:tc>
          <w:tcPr>
            <w:tcW w:w="7483" w:type="dxa"/>
          </w:tcPr>
          <w:p w:rsidR="00513E4A" w:rsidRDefault="00DE1B21">
            <w:pPr>
              <w:tabs>
                <w:tab w:val="left" w:pos="0"/>
              </w:tabs>
              <w:adjustRightInd w:val="0"/>
              <w:spacing w:line="360" w:lineRule="auto"/>
              <w:textAlignment w:val="baseline"/>
              <w:rPr>
                <w:rFonts w:ascii="宋体" w:hAnsi="宋体" w:cs="宋体"/>
                <w:b/>
                <w:szCs w:val="21"/>
              </w:rPr>
            </w:pPr>
            <w:r>
              <w:rPr>
                <w:rFonts w:ascii="宋体" w:hAnsi="宋体" w:cs="宋体" w:hint="eastAsia"/>
                <w:b/>
                <w:szCs w:val="21"/>
              </w:rPr>
              <w:t>合同履行期限</w:t>
            </w:r>
          </w:p>
          <w:p w:rsidR="00513E4A" w:rsidRDefault="00DE1B21">
            <w:pPr>
              <w:adjustRightInd w:val="0"/>
              <w:spacing w:line="360" w:lineRule="auto"/>
              <w:textAlignment w:val="baseline"/>
              <w:rPr>
                <w:rFonts w:ascii="宋体" w:hAnsi="宋体"/>
                <w:szCs w:val="21"/>
              </w:rPr>
            </w:pPr>
            <w:r>
              <w:rPr>
                <w:rFonts w:ascii="宋体" w:hAnsi="宋体" w:hint="eastAsia"/>
                <w:kern w:val="0"/>
                <w:szCs w:val="21"/>
              </w:rPr>
              <w:t>自合同签订之日起</w:t>
            </w:r>
            <w:r>
              <w:rPr>
                <w:rFonts w:ascii="宋体" w:hAnsi="宋体" w:hint="eastAsia"/>
                <w:szCs w:val="21"/>
              </w:rPr>
              <w:t>至</w:t>
            </w:r>
            <w:r>
              <w:rPr>
                <w:rFonts w:ascii="宋体" w:hAnsi="宋体" w:hint="eastAsia"/>
                <w:szCs w:val="21"/>
              </w:rPr>
              <w:t>2025</w:t>
            </w:r>
            <w:r>
              <w:rPr>
                <w:rFonts w:ascii="宋体" w:hAnsi="宋体" w:hint="eastAsia"/>
                <w:szCs w:val="21"/>
              </w:rPr>
              <w:t>年</w:t>
            </w:r>
            <w:r>
              <w:rPr>
                <w:rFonts w:ascii="宋体" w:hAnsi="宋体" w:hint="eastAsia"/>
                <w:szCs w:val="21"/>
              </w:rPr>
              <w:t>8</w:t>
            </w:r>
            <w:r>
              <w:rPr>
                <w:rFonts w:ascii="宋体" w:hAnsi="宋体" w:hint="eastAsia"/>
                <w:szCs w:val="21"/>
              </w:rPr>
              <w:t>月</w:t>
            </w:r>
            <w:r>
              <w:rPr>
                <w:rFonts w:ascii="宋体" w:hAnsi="宋体" w:hint="eastAsia"/>
                <w:szCs w:val="21"/>
              </w:rPr>
              <w:t>1</w:t>
            </w:r>
            <w:r>
              <w:rPr>
                <w:rFonts w:ascii="宋体" w:hAnsi="宋体" w:hint="eastAsia"/>
                <w:szCs w:val="21"/>
              </w:rPr>
              <w:t>日。</w:t>
            </w:r>
          </w:p>
        </w:tc>
      </w:tr>
      <w:tr w:rsidR="006B6B93">
        <w:tc>
          <w:tcPr>
            <w:tcW w:w="705" w:type="dxa"/>
            <w:vAlign w:val="center"/>
          </w:tcPr>
          <w:p w:rsidR="00513E4A" w:rsidRDefault="00DE1B21">
            <w:pPr>
              <w:adjustRightInd w:val="0"/>
              <w:snapToGrid w:val="0"/>
              <w:spacing w:line="360" w:lineRule="auto"/>
              <w:jc w:val="center"/>
              <w:textAlignment w:val="baseline"/>
              <w:rPr>
                <w:rFonts w:ascii="宋体" w:hAnsi="宋体"/>
                <w:kern w:val="0"/>
                <w:szCs w:val="21"/>
              </w:rPr>
            </w:pPr>
            <w:r>
              <w:rPr>
                <w:rFonts w:ascii="宋体" w:hAnsi="宋体" w:hint="eastAsia"/>
                <w:kern w:val="0"/>
                <w:szCs w:val="21"/>
              </w:rPr>
              <w:t>5</w:t>
            </w:r>
          </w:p>
        </w:tc>
        <w:tc>
          <w:tcPr>
            <w:tcW w:w="7483" w:type="dxa"/>
          </w:tcPr>
          <w:p w:rsidR="00513E4A" w:rsidRDefault="00DE1B21">
            <w:pPr>
              <w:tabs>
                <w:tab w:val="left" w:pos="0"/>
              </w:tabs>
              <w:adjustRightInd w:val="0"/>
              <w:spacing w:line="360" w:lineRule="auto"/>
              <w:textAlignment w:val="baseline"/>
              <w:rPr>
                <w:rFonts w:ascii="宋体" w:hAnsi="宋体" w:cs="宋体"/>
                <w:b/>
                <w:szCs w:val="21"/>
              </w:rPr>
            </w:pPr>
            <w:r>
              <w:rPr>
                <w:rFonts w:ascii="宋体" w:hAnsi="宋体" w:cs="宋体" w:hint="eastAsia"/>
                <w:b/>
                <w:szCs w:val="21"/>
              </w:rPr>
              <w:t>付款期限和方式</w:t>
            </w:r>
          </w:p>
          <w:p w:rsidR="00513E4A" w:rsidRDefault="00DE1B21">
            <w:pPr>
              <w:tabs>
                <w:tab w:val="left" w:pos="0"/>
              </w:tabs>
              <w:adjustRightInd w:val="0"/>
              <w:spacing w:line="360" w:lineRule="auto"/>
              <w:textAlignment w:val="baseline"/>
              <w:rPr>
                <w:rFonts w:ascii="宋体" w:hAnsi="宋体" w:cs="宋体"/>
                <w:b/>
                <w:szCs w:val="21"/>
              </w:rPr>
            </w:pPr>
            <w:r>
              <w:rPr>
                <w:rFonts w:ascii="宋体" w:hAnsi="宋体" w:hint="eastAsia"/>
                <w:szCs w:val="21"/>
              </w:rPr>
              <w:t>分两期拨付，</w:t>
            </w:r>
            <w:r>
              <w:rPr>
                <w:rFonts w:ascii="宋体" w:hAnsi="宋体" w:hint="eastAsia"/>
                <w:szCs w:val="21"/>
              </w:rPr>
              <w:t>2023</w:t>
            </w:r>
            <w:r>
              <w:rPr>
                <w:rFonts w:ascii="宋体" w:hAnsi="宋体" w:hint="eastAsia"/>
                <w:szCs w:val="21"/>
              </w:rPr>
              <w:t>年拨付第一期</w:t>
            </w:r>
            <w:r>
              <w:rPr>
                <w:rFonts w:ascii="宋体" w:hAnsi="宋体" w:hint="eastAsia"/>
                <w:szCs w:val="21"/>
              </w:rPr>
              <w:t>100</w:t>
            </w:r>
            <w:r>
              <w:rPr>
                <w:rFonts w:ascii="宋体" w:hAnsi="宋体" w:hint="eastAsia"/>
                <w:szCs w:val="21"/>
              </w:rPr>
              <w:t>万元，</w:t>
            </w:r>
            <w:r>
              <w:rPr>
                <w:rFonts w:ascii="宋体" w:hAnsi="宋体" w:hint="eastAsia"/>
                <w:szCs w:val="21"/>
              </w:rPr>
              <w:t>2024</w:t>
            </w:r>
            <w:r>
              <w:rPr>
                <w:rFonts w:ascii="宋体" w:hAnsi="宋体" w:hint="eastAsia"/>
                <w:szCs w:val="21"/>
              </w:rPr>
              <w:t>年拨付第二期</w:t>
            </w:r>
            <w:r>
              <w:rPr>
                <w:rFonts w:ascii="宋体" w:hAnsi="宋体" w:hint="eastAsia"/>
                <w:szCs w:val="21"/>
              </w:rPr>
              <w:t>57</w:t>
            </w:r>
            <w:r>
              <w:rPr>
                <w:rFonts w:ascii="宋体" w:hAnsi="宋体" w:hint="eastAsia"/>
                <w:szCs w:val="21"/>
              </w:rPr>
              <w:t>万元。</w:t>
            </w:r>
          </w:p>
        </w:tc>
      </w:tr>
      <w:tr w:rsidR="006B6B93">
        <w:tc>
          <w:tcPr>
            <w:tcW w:w="705" w:type="dxa"/>
            <w:vAlign w:val="center"/>
          </w:tcPr>
          <w:p w:rsidR="00513E4A" w:rsidRDefault="00DE1B21">
            <w:pPr>
              <w:adjustRightInd w:val="0"/>
              <w:snapToGrid w:val="0"/>
              <w:spacing w:line="360" w:lineRule="auto"/>
              <w:jc w:val="center"/>
              <w:textAlignment w:val="baseline"/>
              <w:rPr>
                <w:rFonts w:ascii="宋体" w:hAnsi="宋体"/>
                <w:kern w:val="0"/>
                <w:szCs w:val="21"/>
              </w:rPr>
            </w:pPr>
            <w:r>
              <w:rPr>
                <w:rFonts w:ascii="宋体" w:hAnsi="宋体" w:hint="eastAsia"/>
                <w:kern w:val="0"/>
                <w:szCs w:val="21"/>
              </w:rPr>
              <w:t>6</w:t>
            </w:r>
          </w:p>
        </w:tc>
        <w:tc>
          <w:tcPr>
            <w:tcW w:w="7483" w:type="dxa"/>
          </w:tcPr>
          <w:p w:rsidR="00513E4A" w:rsidRDefault="00DE1B21">
            <w:pPr>
              <w:tabs>
                <w:tab w:val="left" w:pos="0"/>
              </w:tabs>
              <w:spacing w:line="360" w:lineRule="auto"/>
              <w:rPr>
                <w:rFonts w:ascii="宋体" w:hAnsi="宋体"/>
                <w:kern w:val="0"/>
                <w:szCs w:val="21"/>
              </w:rPr>
            </w:pPr>
            <w:r>
              <w:rPr>
                <w:rFonts w:ascii="宋体" w:hAnsi="宋体" w:cs="宋体" w:hint="eastAsia"/>
                <w:b/>
                <w:szCs w:val="21"/>
              </w:rPr>
              <w:t>验收条件</w:t>
            </w:r>
          </w:p>
          <w:p w:rsidR="00513E4A" w:rsidRDefault="00DE1B21">
            <w:pPr>
              <w:tabs>
                <w:tab w:val="left" w:pos="0"/>
              </w:tabs>
              <w:adjustRightInd w:val="0"/>
              <w:spacing w:line="360" w:lineRule="auto"/>
              <w:textAlignment w:val="baseline"/>
              <w:rPr>
                <w:rFonts w:ascii="宋体" w:hAnsi="宋体" w:cs="宋体"/>
                <w:b/>
                <w:szCs w:val="21"/>
              </w:rPr>
            </w:pPr>
            <w:r>
              <w:rPr>
                <w:rFonts w:ascii="宋体" w:hAnsi="宋体" w:hint="eastAsia"/>
                <w:szCs w:val="21"/>
              </w:rPr>
              <w:t>《深圳学派建设丛书》（第</w:t>
            </w:r>
            <w:r>
              <w:rPr>
                <w:rFonts w:ascii="宋体" w:hAnsi="宋体" w:hint="eastAsia"/>
                <w:szCs w:val="21"/>
              </w:rPr>
              <w:t>11</w:t>
            </w:r>
            <w:r>
              <w:rPr>
                <w:rFonts w:ascii="宋体" w:hAnsi="宋体" w:hint="eastAsia"/>
                <w:szCs w:val="21"/>
              </w:rPr>
              <w:t>辑），《深圳故事》（</w:t>
            </w:r>
            <w:r>
              <w:rPr>
                <w:rFonts w:ascii="宋体" w:hAnsi="宋体" w:hint="eastAsia"/>
                <w:szCs w:val="21"/>
              </w:rPr>
              <w:t>Shenzhen Story</w:t>
            </w:r>
            <w:r>
              <w:rPr>
                <w:rFonts w:ascii="宋体" w:hAnsi="宋体" w:hint="eastAsia"/>
                <w:szCs w:val="21"/>
              </w:rPr>
              <w:t>）英文版丛书，《深圳学人·南书房夜话》合集第八季和第九季成功出版。</w:t>
            </w:r>
          </w:p>
        </w:tc>
      </w:tr>
      <w:tr w:rsidR="006B6B93">
        <w:tc>
          <w:tcPr>
            <w:tcW w:w="705" w:type="dxa"/>
            <w:vAlign w:val="center"/>
          </w:tcPr>
          <w:p w:rsidR="00513E4A" w:rsidRDefault="00DE1B21">
            <w:pPr>
              <w:adjustRightInd w:val="0"/>
              <w:snapToGrid w:val="0"/>
              <w:spacing w:line="360" w:lineRule="auto"/>
              <w:jc w:val="center"/>
              <w:textAlignment w:val="baseline"/>
              <w:rPr>
                <w:rFonts w:ascii="宋体" w:hAnsi="宋体"/>
                <w:kern w:val="0"/>
                <w:szCs w:val="21"/>
              </w:rPr>
            </w:pPr>
            <w:r>
              <w:rPr>
                <w:rFonts w:ascii="宋体" w:hAnsi="宋体" w:hint="eastAsia"/>
                <w:kern w:val="0"/>
                <w:szCs w:val="21"/>
              </w:rPr>
              <w:t>7</w:t>
            </w:r>
          </w:p>
        </w:tc>
        <w:tc>
          <w:tcPr>
            <w:tcW w:w="7483" w:type="dxa"/>
          </w:tcPr>
          <w:p w:rsidR="00513E4A" w:rsidRDefault="00DE1B21">
            <w:pPr>
              <w:tabs>
                <w:tab w:val="left" w:pos="0"/>
              </w:tabs>
              <w:spacing w:line="360" w:lineRule="auto"/>
              <w:rPr>
                <w:rFonts w:ascii="宋体" w:hAnsi="宋体" w:cs="宋体"/>
                <w:b/>
                <w:szCs w:val="21"/>
              </w:rPr>
            </w:pPr>
            <w:r>
              <w:rPr>
                <w:rFonts w:ascii="宋体" w:hAnsi="宋体" w:cs="宋体" w:hint="eastAsia"/>
                <w:b/>
                <w:szCs w:val="21"/>
              </w:rPr>
              <w:t>违约责任</w:t>
            </w:r>
          </w:p>
          <w:p w:rsidR="00513E4A" w:rsidRDefault="00DE1B21">
            <w:pPr>
              <w:tabs>
                <w:tab w:val="left" w:pos="0"/>
              </w:tabs>
              <w:spacing w:line="360" w:lineRule="auto"/>
              <w:rPr>
                <w:rFonts w:ascii="宋体" w:hAnsi="宋体" w:cs="宋体"/>
                <w:b/>
                <w:szCs w:val="21"/>
              </w:rPr>
            </w:pPr>
            <w:r>
              <w:rPr>
                <w:rFonts w:ascii="宋体" w:hAnsi="宋体" w:cs="宋体" w:hint="eastAsia"/>
                <w:szCs w:val="21"/>
              </w:rPr>
              <w:t>按合同约定。</w:t>
            </w:r>
          </w:p>
        </w:tc>
      </w:tr>
      <w:tr w:rsidR="006B6B93">
        <w:tc>
          <w:tcPr>
            <w:tcW w:w="705" w:type="dxa"/>
            <w:vAlign w:val="center"/>
          </w:tcPr>
          <w:p w:rsidR="00513E4A" w:rsidRDefault="00DE1B21">
            <w:pPr>
              <w:adjustRightInd w:val="0"/>
              <w:snapToGrid w:val="0"/>
              <w:spacing w:line="360" w:lineRule="auto"/>
              <w:jc w:val="center"/>
              <w:textAlignment w:val="baseline"/>
              <w:rPr>
                <w:rFonts w:ascii="宋体" w:hAnsi="宋体"/>
                <w:kern w:val="0"/>
                <w:szCs w:val="21"/>
              </w:rPr>
            </w:pPr>
            <w:r>
              <w:rPr>
                <w:rFonts w:ascii="宋体" w:hAnsi="宋体" w:hint="eastAsia"/>
                <w:kern w:val="0"/>
                <w:szCs w:val="21"/>
              </w:rPr>
              <w:t>8</w:t>
            </w:r>
          </w:p>
        </w:tc>
        <w:tc>
          <w:tcPr>
            <w:tcW w:w="7483" w:type="dxa"/>
          </w:tcPr>
          <w:p w:rsidR="00513E4A" w:rsidRDefault="00DE1B21">
            <w:pPr>
              <w:tabs>
                <w:tab w:val="left" w:pos="0"/>
                <w:tab w:val="left" w:pos="1195"/>
              </w:tabs>
              <w:spacing w:line="360" w:lineRule="auto"/>
              <w:rPr>
                <w:rFonts w:ascii="宋体" w:hAnsi="宋体" w:cs="宋体"/>
                <w:b/>
                <w:szCs w:val="21"/>
              </w:rPr>
            </w:pPr>
            <w:r>
              <w:rPr>
                <w:rFonts w:ascii="宋体" w:hAnsi="宋体" w:cs="宋体" w:hint="eastAsia"/>
                <w:b/>
                <w:szCs w:val="21"/>
              </w:rPr>
              <w:t>争议解决方法</w:t>
            </w:r>
          </w:p>
          <w:p w:rsidR="00513E4A" w:rsidRDefault="00DE1B21">
            <w:pPr>
              <w:tabs>
                <w:tab w:val="left" w:pos="0"/>
                <w:tab w:val="left" w:pos="1195"/>
              </w:tabs>
              <w:spacing w:line="360" w:lineRule="auto"/>
              <w:rPr>
                <w:rFonts w:ascii="宋体" w:hAnsi="宋体" w:cs="宋体"/>
                <w:b/>
                <w:szCs w:val="21"/>
              </w:rPr>
            </w:pPr>
            <w:r>
              <w:rPr>
                <w:rFonts w:ascii="宋体" w:hAnsi="宋体" w:cs="宋体" w:hint="eastAsia"/>
                <w:szCs w:val="21"/>
              </w:rPr>
              <w:t>因履行本合同引起的或与本合同有关的争议，双方应首先通过友好协商解决，如果协商不能解决争议，则向采购人所在地有管辖权的人民法院提起诉讼。</w:t>
            </w:r>
          </w:p>
        </w:tc>
      </w:tr>
      <w:tr w:rsidR="006B6B93">
        <w:tc>
          <w:tcPr>
            <w:tcW w:w="705" w:type="dxa"/>
            <w:vAlign w:val="center"/>
          </w:tcPr>
          <w:p w:rsidR="00513E4A" w:rsidRDefault="00DE1B21">
            <w:pPr>
              <w:adjustRightInd w:val="0"/>
              <w:snapToGrid w:val="0"/>
              <w:spacing w:line="360" w:lineRule="auto"/>
              <w:jc w:val="center"/>
              <w:textAlignment w:val="baseline"/>
              <w:rPr>
                <w:rFonts w:ascii="宋体" w:hAnsi="宋体"/>
                <w:kern w:val="0"/>
                <w:szCs w:val="21"/>
              </w:rPr>
            </w:pPr>
            <w:r>
              <w:rPr>
                <w:rFonts w:ascii="宋体" w:hAnsi="宋体" w:hint="eastAsia"/>
                <w:kern w:val="0"/>
                <w:szCs w:val="21"/>
              </w:rPr>
              <w:t>9</w:t>
            </w:r>
          </w:p>
        </w:tc>
        <w:tc>
          <w:tcPr>
            <w:tcW w:w="7483" w:type="dxa"/>
          </w:tcPr>
          <w:p w:rsidR="00513E4A" w:rsidRDefault="00DE1B21">
            <w:pPr>
              <w:tabs>
                <w:tab w:val="left" w:pos="0"/>
                <w:tab w:val="left" w:pos="1195"/>
              </w:tabs>
              <w:spacing w:line="360" w:lineRule="auto"/>
              <w:rPr>
                <w:rFonts w:ascii="宋体" w:hAnsi="宋体"/>
                <w:szCs w:val="21"/>
              </w:rPr>
            </w:pPr>
            <w:r>
              <w:rPr>
                <w:rFonts w:ascii="宋体" w:hAnsi="宋体" w:hint="eastAsia"/>
                <w:szCs w:val="21"/>
              </w:rPr>
              <w:t>知识产权</w:t>
            </w:r>
          </w:p>
          <w:p w:rsidR="00513E4A" w:rsidRDefault="00DE1B21" w:rsidP="00880829">
            <w:pPr>
              <w:adjustRightInd w:val="0"/>
              <w:spacing w:line="360" w:lineRule="auto"/>
              <w:ind w:firstLineChars="196" w:firstLine="412"/>
              <w:textAlignment w:val="baseline"/>
              <w:rPr>
                <w:rFonts w:ascii="宋体" w:hAnsi="宋体"/>
                <w:szCs w:val="21"/>
              </w:rPr>
            </w:pPr>
            <w:r>
              <w:rPr>
                <w:rFonts w:ascii="宋体" w:hAnsi="宋体" w:hint="eastAsia"/>
                <w:szCs w:val="21"/>
              </w:rPr>
              <w:t>1</w:t>
            </w:r>
            <w:r>
              <w:rPr>
                <w:rFonts w:ascii="宋体" w:hAnsi="宋体" w:hint="eastAsia"/>
                <w:szCs w:val="21"/>
              </w:rPr>
              <w:t>．中标人在履行合同的过程中不得侵犯他人知识产权，不得提供虚假知识</w:t>
            </w:r>
            <w:r>
              <w:rPr>
                <w:rFonts w:ascii="宋体" w:hAnsi="宋体" w:hint="eastAsia"/>
                <w:szCs w:val="21"/>
              </w:rPr>
              <w:lastRenderedPageBreak/>
              <w:t>产权申请材料或者违背知识产权合规性承诺，否则依法追究其违约等责任，并将其失信违法信息依法纳入公共信用信息系统。</w:t>
            </w:r>
          </w:p>
          <w:p w:rsidR="00513E4A" w:rsidRDefault="00DE1B21" w:rsidP="00880829">
            <w:pPr>
              <w:adjustRightInd w:val="0"/>
              <w:spacing w:line="360" w:lineRule="auto"/>
              <w:ind w:firstLineChars="196" w:firstLine="412"/>
              <w:textAlignment w:val="baseline"/>
              <w:rPr>
                <w:rFonts w:ascii="宋体" w:hAnsi="宋体"/>
                <w:szCs w:val="21"/>
              </w:rPr>
            </w:pPr>
            <w:r>
              <w:rPr>
                <w:rFonts w:ascii="宋体" w:hAnsi="宋体" w:hint="eastAsia"/>
                <w:szCs w:val="21"/>
              </w:rPr>
              <w:t>2</w:t>
            </w:r>
            <w:r>
              <w:rPr>
                <w:rFonts w:ascii="宋体" w:hAnsi="宋体" w:hint="eastAsia"/>
                <w:szCs w:val="21"/>
              </w:rPr>
              <w:t>．中标人应保证采购人在使用该货物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p>
          <w:p w:rsidR="00513E4A" w:rsidRDefault="00DE1B21">
            <w:pPr>
              <w:tabs>
                <w:tab w:val="left" w:pos="0"/>
                <w:tab w:val="left" w:pos="1195"/>
              </w:tabs>
              <w:spacing w:line="360" w:lineRule="auto"/>
              <w:rPr>
                <w:rFonts w:ascii="宋体" w:hAnsi="宋体" w:cs="宋体"/>
                <w:b/>
                <w:szCs w:val="21"/>
              </w:rPr>
            </w:pPr>
            <w:r>
              <w:rPr>
                <w:rFonts w:ascii="宋体" w:hAnsi="宋体" w:hint="eastAsia"/>
                <w:szCs w:val="21"/>
              </w:rPr>
              <w:t xml:space="preserve">    3</w:t>
            </w:r>
            <w:r>
              <w:rPr>
                <w:rFonts w:ascii="宋体" w:hAnsi="宋体" w:hint="eastAsia"/>
                <w:szCs w:val="21"/>
              </w:rPr>
              <w:t>．中标人应整理并向采购人移交本项目实施过程产生的工作成果以及与成果相关的过程资料。本项目实施过程产生的工作成果以及与成果相关的过程资料的全部知识产权及所有权归采购人</w:t>
            </w:r>
            <w:r>
              <w:rPr>
                <w:rFonts w:ascii="宋体" w:hAnsi="宋体" w:hint="eastAsia"/>
                <w:szCs w:val="21"/>
              </w:rPr>
              <w:t>所有，未经采购人许可，中标人不得做其他用途使用。</w:t>
            </w:r>
          </w:p>
        </w:tc>
      </w:tr>
    </w:tbl>
    <w:p w:rsidR="00513E4A" w:rsidRDefault="00DE1B21">
      <w:pPr>
        <w:pStyle w:val="4"/>
        <w:tabs>
          <w:tab w:val="left" w:pos="765"/>
        </w:tabs>
        <w:rPr>
          <w:rFonts w:asciiTheme="minorEastAsia" w:eastAsiaTheme="minorEastAsia" w:hAnsiTheme="minorEastAsia"/>
          <w:b w:val="0"/>
          <w:kern w:val="0"/>
          <w:sz w:val="21"/>
          <w:szCs w:val="21"/>
        </w:rPr>
      </w:pPr>
      <w:r>
        <w:rPr>
          <w:rFonts w:asciiTheme="minorEastAsia" w:eastAsiaTheme="minorEastAsia" w:hAnsiTheme="minorEastAsia" w:hint="eastAsia"/>
          <w:b w:val="0"/>
          <w:kern w:val="0"/>
          <w:sz w:val="21"/>
          <w:szCs w:val="21"/>
        </w:rPr>
        <w:lastRenderedPageBreak/>
        <w:t>注：上表所列内容为不可负偏离条款，负偏离将视为未实质性满足谈判文件要求，作无效响应处理。</w:t>
      </w:r>
    </w:p>
    <w:p w:rsidR="00513E4A" w:rsidRDefault="00DE1B21" w:rsidP="008C4D14">
      <w:pPr>
        <w:pStyle w:val="2"/>
        <w:spacing w:beforeLines="50" w:afterLines="50"/>
        <w:rPr>
          <w:szCs w:val="24"/>
        </w:rPr>
      </w:pPr>
      <w:r>
        <w:rPr>
          <w:rFonts w:hint="eastAsia"/>
          <w:szCs w:val="24"/>
        </w:rPr>
        <w:t>五、技术要求</w:t>
      </w:r>
    </w:p>
    <w:p w:rsidR="00513E4A" w:rsidRDefault="00DE1B21">
      <w:pPr>
        <w:spacing w:line="360" w:lineRule="auto"/>
        <w:rPr>
          <w:rFonts w:ascii="Calibri" w:hAnsi="Calibri"/>
          <w:b/>
        </w:rPr>
      </w:pPr>
      <w:r>
        <w:rPr>
          <w:rFonts w:ascii="Calibri" w:hAnsi="Calibri" w:hint="eastAsia"/>
          <w:b/>
        </w:rPr>
        <w:t>（一）工作要求</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1</w:t>
      </w:r>
      <w:r>
        <w:rPr>
          <w:rFonts w:ascii="宋体" w:hAnsi="宋体" w:hint="eastAsia"/>
          <w:szCs w:val="21"/>
        </w:rPr>
        <w:t>．</w:t>
      </w:r>
      <w:r>
        <w:rPr>
          <w:rFonts w:asciiTheme="minorEastAsia" w:eastAsiaTheme="minorEastAsia" w:hAnsiTheme="minorEastAsia" w:hint="eastAsia"/>
        </w:rPr>
        <w:t>学术出版是具有复杂性、专门性、特殊性的工作，需要由专业匹配度高、学界声誉良好的出版社负责出版，才能收到良好的社会效益。</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2</w:t>
      </w:r>
      <w:r>
        <w:rPr>
          <w:rFonts w:ascii="宋体" w:hAnsi="宋体" w:hint="eastAsia"/>
          <w:szCs w:val="21"/>
        </w:rPr>
        <w:t>．</w:t>
      </w:r>
      <w:r>
        <w:rPr>
          <w:rFonts w:asciiTheme="minorEastAsia" w:eastAsiaTheme="minorEastAsia" w:hAnsiTheme="minorEastAsia" w:hint="eastAsia"/>
        </w:rPr>
        <w:t>丛书公开发行，书号由供应商申请所得。全套书在供应商出具版权页、付印单和</w:t>
      </w:r>
      <w:r>
        <w:rPr>
          <w:rFonts w:asciiTheme="minorEastAsia" w:eastAsiaTheme="minorEastAsia" w:hAnsiTheme="minorEastAsia" w:hint="eastAsia"/>
        </w:rPr>
        <w:t>CIP</w:t>
      </w:r>
      <w:r>
        <w:rPr>
          <w:rFonts w:asciiTheme="minorEastAsia" w:eastAsiaTheme="minorEastAsia" w:hAnsiTheme="minorEastAsia" w:hint="eastAsia"/>
        </w:rPr>
        <w:t>数据查询属实后，由负责人签发付印。</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3</w:t>
      </w:r>
      <w:r>
        <w:rPr>
          <w:rFonts w:ascii="宋体" w:hAnsi="宋体" w:hint="eastAsia"/>
          <w:szCs w:val="21"/>
        </w:rPr>
        <w:t>．</w:t>
      </w:r>
      <w:r>
        <w:rPr>
          <w:rFonts w:asciiTheme="minorEastAsia" w:eastAsiaTheme="minorEastAsia" w:hAnsiTheme="minorEastAsia" w:hint="eastAsia"/>
        </w:rPr>
        <w:t>正式出版后应在全国各大图书网店和新华书店上市发行。</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4</w:t>
      </w:r>
      <w:r>
        <w:rPr>
          <w:rFonts w:ascii="宋体" w:hAnsi="宋体" w:hint="eastAsia"/>
          <w:szCs w:val="21"/>
        </w:rPr>
        <w:t>．</w:t>
      </w:r>
      <w:r>
        <w:rPr>
          <w:rFonts w:asciiTheme="minorEastAsia" w:eastAsiaTheme="minorEastAsia" w:hAnsiTheme="minorEastAsia" w:hint="eastAsia"/>
        </w:rPr>
        <w:t>设计要求：应符合国家关于出版管理的法律、法规及相关规定，版式设计、体例格式等按照出版行业规范进行，符合国家有关技术标准和规定。供应商在成交后根据采购人要求进行设计，取得采购人认可。该费用包含在本次报价中，采购人不再另行支付。</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5</w:t>
      </w:r>
      <w:r>
        <w:rPr>
          <w:rFonts w:ascii="宋体" w:hAnsi="宋体" w:hint="eastAsia"/>
          <w:szCs w:val="21"/>
        </w:rPr>
        <w:t>．</w:t>
      </w:r>
      <w:r>
        <w:rPr>
          <w:rFonts w:asciiTheme="minorEastAsia" w:eastAsiaTheme="minorEastAsia" w:hAnsiTheme="minorEastAsia" w:hint="eastAsia"/>
        </w:rPr>
        <w:t>内文单色印刷。成品尺寸：</w:t>
      </w:r>
      <w:r>
        <w:rPr>
          <w:rFonts w:asciiTheme="minorEastAsia" w:eastAsiaTheme="minorEastAsia" w:hAnsiTheme="minorEastAsia" w:hint="eastAsia"/>
        </w:rPr>
        <w:t>170mm</w:t>
      </w:r>
      <w:r>
        <w:rPr>
          <w:rFonts w:asciiTheme="minorEastAsia" w:eastAsiaTheme="minorEastAsia" w:hAnsiTheme="minorEastAsia" w:hint="eastAsia"/>
        </w:rPr>
        <w:t>×</w:t>
      </w:r>
      <w:r>
        <w:rPr>
          <w:rFonts w:asciiTheme="minorEastAsia" w:eastAsiaTheme="minorEastAsia" w:hAnsiTheme="minorEastAsia" w:hint="eastAsia"/>
        </w:rPr>
        <w:t>240mm</w:t>
      </w:r>
      <w:r>
        <w:rPr>
          <w:rFonts w:asciiTheme="minorEastAsia" w:eastAsiaTheme="minorEastAsia" w:hAnsiTheme="minorEastAsia" w:hint="eastAsia"/>
        </w:rPr>
        <w:t>，正文用纸</w:t>
      </w:r>
      <w:r>
        <w:rPr>
          <w:rFonts w:asciiTheme="minorEastAsia" w:eastAsiaTheme="minorEastAsia" w:hAnsiTheme="minorEastAsia" w:hint="eastAsia"/>
        </w:rPr>
        <w:t xml:space="preserve"> 70</w:t>
      </w:r>
      <w:r>
        <w:rPr>
          <w:rFonts w:asciiTheme="minorEastAsia" w:eastAsiaTheme="minorEastAsia" w:hAnsiTheme="minorEastAsia" w:hint="eastAsia"/>
        </w:rPr>
        <w:t>胶。封面：四色印刷，配彩图，用纸</w:t>
      </w:r>
      <w:r>
        <w:rPr>
          <w:rFonts w:asciiTheme="minorEastAsia" w:eastAsiaTheme="minorEastAsia" w:hAnsiTheme="minorEastAsia" w:hint="eastAsia"/>
        </w:rPr>
        <w:t>300g</w:t>
      </w:r>
      <w:r>
        <w:rPr>
          <w:rFonts w:asciiTheme="minorEastAsia" w:eastAsiaTheme="minorEastAsia" w:hAnsiTheme="minorEastAsia" w:hint="eastAsia"/>
        </w:rPr>
        <w:t>铜，塑封。封面工艺：覆膜不烫金。《深圳学派建设丛书》第</w:t>
      </w:r>
      <w:r>
        <w:rPr>
          <w:rFonts w:asciiTheme="minorEastAsia" w:eastAsiaTheme="minorEastAsia" w:hAnsiTheme="minorEastAsia" w:hint="eastAsia"/>
        </w:rPr>
        <w:t>11</w:t>
      </w:r>
      <w:r>
        <w:rPr>
          <w:rFonts w:asciiTheme="minorEastAsia" w:eastAsiaTheme="minorEastAsia" w:hAnsiTheme="minorEastAsia" w:hint="eastAsia"/>
        </w:rPr>
        <w:t>辑平装、《深圳故事》（</w:t>
      </w:r>
      <w:r>
        <w:rPr>
          <w:rFonts w:asciiTheme="minorEastAsia" w:eastAsiaTheme="minorEastAsia" w:hAnsiTheme="minorEastAsia" w:hint="eastAsia"/>
        </w:rPr>
        <w:t>Shenzhen Story</w:t>
      </w:r>
      <w:r>
        <w:rPr>
          <w:rFonts w:asciiTheme="minorEastAsia" w:eastAsiaTheme="minorEastAsia" w:hAnsiTheme="minorEastAsia" w:hint="eastAsia"/>
        </w:rPr>
        <w:t>）精装、南书房夜话第</w:t>
      </w:r>
      <w:r>
        <w:rPr>
          <w:rFonts w:asciiTheme="minorEastAsia" w:eastAsiaTheme="minorEastAsia" w:hAnsiTheme="minorEastAsia" w:hint="eastAsia"/>
        </w:rPr>
        <w:t>8</w:t>
      </w:r>
      <w:r>
        <w:rPr>
          <w:rFonts w:asciiTheme="minorEastAsia" w:eastAsiaTheme="minorEastAsia" w:hAnsiTheme="minorEastAsia" w:hint="eastAsia"/>
        </w:rPr>
        <w:t>和第</w:t>
      </w:r>
      <w:r>
        <w:rPr>
          <w:rFonts w:asciiTheme="minorEastAsia" w:eastAsiaTheme="minorEastAsia" w:hAnsiTheme="minorEastAsia" w:hint="eastAsia"/>
        </w:rPr>
        <w:t>9</w:t>
      </w:r>
      <w:r>
        <w:rPr>
          <w:rFonts w:asciiTheme="minorEastAsia" w:eastAsiaTheme="minorEastAsia" w:hAnsiTheme="minorEastAsia" w:hint="eastAsia"/>
        </w:rPr>
        <w:t>季软精装，文字、图案清晰，格式美观，</w:t>
      </w:r>
      <w:r>
        <w:rPr>
          <w:rFonts w:asciiTheme="minorEastAsia" w:eastAsiaTheme="minorEastAsia" w:hAnsiTheme="minorEastAsia" w:hint="eastAsia"/>
        </w:rPr>
        <w:t>无印刷漏页的情况。供应商必须采用符合国家环保要求的纸张和油墨印制。</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6</w:t>
      </w:r>
      <w:r>
        <w:rPr>
          <w:rFonts w:ascii="宋体" w:hAnsi="宋体" w:hint="eastAsia"/>
          <w:szCs w:val="21"/>
        </w:rPr>
        <w:t>．</w:t>
      </w:r>
      <w:r>
        <w:rPr>
          <w:rFonts w:asciiTheme="minorEastAsia" w:eastAsiaTheme="minorEastAsia" w:hAnsiTheme="minorEastAsia" w:hint="eastAsia"/>
        </w:rPr>
        <w:t>图书内容的处理应严格遵循国家关于图书出版的相关程序和规范，文字、标点、特殊符号等的用法，符合国家相关标准。</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7</w:t>
      </w:r>
      <w:r>
        <w:rPr>
          <w:rFonts w:ascii="宋体" w:hAnsi="宋体" w:hint="eastAsia"/>
          <w:szCs w:val="21"/>
        </w:rPr>
        <w:t>．</w:t>
      </w:r>
      <w:r>
        <w:rPr>
          <w:rFonts w:asciiTheme="minorEastAsia" w:eastAsiaTheme="minorEastAsia" w:hAnsiTheme="minorEastAsia" w:hint="eastAsia"/>
        </w:rPr>
        <w:t>工作周期：供应商在签订合同后，采购人提交书稿。供应商在收到采购人提供的书籍稿件后</w:t>
      </w:r>
      <w:r>
        <w:rPr>
          <w:rFonts w:asciiTheme="minorEastAsia" w:eastAsiaTheme="minorEastAsia" w:hAnsiTheme="minorEastAsia" w:hint="eastAsia"/>
        </w:rPr>
        <w:t xml:space="preserve">365 </w:t>
      </w:r>
      <w:r>
        <w:rPr>
          <w:rFonts w:asciiTheme="minorEastAsia" w:eastAsiaTheme="minorEastAsia" w:hAnsiTheme="minorEastAsia" w:hint="eastAsia"/>
        </w:rPr>
        <w:t>天内，完成《深圳学派建设丛书》（第</w:t>
      </w:r>
      <w:r>
        <w:rPr>
          <w:rFonts w:asciiTheme="minorEastAsia" w:eastAsiaTheme="minorEastAsia" w:hAnsiTheme="minorEastAsia" w:hint="eastAsia"/>
        </w:rPr>
        <w:t>11</w:t>
      </w:r>
      <w:r>
        <w:rPr>
          <w:rFonts w:asciiTheme="minorEastAsia" w:eastAsiaTheme="minorEastAsia" w:hAnsiTheme="minorEastAsia" w:hint="eastAsia"/>
        </w:rPr>
        <w:t>辑）、《深圳学人·南书房夜话》合集第</w:t>
      </w:r>
      <w:r>
        <w:rPr>
          <w:rFonts w:asciiTheme="minorEastAsia" w:eastAsiaTheme="minorEastAsia" w:hAnsiTheme="minorEastAsia" w:hint="eastAsia"/>
        </w:rPr>
        <w:t>8</w:t>
      </w:r>
      <w:r>
        <w:rPr>
          <w:rFonts w:asciiTheme="minorEastAsia" w:eastAsiaTheme="minorEastAsia" w:hAnsiTheme="minorEastAsia" w:hint="eastAsia"/>
        </w:rPr>
        <w:t>季和第</w:t>
      </w:r>
      <w:r>
        <w:rPr>
          <w:rFonts w:asciiTheme="minorEastAsia" w:eastAsiaTheme="minorEastAsia" w:hAnsiTheme="minorEastAsia" w:hint="eastAsia"/>
        </w:rPr>
        <w:t>9</w:t>
      </w:r>
      <w:r>
        <w:rPr>
          <w:rFonts w:asciiTheme="minorEastAsia" w:eastAsiaTheme="minorEastAsia" w:hAnsiTheme="minorEastAsia" w:hint="eastAsia"/>
        </w:rPr>
        <w:t>季的编辑、排版、设计、审稿、改稿、三校三清、印刷、装帧、运输、</w:t>
      </w:r>
      <w:r>
        <w:rPr>
          <w:rFonts w:asciiTheme="minorEastAsia" w:eastAsiaTheme="minorEastAsia" w:hAnsiTheme="minorEastAsia" w:hint="eastAsia"/>
        </w:rPr>
        <w:lastRenderedPageBreak/>
        <w:t>正式出版等成书全过程所有事项，保证书籍的内容、印刷等质量符合出版要求；在两年内完成《深圳故事》英文版的翻译、编辑、排版、设计、审稿、改稿、三校三清、印刷、装帧、运输、正式出版等成书全过程所有事项，保证书籍的内容、印刷等质量符合出版要求。以上将在签订的出版合同中明确呈现，并在上述成书过程中每个环节，要求出版社与项目组及时进行沟通，确保其出版质量符合要求。</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8</w:t>
      </w:r>
      <w:r>
        <w:rPr>
          <w:rFonts w:ascii="宋体" w:hAnsi="宋体" w:hint="eastAsia"/>
          <w:szCs w:val="21"/>
        </w:rPr>
        <w:t>．</w:t>
      </w:r>
      <w:r>
        <w:rPr>
          <w:rFonts w:asciiTheme="minorEastAsia" w:eastAsiaTheme="minorEastAsia" w:hAnsiTheme="minorEastAsia"/>
        </w:rPr>
        <w:t>采购人不负责包销。</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9</w:t>
      </w:r>
      <w:r>
        <w:rPr>
          <w:rFonts w:ascii="宋体" w:hAnsi="宋体" w:hint="eastAsia"/>
          <w:szCs w:val="21"/>
        </w:rPr>
        <w:t>．</w:t>
      </w:r>
      <w:r>
        <w:rPr>
          <w:rFonts w:asciiTheme="minorEastAsia" w:eastAsiaTheme="minorEastAsia" w:hAnsiTheme="minorEastAsia"/>
        </w:rPr>
        <w:t>交付印刷的印刷厂需具备有效期内《印刷经营许可证》（出版物），并确保印刷质量达到如下质量标准：文字差错率低于万分之</w:t>
      </w:r>
      <w:r>
        <w:rPr>
          <w:rFonts w:asciiTheme="minorEastAsia" w:eastAsiaTheme="minorEastAsia" w:hAnsiTheme="minorEastAsia"/>
        </w:rPr>
        <w:t>一，编排美观，格式完全符合规范。全书正文墨色均匀，不允许出现墨色过重或过淡的现象；版面印刷不允许出现重影、糊瞎、损坏等情况；不允许出现色调、阶调、印迹失真的情况；不允许出现缺网、花网的情况；彩色套印偏差不得高于</w:t>
      </w:r>
      <w:r>
        <w:rPr>
          <w:rFonts w:asciiTheme="minorEastAsia" w:eastAsiaTheme="minorEastAsia" w:hAnsiTheme="minorEastAsia"/>
        </w:rPr>
        <w:t>0.5mm</w:t>
      </w:r>
      <w:r>
        <w:rPr>
          <w:rFonts w:asciiTheme="minorEastAsia" w:eastAsiaTheme="minorEastAsia" w:hAnsiTheme="minorEastAsia"/>
        </w:rPr>
        <w:t>；彩图亮调网再现率</w:t>
      </w:r>
      <w:r>
        <w:rPr>
          <w:rFonts w:asciiTheme="minorEastAsia" w:eastAsiaTheme="minorEastAsia" w:hAnsiTheme="minorEastAsia"/>
        </w:rPr>
        <w:t>5%—8%</w:t>
      </w:r>
      <w:r>
        <w:rPr>
          <w:rFonts w:asciiTheme="minorEastAsia" w:eastAsiaTheme="minorEastAsia" w:hAnsiTheme="minorEastAsia"/>
        </w:rPr>
        <w:t>；套装书同色密度偏差不高于</w:t>
      </w:r>
      <w:r>
        <w:rPr>
          <w:rFonts w:asciiTheme="minorEastAsia" w:eastAsiaTheme="minorEastAsia" w:hAnsiTheme="minorEastAsia"/>
        </w:rPr>
        <w:t>0.05</w:t>
      </w:r>
      <w:r>
        <w:rPr>
          <w:rFonts w:asciiTheme="minorEastAsia" w:eastAsiaTheme="minorEastAsia" w:hAnsiTheme="minorEastAsia"/>
        </w:rPr>
        <w:t>。符合新闻出版署发布的中华人民共和国出版行业标准《书刊印刷标准</w:t>
      </w:r>
      <w:r>
        <w:rPr>
          <w:rFonts w:asciiTheme="minorEastAsia" w:eastAsiaTheme="minorEastAsia" w:hAnsiTheme="minorEastAsia"/>
        </w:rPr>
        <w:t>CY/T1</w:t>
      </w:r>
      <w:r>
        <w:rPr>
          <w:rFonts w:asciiTheme="minorEastAsia" w:eastAsiaTheme="minorEastAsia" w:hAnsiTheme="minorEastAsia"/>
        </w:rPr>
        <w:t>～</w:t>
      </w:r>
      <w:r>
        <w:rPr>
          <w:rFonts w:asciiTheme="minorEastAsia" w:eastAsiaTheme="minorEastAsia" w:hAnsiTheme="minorEastAsia"/>
        </w:rPr>
        <w:t>3</w:t>
      </w:r>
      <w:r>
        <w:rPr>
          <w:rFonts w:asciiTheme="minorEastAsia" w:eastAsiaTheme="minorEastAsia" w:hAnsiTheme="minorEastAsia"/>
        </w:rPr>
        <w:t>－</w:t>
      </w:r>
      <w:r>
        <w:rPr>
          <w:rFonts w:asciiTheme="minorEastAsia" w:eastAsiaTheme="minorEastAsia" w:hAnsiTheme="minorEastAsia"/>
        </w:rPr>
        <w:t>91</w:t>
      </w:r>
      <w:r>
        <w:rPr>
          <w:rFonts w:asciiTheme="minorEastAsia" w:eastAsiaTheme="minorEastAsia" w:hAnsiTheme="minorEastAsia"/>
        </w:rPr>
        <w:t>，</w:t>
      </w:r>
      <w:r>
        <w:rPr>
          <w:rFonts w:asciiTheme="minorEastAsia" w:eastAsiaTheme="minorEastAsia" w:hAnsiTheme="minorEastAsia"/>
        </w:rPr>
        <w:t>CY/T7.1</w:t>
      </w:r>
      <w:r>
        <w:rPr>
          <w:rFonts w:asciiTheme="minorEastAsia" w:eastAsiaTheme="minorEastAsia" w:hAnsiTheme="minorEastAsia"/>
        </w:rPr>
        <w:t>～</w:t>
      </w:r>
      <w:r>
        <w:rPr>
          <w:rFonts w:asciiTheme="minorEastAsia" w:eastAsiaTheme="minorEastAsia" w:hAnsiTheme="minorEastAsia"/>
        </w:rPr>
        <w:t>7.9</w:t>
      </w:r>
      <w:r>
        <w:rPr>
          <w:rFonts w:asciiTheme="minorEastAsia" w:eastAsiaTheme="minorEastAsia" w:hAnsiTheme="minorEastAsia"/>
        </w:rPr>
        <w:t>－</w:t>
      </w:r>
      <w:r>
        <w:rPr>
          <w:rFonts w:asciiTheme="minorEastAsia" w:eastAsiaTheme="minorEastAsia" w:hAnsiTheme="minorEastAsia"/>
        </w:rPr>
        <w:t>91</w:t>
      </w:r>
      <w:r>
        <w:rPr>
          <w:rFonts w:asciiTheme="minorEastAsia" w:eastAsiaTheme="minorEastAsia" w:hAnsiTheme="minorEastAsia"/>
        </w:rPr>
        <w:t>，</w:t>
      </w:r>
      <w:r>
        <w:rPr>
          <w:rFonts w:asciiTheme="minorEastAsia" w:eastAsiaTheme="minorEastAsia" w:hAnsiTheme="minorEastAsia"/>
        </w:rPr>
        <w:t>CY/T12</w:t>
      </w:r>
      <w:r>
        <w:rPr>
          <w:rFonts w:asciiTheme="minorEastAsia" w:eastAsiaTheme="minorEastAsia" w:hAnsiTheme="minorEastAsia"/>
        </w:rPr>
        <w:t>～</w:t>
      </w:r>
      <w:r>
        <w:rPr>
          <w:rFonts w:asciiTheme="minorEastAsia" w:eastAsiaTheme="minorEastAsia" w:hAnsiTheme="minorEastAsia"/>
        </w:rPr>
        <w:t>17</w:t>
      </w:r>
      <w:r>
        <w:rPr>
          <w:rFonts w:asciiTheme="minorEastAsia" w:eastAsiaTheme="minorEastAsia" w:hAnsiTheme="minorEastAsia"/>
        </w:rPr>
        <w:t>－</w:t>
      </w:r>
      <w:r>
        <w:rPr>
          <w:rFonts w:asciiTheme="minorEastAsia" w:eastAsiaTheme="minorEastAsia" w:hAnsiTheme="minorEastAsia"/>
        </w:rPr>
        <w:t>95</w:t>
      </w:r>
      <w:r>
        <w:rPr>
          <w:rFonts w:asciiTheme="minorEastAsia" w:eastAsiaTheme="minorEastAsia" w:hAnsiTheme="minorEastAsia"/>
        </w:rPr>
        <w:t>》的规定。</w:t>
      </w:r>
    </w:p>
    <w:p w:rsidR="00513E4A" w:rsidRDefault="00DE1B21">
      <w:pPr>
        <w:spacing w:line="312" w:lineRule="auto"/>
        <w:rPr>
          <w:rFonts w:ascii="Calibri" w:hAnsi="Calibri"/>
          <w:b/>
        </w:rPr>
      </w:pPr>
      <w:r>
        <w:rPr>
          <w:rFonts w:ascii="Calibri" w:hAnsi="Calibri" w:hint="eastAsia"/>
          <w:b/>
        </w:rPr>
        <w:t>（二）人员要求</w:t>
      </w:r>
    </w:p>
    <w:p w:rsidR="00513E4A" w:rsidRDefault="00DE1B21">
      <w:pPr>
        <w:spacing w:line="360" w:lineRule="auto"/>
        <w:ind w:firstLineChars="200" w:firstLine="420"/>
        <w:rPr>
          <w:rFonts w:ascii="宋体" w:hAnsi="宋体"/>
          <w:szCs w:val="21"/>
        </w:rPr>
      </w:pPr>
      <w:r>
        <w:rPr>
          <w:rFonts w:ascii="宋体" w:hAnsi="宋体"/>
          <w:szCs w:val="21"/>
        </w:rPr>
        <w:t>1</w:t>
      </w:r>
      <w:r>
        <w:rPr>
          <w:rFonts w:ascii="宋体" w:hAnsi="宋体" w:hint="eastAsia"/>
          <w:szCs w:val="21"/>
        </w:rPr>
        <w:t>．</w:t>
      </w:r>
      <w:r>
        <w:rPr>
          <w:rFonts w:ascii="宋体" w:hAnsi="宋体"/>
          <w:szCs w:val="21"/>
        </w:rPr>
        <w:t>供应商应针对本项目配置专业项目团队，有一定的出版经验，能在项</w:t>
      </w:r>
      <w:r>
        <w:rPr>
          <w:rFonts w:ascii="宋体" w:hAnsi="宋体"/>
          <w:szCs w:val="21"/>
        </w:rPr>
        <w:t>目负责人的带领下完成本项目筹备及实施，项目团队应具备完成本项目服务内容的专业能力。</w:t>
      </w:r>
    </w:p>
    <w:p w:rsidR="00513E4A" w:rsidRDefault="00DE1B21" w:rsidP="00880829">
      <w:pPr>
        <w:spacing w:line="360" w:lineRule="auto"/>
        <w:ind w:firstLineChars="200" w:firstLine="420"/>
        <w:rPr>
          <w:rFonts w:ascii="宋体" w:hAnsi="宋体"/>
          <w:b/>
          <w:color w:val="FF0000"/>
          <w:szCs w:val="20"/>
        </w:rPr>
      </w:pPr>
      <w:r>
        <w:rPr>
          <w:rFonts w:ascii="宋体" w:hAnsi="宋体"/>
          <w:szCs w:val="21"/>
        </w:rPr>
        <w:t>2</w:t>
      </w:r>
      <w:r>
        <w:rPr>
          <w:rFonts w:ascii="宋体" w:hAnsi="宋体" w:hint="eastAsia"/>
          <w:szCs w:val="21"/>
        </w:rPr>
        <w:t>．</w:t>
      </w:r>
      <w:r>
        <w:rPr>
          <w:rFonts w:ascii="宋体" w:hAnsi="宋体"/>
          <w:szCs w:val="21"/>
        </w:rPr>
        <w:t>供应商拟派项目负责人需具有新闻出版方面正高级职称、副高级职称或中级职称；除项目负责人外，参与本项目的专业编辑人员（含责任编辑、校对人员等），也需具有新闻出版方面正高级职称、副高级职称或中级职称，其中责任编辑需具有国家新闻出版部门颁发的责任编辑资格证书（在有效期内）</w:t>
      </w:r>
    </w:p>
    <w:p w:rsidR="00513E4A" w:rsidRDefault="00DE1B21" w:rsidP="00880829">
      <w:pPr>
        <w:spacing w:line="360" w:lineRule="auto"/>
        <w:rPr>
          <w:rFonts w:ascii="Calibri" w:hAnsi="Calibri"/>
          <w:b/>
        </w:rPr>
      </w:pPr>
      <w:r>
        <w:rPr>
          <w:rFonts w:ascii="Calibri" w:hAnsi="Calibri" w:hint="eastAsia"/>
          <w:b/>
        </w:rPr>
        <w:t>（三）</w:t>
      </w:r>
      <w:r>
        <w:rPr>
          <w:rFonts w:ascii="宋体" w:hAnsi="宋体" w:hint="eastAsia"/>
          <w:b/>
          <w:szCs w:val="20"/>
        </w:rPr>
        <w:t>其他要求</w:t>
      </w:r>
    </w:p>
    <w:p w:rsidR="00513E4A" w:rsidRDefault="00DE1B21" w:rsidP="00880829">
      <w:pPr>
        <w:spacing w:line="360" w:lineRule="auto"/>
        <w:ind w:firstLineChars="200" w:firstLine="420"/>
        <w:rPr>
          <w:rFonts w:ascii="宋体" w:hAnsi="宋体"/>
          <w:szCs w:val="21"/>
        </w:rPr>
      </w:pPr>
      <w:r>
        <w:rPr>
          <w:rFonts w:ascii="宋体" w:hAnsi="宋体" w:hint="eastAsia"/>
          <w:szCs w:val="21"/>
        </w:rPr>
        <w:t>供应商应针对本项目拟定服务方案需包括：</w:t>
      </w:r>
    </w:p>
    <w:p w:rsidR="00513E4A" w:rsidRDefault="00DE1B21" w:rsidP="00880829">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．审定编校方案；</w:t>
      </w:r>
    </w:p>
    <w:p w:rsidR="00513E4A" w:rsidRDefault="00DE1B21" w:rsidP="00880829">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．设计装帧方案；</w:t>
      </w:r>
    </w:p>
    <w:p w:rsidR="00513E4A" w:rsidRDefault="00DE1B21" w:rsidP="00880829">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．印刷方案；</w:t>
      </w:r>
    </w:p>
    <w:p w:rsidR="00513E4A" w:rsidRDefault="00DE1B21" w:rsidP="00880829">
      <w:pPr>
        <w:spacing w:line="360" w:lineRule="auto"/>
        <w:ind w:firstLineChars="200" w:firstLine="420"/>
        <w:rPr>
          <w:rFonts w:ascii="宋体" w:hAnsi="宋体"/>
          <w:szCs w:val="21"/>
        </w:rPr>
      </w:pPr>
      <w:r>
        <w:rPr>
          <w:rFonts w:ascii="宋体" w:hAnsi="宋体" w:hint="eastAsia"/>
          <w:szCs w:val="21"/>
        </w:rPr>
        <w:t>4</w:t>
      </w:r>
      <w:r>
        <w:rPr>
          <w:rFonts w:ascii="宋体" w:hAnsi="宋体" w:hint="eastAsia"/>
          <w:szCs w:val="21"/>
        </w:rPr>
        <w:t>．出版方案；</w:t>
      </w:r>
    </w:p>
    <w:p w:rsidR="00513E4A" w:rsidRDefault="00DE1B21" w:rsidP="00880829">
      <w:pPr>
        <w:spacing w:line="360" w:lineRule="auto"/>
        <w:ind w:firstLineChars="200" w:firstLine="420"/>
        <w:rPr>
          <w:rFonts w:ascii="宋体" w:hAnsi="宋体"/>
          <w:szCs w:val="21"/>
        </w:rPr>
      </w:pPr>
      <w:r>
        <w:rPr>
          <w:rFonts w:ascii="宋体" w:hAnsi="宋体" w:hint="eastAsia"/>
          <w:szCs w:val="21"/>
        </w:rPr>
        <w:t>5</w:t>
      </w:r>
      <w:r>
        <w:rPr>
          <w:rFonts w:ascii="宋体" w:hAnsi="宋体" w:hint="eastAsia"/>
          <w:szCs w:val="21"/>
        </w:rPr>
        <w:t>．发行宣传方案；</w:t>
      </w:r>
    </w:p>
    <w:p w:rsidR="00513E4A" w:rsidRDefault="00DE1B21" w:rsidP="00880829">
      <w:pPr>
        <w:spacing w:line="360" w:lineRule="auto"/>
        <w:ind w:firstLineChars="200" w:firstLine="420"/>
      </w:pPr>
      <w:r>
        <w:rPr>
          <w:rFonts w:ascii="宋体" w:hAnsi="宋体" w:hint="eastAsia"/>
          <w:szCs w:val="21"/>
        </w:rPr>
        <w:t>6</w:t>
      </w:r>
      <w:r>
        <w:rPr>
          <w:rFonts w:ascii="宋体" w:hAnsi="宋体" w:hint="eastAsia"/>
          <w:szCs w:val="21"/>
        </w:rPr>
        <w:t>．组织和时间节点安排方案。</w:t>
      </w:r>
    </w:p>
    <w:p w:rsidR="00513E4A" w:rsidRDefault="00DE1B21">
      <w:pPr>
        <w:rPr>
          <w:b/>
        </w:rPr>
      </w:pPr>
    </w:p>
    <w:p w:rsidR="00513E4A" w:rsidRDefault="00DE1B21" w:rsidP="008C4D14">
      <w:pPr>
        <w:pStyle w:val="2"/>
        <w:spacing w:beforeLines="50" w:afterLines="50"/>
        <w:rPr>
          <w:szCs w:val="24"/>
        </w:rPr>
      </w:pPr>
      <w:r>
        <w:rPr>
          <w:rFonts w:hint="eastAsia"/>
          <w:szCs w:val="24"/>
        </w:rPr>
        <w:t>六、商务要求</w:t>
      </w:r>
    </w:p>
    <w:p w:rsidR="00513E4A" w:rsidRDefault="00DE1B21">
      <w:pPr>
        <w:tabs>
          <w:tab w:val="left" w:pos="0"/>
        </w:tabs>
        <w:spacing w:line="360" w:lineRule="auto"/>
        <w:rPr>
          <w:rFonts w:ascii="宋体" w:hAnsi="宋体" w:cs="宋体"/>
          <w:b/>
        </w:rPr>
      </w:pPr>
      <w:r>
        <w:rPr>
          <w:rFonts w:ascii="宋体" w:hAnsi="宋体" w:cs="宋体" w:hint="eastAsia"/>
          <w:b/>
          <w:color w:val="000000" w:themeColor="text1"/>
        </w:rPr>
        <w:t>（一）</w:t>
      </w:r>
      <w:r>
        <w:rPr>
          <w:rFonts w:ascii="宋体" w:hAnsi="宋体" w:cs="宋体" w:hint="eastAsia"/>
          <w:b/>
        </w:rPr>
        <w:t>合同履行期限</w:t>
      </w:r>
    </w:p>
    <w:p w:rsidR="00513E4A" w:rsidRDefault="00DE1B21">
      <w:pPr>
        <w:spacing w:line="360" w:lineRule="auto"/>
        <w:ind w:firstLineChars="200" w:firstLine="420"/>
        <w:rPr>
          <w:rFonts w:ascii="宋体" w:hAnsi="宋体"/>
          <w:szCs w:val="21"/>
        </w:rPr>
      </w:pPr>
      <w:r>
        <w:rPr>
          <w:rStyle w:val="afe"/>
          <w:rFonts w:ascii="宋体" w:hint="eastAsia"/>
          <w:kern w:val="0"/>
        </w:rPr>
        <w:t>自合同签订之日起</w:t>
      </w:r>
      <w:r>
        <w:rPr>
          <w:rFonts w:ascii="宋体" w:hAnsi="宋体" w:hint="eastAsia"/>
          <w:szCs w:val="21"/>
        </w:rPr>
        <w:t>至</w:t>
      </w:r>
      <w:r>
        <w:rPr>
          <w:rFonts w:ascii="宋体" w:hAnsi="宋体" w:hint="eastAsia"/>
          <w:szCs w:val="21"/>
        </w:rPr>
        <w:t>2025</w:t>
      </w:r>
      <w:r>
        <w:rPr>
          <w:rFonts w:ascii="宋体" w:hAnsi="宋体" w:hint="eastAsia"/>
          <w:szCs w:val="21"/>
        </w:rPr>
        <w:t>年</w:t>
      </w:r>
      <w:r>
        <w:rPr>
          <w:rFonts w:ascii="宋体" w:hAnsi="宋体" w:hint="eastAsia"/>
          <w:szCs w:val="21"/>
        </w:rPr>
        <w:t>8</w:t>
      </w:r>
      <w:r>
        <w:rPr>
          <w:rFonts w:ascii="宋体" w:hAnsi="宋体" w:hint="eastAsia"/>
          <w:szCs w:val="21"/>
        </w:rPr>
        <w:t>月</w:t>
      </w:r>
      <w:r>
        <w:rPr>
          <w:rFonts w:ascii="宋体" w:hAnsi="宋体" w:hint="eastAsia"/>
          <w:szCs w:val="21"/>
        </w:rPr>
        <w:t>1</w:t>
      </w:r>
      <w:r>
        <w:rPr>
          <w:rFonts w:ascii="宋体" w:hAnsi="宋体" w:hint="eastAsia"/>
          <w:szCs w:val="21"/>
        </w:rPr>
        <w:t>日</w:t>
      </w:r>
      <w:r>
        <w:rPr>
          <w:rFonts w:ascii="宋体" w:hAnsi="宋体" w:hint="eastAsia"/>
          <w:szCs w:val="21"/>
        </w:rPr>
        <w:t>.</w:t>
      </w:r>
    </w:p>
    <w:p w:rsidR="00513E4A" w:rsidRDefault="00DE1B21">
      <w:pPr>
        <w:tabs>
          <w:tab w:val="left" w:pos="0"/>
        </w:tabs>
        <w:spacing w:line="360" w:lineRule="auto"/>
        <w:rPr>
          <w:rFonts w:ascii="宋体" w:hAnsi="宋体" w:cs="宋体"/>
          <w:b/>
        </w:rPr>
      </w:pPr>
      <w:r>
        <w:rPr>
          <w:rFonts w:ascii="宋体" w:hAnsi="宋体" w:cs="宋体" w:hint="eastAsia"/>
          <w:b/>
        </w:rPr>
        <w:t>（二）付款期限和方式</w:t>
      </w:r>
    </w:p>
    <w:p w:rsidR="00513E4A" w:rsidRDefault="00DE1B21">
      <w:pPr>
        <w:spacing w:line="360" w:lineRule="auto"/>
        <w:ind w:firstLineChars="200" w:firstLine="420"/>
        <w:rPr>
          <w:rFonts w:ascii="宋体" w:hAnsi="宋体" w:cs="宋体"/>
        </w:rPr>
      </w:pPr>
      <w:r>
        <w:rPr>
          <w:rFonts w:ascii="宋体" w:hAnsi="宋体" w:hint="eastAsia"/>
          <w:szCs w:val="21"/>
        </w:rPr>
        <w:t>分两期拨付，</w:t>
      </w:r>
      <w:r>
        <w:rPr>
          <w:rFonts w:ascii="宋体" w:hAnsi="宋体" w:hint="eastAsia"/>
          <w:szCs w:val="21"/>
        </w:rPr>
        <w:t>2023</w:t>
      </w:r>
      <w:r>
        <w:rPr>
          <w:rFonts w:ascii="宋体" w:hAnsi="宋体" w:hint="eastAsia"/>
          <w:szCs w:val="21"/>
        </w:rPr>
        <w:t>年拨付第一期</w:t>
      </w:r>
      <w:r>
        <w:rPr>
          <w:rFonts w:ascii="宋体" w:hAnsi="宋体" w:hint="eastAsia"/>
          <w:szCs w:val="21"/>
        </w:rPr>
        <w:t>100</w:t>
      </w:r>
      <w:r>
        <w:rPr>
          <w:rFonts w:ascii="宋体" w:hAnsi="宋体" w:hint="eastAsia"/>
          <w:szCs w:val="21"/>
        </w:rPr>
        <w:t>万元，</w:t>
      </w:r>
      <w:r>
        <w:rPr>
          <w:rFonts w:ascii="宋体" w:hAnsi="宋体" w:hint="eastAsia"/>
          <w:szCs w:val="21"/>
        </w:rPr>
        <w:t>2024</w:t>
      </w:r>
      <w:r>
        <w:rPr>
          <w:rFonts w:ascii="宋体" w:hAnsi="宋体" w:hint="eastAsia"/>
          <w:szCs w:val="21"/>
        </w:rPr>
        <w:t>年拨付第二期</w:t>
      </w:r>
      <w:r>
        <w:rPr>
          <w:rFonts w:ascii="宋体" w:hAnsi="宋体" w:hint="eastAsia"/>
          <w:szCs w:val="21"/>
        </w:rPr>
        <w:t>57</w:t>
      </w:r>
      <w:r>
        <w:rPr>
          <w:rFonts w:ascii="宋体" w:hAnsi="宋体" w:hint="eastAsia"/>
          <w:szCs w:val="21"/>
        </w:rPr>
        <w:t>万元。</w:t>
      </w:r>
    </w:p>
    <w:p w:rsidR="00513E4A" w:rsidRDefault="00DE1B21">
      <w:pPr>
        <w:numPr>
          <w:ilvl w:val="0"/>
          <w:numId w:val="7"/>
        </w:numPr>
        <w:tabs>
          <w:tab w:val="left" w:pos="0"/>
        </w:tabs>
        <w:spacing w:line="360" w:lineRule="auto"/>
        <w:rPr>
          <w:rStyle w:val="afe"/>
          <w:rFonts w:ascii="宋体"/>
          <w:kern w:val="0"/>
        </w:rPr>
      </w:pPr>
      <w:r>
        <w:rPr>
          <w:rFonts w:ascii="宋体" w:hAnsi="宋体" w:cs="宋体" w:hint="eastAsia"/>
          <w:b/>
        </w:rPr>
        <w:lastRenderedPageBreak/>
        <w:t>验收条件</w:t>
      </w:r>
    </w:p>
    <w:p w:rsidR="00513E4A" w:rsidRDefault="00DE1B21">
      <w:pPr>
        <w:spacing w:line="360" w:lineRule="auto"/>
        <w:rPr>
          <w:rFonts w:ascii="宋体" w:hAnsi="宋体" w:cs="宋体"/>
          <w:color w:val="000000" w:themeColor="text1"/>
        </w:rPr>
      </w:pPr>
      <w:r>
        <w:rPr>
          <w:rFonts w:ascii="宋体" w:hAnsi="宋体" w:hint="eastAsia"/>
          <w:szCs w:val="21"/>
        </w:rPr>
        <w:t xml:space="preserve">    </w:t>
      </w:r>
      <w:r>
        <w:rPr>
          <w:rFonts w:ascii="宋体" w:hAnsi="宋体" w:hint="eastAsia"/>
          <w:szCs w:val="21"/>
        </w:rPr>
        <w:t>《深圳学派建设丛书》（第</w:t>
      </w:r>
      <w:r>
        <w:rPr>
          <w:rFonts w:ascii="宋体" w:hAnsi="宋体" w:hint="eastAsia"/>
          <w:szCs w:val="21"/>
        </w:rPr>
        <w:t>11</w:t>
      </w:r>
      <w:r>
        <w:rPr>
          <w:rFonts w:ascii="宋体" w:hAnsi="宋体" w:hint="eastAsia"/>
          <w:szCs w:val="21"/>
        </w:rPr>
        <w:t>辑），《深圳故事》（</w:t>
      </w:r>
      <w:r>
        <w:rPr>
          <w:rFonts w:ascii="宋体" w:hAnsi="宋体" w:hint="eastAsia"/>
          <w:szCs w:val="21"/>
        </w:rPr>
        <w:t>Shenzhen Story</w:t>
      </w:r>
      <w:r>
        <w:rPr>
          <w:rFonts w:ascii="宋体" w:hAnsi="宋体" w:hint="eastAsia"/>
          <w:szCs w:val="21"/>
        </w:rPr>
        <w:t>）英文版丛书，《深圳学人·南书房夜话》合集第八季和第九季成功出版。</w:t>
      </w:r>
    </w:p>
    <w:p w:rsidR="00513E4A" w:rsidRDefault="00DE1B21">
      <w:pPr>
        <w:tabs>
          <w:tab w:val="left" w:pos="0"/>
        </w:tabs>
        <w:spacing w:line="360" w:lineRule="auto"/>
        <w:rPr>
          <w:rFonts w:ascii="宋体" w:hAnsi="宋体" w:cs="宋体"/>
          <w:b/>
        </w:rPr>
      </w:pPr>
      <w:r>
        <w:rPr>
          <w:rFonts w:ascii="宋体" w:hAnsi="宋体" w:cs="宋体" w:hint="eastAsia"/>
          <w:b/>
        </w:rPr>
        <w:t>（四）违约责任</w:t>
      </w:r>
    </w:p>
    <w:p w:rsidR="00513E4A" w:rsidRDefault="00DE1B21">
      <w:pPr>
        <w:spacing w:line="360" w:lineRule="auto"/>
        <w:ind w:firstLineChars="200" w:firstLine="420"/>
        <w:rPr>
          <w:rFonts w:ascii="宋体" w:hAnsi="宋体" w:cs="宋体"/>
        </w:rPr>
      </w:pPr>
      <w:r>
        <w:rPr>
          <w:rFonts w:ascii="宋体" w:hAnsi="宋体" w:cs="宋体" w:hint="eastAsia"/>
        </w:rPr>
        <w:t>按合同约定。</w:t>
      </w:r>
    </w:p>
    <w:p w:rsidR="00513E4A" w:rsidRDefault="00DE1B21">
      <w:pPr>
        <w:tabs>
          <w:tab w:val="left" w:pos="0"/>
        </w:tabs>
        <w:spacing w:line="360" w:lineRule="auto"/>
        <w:rPr>
          <w:rFonts w:ascii="宋体" w:hAnsi="宋体" w:cs="宋体"/>
          <w:b/>
        </w:rPr>
      </w:pPr>
      <w:r>
        <w:rPr>
          <w:rFonts w:ascii="宋体" w:hAnsi="宋体" w:cs="宋体" w:hint="eastAsia"/>
          <w:b/>
        </w:rPr>
        <w:t>（五）争议解决方法</w:t>
      </w:r>
    </w:p>
    <w:p w:rsidR="00513E4A" w:rsidRDefault="00DE1B21">
      <w:pPr>
        <w:spacing w:line="360" w:lineRule="auto"/>
        <w:ind w:firstLineChars="200" w:firstLine="420"/>
        <w:rPr>
          <w:rFonts w:ascii="宋体" w:hAnsi="宋体" w:cs="宋体"/>
        </w:rPr>
      </w:pPr>
      <w:r>
        <w:rPr>
          <w:rFonts w:ascii="宋体" w:hAnsi="宋体" w:cs="宋体" w:hint="eastAsia"/>
        </w:rPr>
        <w:t>因履行本合同引起的或与本合同有关的争议，双方应首先通过友好协商解决，如果协商不能解决争议，则向采购人所在地有管辖权的人民法院提起诉讼。</w:t>
      </w:r>
    </w:p>
    <w:p w:rsidR="00513E4A" w:rsidRDefault="00DE1B21">
      <w:pPr>
        <w:pStyle w:val="a4"/>
      </w:pPr>
      <w:r>
        <w:rPr>
          <w:rFonts w:hint="eastAsia"/>
        </w:rPr>
        <w:t>（六）知识产权</w:t>
      </w:r>
    </w:p>
    <w:p w:rsidR="00513E4A" w:rsidRDefault="00DE1B21" w:rsidP="00880829">
      <w:pPr>
        <w:spacing w:line="360" w:lineRule="auto"/>
        <w:ind w:firstLineChars="196" w:firstLine="412"/>
        <w:rPr>
          <w:rFonts w:ascii="宋体" w:hAnsi="宋体"/>
          <w:szCs w:val="21"/>
        </w:rPr>
      </w:pPr>
      <w:r>
        <w:rPr>
          <w:rFonts w:ascii="宋体" w:hAnsi="宋体" w:hint="eastAsia"/>
          <w:szCs w:val="21"/>
        </w:rPr>
        <w:t>1</w:t>
      </w:r>
      <w:r>
        <w:rPr>
          <w:rFonts w:ascii="宋体" w:hAnsi="宋体" w:hint="eastAsia"/>
          <w:szCs w:val="21"/>
        </w:rPr>
        <w:t>．中标人在履行合同的过程中不得侵犯他人知识产权，不得提供虚假知识产权申请材料或者违背知识产权合规性承诺，否则依法追究其违约等责任，并将其失信违法信息依法纳入公共信用信息系统。</w:t>
      </w:r>
    </w:p>
    <w:p w:rsidR="00513E4A" w:rsidRDefault="00DE1B21" w:rsidP="00880829">
      <w:pPr>
        <w:spacing w:line="360" w:lineRule="auto"/>
        <w:ind w:firstLineChars="196" w:firstLine="412"/>
        <w:rPr>
          <w:rFonts w:ascii="宋体" w:hAnsi="宋体"/>
          <w:szCs w:val="21"/>
        </w:rPr>
      </w:pPr>
      <w:r>
        <w:rPr>
          <w:rFonts w:ascii="宋体" w:hAnsi="宋体" w:hint="eastAsia"/>
          <w:szCs w:val="21"/>
        </w:rPr>
        <w:t>2</w:t>
      </w:r>
      <w:r>
        <w:rPr>
          <w:rFonts w:ascii="宋体" w:hAnsi="宋体" w:hint="eastAsia"/>
          <w:szCs w:val="21"/>
        </w:rPr>
        <w:t>．中标人应保证采购人在使用该货物或其任何一部分时免受第三方提出侵犯其专利、商标、版权等知识产权或商品名称及其他权利的起诉及索赔。若采购人因此被第三方起诉或以其它方式追究责任，中标人</w:t>
      </w:r>
      <w:r>
        <w:rPr>
          <w:rFonts w:ascii="宋体" w:hAnsi="宋体" w:hint="eastAsia"/>
          <w:szCs w:val="21"/>
        </w:rPr>
        <w:t>应赔偿因采购人被第三方索赔所引起的一切损失，包括但不限于采购人所支付的侵权损害赔偿费、律师费、诉讼费、仲裁费、办案差旅费等因应诉、沟通协调所发的一切费用。</w:t>
      </w:r>
    </w:p>
    <w:p w:rsidR="00513E4A" w:rsidRDefault="00DE1B21" w:rsidP="00880829">
      <w:pPr>
        <w:spacing w:line="360" w:lineRule="auto"/>
        <w:ind w:firstLineChars="196" w:firstLine="412"/>
        <w:rPr>
          <w:rFonts w:ascii="宋体" w:hAnsi="宋体"/>
          <w:b/>
          <w:bCs/>
          <w:szCs w:val="21"/>
        </w:rPr>
      </w:pPr>
      <w:r>
        <w:rPr>
          <w:rFonts w:ascii="宋体" w:hAnsi="宋体" w:hint="eastAsia"/>
          <w:szCs w:val="21"/>
        </w:rPr>
        <w:t>3</w:t>
      </w:r>
      <w:r>
        <w:rPr>
          <w:rFonts w:ascii="宋体" w:hAnsi="宋体" w:hint="eastAsia"/>
          <w:szCs w:val="21"/>
        </w:rPr>
        <w:t>．中标人应整理并向采购人移交本项目实施过程产生的工作成果以及与成果相关的过程资料。本项目实施过程产生的工作成果以及与成果相关的过程资料的全部知识产权及所有权归采购人所有，未经采购人许可，中标人不得做其他用途使用。</w:t>
      </w:r>
    </w:p>
    <w:p w:rsidR="00513E4A" w:rsidRDefault="00DE1B21" w:rsidP="008C4D14">
      <w:pPr>
        <w:pStyle w:val="a5"/>
        <w:spacing w:beforeLines="25" w:afterLines="25"/>
        <w:ind w:firstLine="0"/>
        <w:rPr>
          <w:rFonts w:ascii="宋体" w:hAnsi="宋体"/>
          <w:szCs w:val="21"/>
        </w:rPr>
      </w:pPr>
    </w:p>
    <w:p w:rsidR="00513E4A" w:rsidRDefault="00DE1B21" w:rsidP="008C4D14">
      <w:pPr>
        <w:pStyle w:val="2"/>
        <w:spacing w:beforeLines="50" w:afterLines="50" w:line="360" w:lineRule="auto"/>
        <w:rPr>
          <w:szCs w:val="24"/>
        </w:rPr>
      </w:pPr>
      <w:r>
        <w:rPr>
          <w:rFonts w:hint="eastAsia"/>
          <w:szCs w:val="24"/>
        </w:rPr>
        <w:t>七、其他重要条款</w:t>
      </w:r>
    </w:p>
    <w:p w:rsidR="00513E4A" w:rsidRDefault="00DE1B2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宋体" w:hAnsi="宋体" w:hint="eastAsia"/>
          <w:szCs w:val="21"/>
        </w:rPr>
        <w:t>．</w:t>
      </w:r>
      <w:r>
        <w:rPr>
          <w:rFonts w:asciiTheme="minorEastAsia" w:eastAsiaTheme="minorEastAsia" w:hAnsiTheme="minorEastAsia" w:hint="eastAsia"/>
          <w:bCs/>
          <w:szCs w:val="21"/>
        </w:rPr>
        <w:t>本项目应答报价采用包干制，应包括成本、法定税费和相应的利润，应涵盖本项目采购范围和谈判文件所列的各项内容中所述的全部。由供应商根据采购需求自行测算应答报价；一经成交，应答报价即作为成交单位与采购人签定的合同金额。</w:t>
      </w:r>
    </w:p>
    <w:p w:rsidR="00513E4A" w:rsidRDefault="00DE1B21" w:rsidP="008C4D14">
      <w:pPr>
        <w:pStyle w:val="a5"/>
        <w:spacing w:beforeLines="25" w:afterLines="25" w:line="360" w:lineRule="auto"/>
        <w:ind w:firstLineChars="187" w:firstLine="393"/>
        <w:rPr>
          <w:rFonts w:asciiTheme="minorEastAsia" w:eastAsiaTheme="minorEastAsia" w:hAnsiTheme="minorEastAsia"/>
          <w:szCs w:val="21"/>
        </w:rPr>
      </w:pPr>
      <w:r>
        <w:rPr>
          <w:rFonts w:asciiTheme="minorEastAsia" w:eastAsiaTheme="minorEastAsia" w:hAnsiTheme="minorEastAsia"/>
          <w:bCs/>
          <w:szCs w:val="21"/>
        </w:rPr>
        <w:t>2</w:t>
      </w:r>
      <w:r>
        <w:rPr>
          <w:rFonts w:ascii="宋体" w:hAnsi="宋体" w:hint="eastAsia"/>
          <w:szCs w:val="21"/>
        </w:rPr>
        <w:t>．</w:t>
      </w:r>
      <w:r>
        <w:rPr>
          <w:rFonts w:asciiTheme="minorEastAsia" w:eastAsiaTheme="minorEastAsia" w:hAnsiTheme="minorEastAsia" w:hint="eastAsia"/>
          <w:bCs/>
          <w:szCs w:val="21"/>
        </w:rPr>
        <w:t>供应商应充分了解项目的位置、情况、道路及任何其它足以影响应答报价的情况，任何因忽视或误解项目情况而导致的索赔或服务期限延长申请将不获批准。</w:t>
      </w:r>
    </w:p>
    <w:p w:rsidR="00513E4A" w:rsidRDefault="00DE1B2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3</w:t>
      </w:r>
      <w:r>
        <w:rPr>
          <w:rFonts w:ascii="宋体" w:hAnsi="宋体" w:hint="eastAsia"/>
          <w:szCs w:val="21"/>
        </w:rPr>
        <w:t>．</w:t>
      </w:r>
      <w:r>
        <w:rPr>
          <w:rFonts w:asciiTheme="minorEastAsia" w:eastAsiaTheme="minorEastAsia" w:hAnsiTheme="minorEastAsia" w:hint="eastAsia"/>
          <w:bCs/>
          <w:szCs w:val="21"/>
        </w:rPr>
        <w:t>供应商不得期望通过索赔等方式获取补偿，否则，除可能遭到拒绝外，还可能将被作为不良行为记录在案，并可能影响其以后正常参与政府采购项目。各供应商在应答报价</w:t>
      </w:r>
      <w:r>
        <w:rPr>
          <w:rFonts w:asciiTheme="minorEastAsia" w:eastAsiaTheme="minorEastAsia" w:hAnsiTheme="minorEastAsia" w:hint="eastAsia"/>
          <w:bCs/>
          <w:szCs w:val="21"/>
        </w:rPr>
        <w:t>时，应充分考虑风险。</w:t>
      </w:r>
    </w:p>
    <w:p w:rsidR="00513E4A" w:rsidRDefault="00DE1B2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t>4</w:t>
      </w:r>
      <w:r>
        <w:rPr>
          <w:rFonts w:ascii="宋体" w:hAnsi="宋体" w:hint="eastAsia"/>
          <w:szCs w:val="21"/>
        </w:rPr>
        <w:t>．</w:t>
      </w:r>
      <w:r>
        <w:rPr>
          <w:rFonts w:asciiTheme="minorEastAsia" w:eastAsiaTheme="minorEastAsia" w:hAnsiTheme="minorEastAsia" w:hint="eastAsia"/>
          <w:bCs/>
          <w:szCs w:val="21"/>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rsidR="00513E4A" w:rsidRDefault="00DE1B21">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bCs/>
          <w:szCs w:val="21"/>
        </w:rPr>
        <w:lastRenderedPageBreak/>
        <w:t>5</w:t>
      </w:r>
      <w:r>
        <w:rPr>
          <w:rFonts w:ascii="宋体" w:hAnsi="宋体" w:hint="eastAsia"/>
          <w:szCs w:val="21"/>
        </w:rPr>
        <w:t>．</w:t>
      </w:r>
      <w:r>
        <w:rPr>
          <w:rFonts w:asciiTheme="minorEastAsia" w:eastAsiaTheme="minorEastAsia" w:hAnsiTheme="minorEastAsia" w:hint="eastAsia"/>
          <w:bCs/>
          <w:szCs w:val="21"/>
        </w:rPr>
        <w:t>除政府采购合同继续履行将损害国家利益和社会公共利益外，双方当事人不得擅自变更、中止或者终止合同。</w:t>
      </w:r>
    </w:p>
    <w:p w:rsidR="00513E4A" w:rsidRDefault="00DE1B21">
      <w:pPr>
        <w:widowControl/>
        <w:spacing w:line="360" w:lineRule="auto"/>
        <w:jc w:val="left"/>
        <w:rPr>
          <w:rFonts w:asciiTheme="minorEastAsia" w:eastAsiaTheme="minorEastAsia" w:hAnsiTheme="minorEastAsia"/>
          <w:b/>
          <w:bCs/>
          <w:sz w:val="24"/>
          <w:szCs w:val="20"/>
        </w:rPr>
      </w:pPr>
    </w:p>
    <w:p w:rsidR="00513E4A" w:rsidRPr="00F0445D" w:rsidRDefault="00DE1B21">
      <w:pPr>
        <w:pStyle w:val="2"/>
        <w:rPr>
          <w:kern w:val="2"/>
          <w:sz w:val="28"/>
          <w:szCs w:val="28"/>
        </w:rPr>
      </w:pPr>
      <w:r w:rsidRPr="00F0445D">
        <w:rPr>
          <w:rFonts w:hint="eastAsia"/>
          <w:kern w:val="2"/>
          <w:sz w:val="28"/>
          <w:szCs w:val="28"/>
        </w:rPr>
        <w:t>第四章</w:t>
      </w:r>
      <w:r w:rsidRPr="00F0445D">
        <w:rPr>
          <w:rFonts w:hint="eastAsia"/>
          <w:kern w:val="2"/>
          <w:sz w:val="28"/>
          <w:szCs w:val="28"/>
        </w:rPr>
        <w:t xml:space="preserve"> </w:t>
      </w:r>
      <w:r w:rsidRPr="00F0445D">
        <w:rPr>
          <w:rFonts w:hint="eastAsia"/>
          <w:kern w:val="2"/>
          <w:sz w:val="28"/>
          <w:szCs w:val="28"/>
        </w:rPr>
        <w:t>应答文件组成要求及格式</w:t>
      </w:r>
    </w:p>
    <w:p w:rsidR="00513E4A" w:rsidRDefault="00DE1B21">
      <w:pPr>
        <w:spacing w:line="360" w:lineRule="auto"/>
        <w:rPr>
          <w:rStyle w:val="3Char2"/>
          <w:rFonts w:asciiTheme="minorEastAsia" w:eastAsiaTheme="minorEastAsia" w:hAnsiTheme="minorEastAsia"/>
          <w:b/>
          <w:sz w:val="21"/>
          <w:szCs w:val="21"/>
        </w:rPr>
      </w:pPr>
      <w:r>
        <w:rPr>
          <w:rStyle w:val="3Char2"/>
          <w:rFonts w:asciiTheme="minorEastAsia" w:eastAsiaTheme="minorEastAsia" w:hAnsiTheme="minorEastAsia" w:hint="eastAsia"/>
          <w:b/>
          <w:sz w:val="21"/>
          <w:szCs w:val="21"/>
        </w:rPr>
        <w:t>特别提醒：</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投标文件</w:t>
      </w:r>
      <w:r>
        <w:rPr>
          <w:rFonts w:asciiTheme="minorEastAsia" w:eastAsiaTheme="minorEastAsia" w:hAnsiTheme="minorEastAsia" w:hint="eastAsia"/>
          <w:szCs w:val="21"/>
        </w:rPr>
        <w:t>/</w:t>
      </w:r>
      <w:r>
        <w:rPr>
          <w:rFonts w:asciiTheme="minorEastAsia" w:eastAsiaTheme="minorEastAsia" w:hAnsiTheme="minorEastAsia" w:hint="eastAsia"/>
          <w:szCs w:val="21"/>
        </w:rPr>
        <w:t>应答文件正文将对外公开，投标文件</w:t>
      </w:r>
      <w:r>
        <w:rPr>
          <w:rFonts w:asciiTheme="minorEastAsia" w:eastAsiaTheme="minorEastAsia" w:hAnsiTheme="minorEastAsia" w:hint="eastAsia"/>
          <w:szCs w:val="21"/>
        </w:rPr>
        <w:t>/</w:t>
      </w:r>
      <w:r>
        <w:rPr>
          <w:rFonts w:asciiTheme="minorEastAsia" w:eastAsiaTheme="minorEastAsia" w:hAnsiTheme="minorEastAsia" w:hint="eastAsia"/>
          <w:szCs w:val="21"/>
        </w:rPr>
        <w:t>应答文件附件不公开。供应商在编辑投标文件</w:t>
      </w:r>
      <w:r>
        <w:rPr>
          <w:rFonts w:asciiTheme="minorEastAsia" w:eastAsiaTheme="minorEastAsia" w:hAnsiTheme="minorEastAsia" w:hint="eastAsia"/>
          <w:szCs w:val="21"/>
        </w:rPr>
        <w:t>/</w:t>
      </w:r>
      <w:r>
        <w:rPr>
          <w:rFonts w:asciiTheme="minorEastAsia" w:eastAsiaTheme="minorEastAsia" w:hAnsiTheme="minorEastAsia" w:hint="eastAsia"/>
          <w:szCs w:val="21"/>
        </w:rPr>
        <w:t>应答文件时，在投标文件</w:t>
      </w:r>
      <w:r>
        <w:rPr>
          <w:rFonts w:asciiTheme="minorEastAsia" w:eastAsiaTheme="minorEastAsia" w:hAnsiTheme="minorEastAsia" w:hint="eastAsia"/>
          <w:szCs w:val="21"/>
        </w:rPr>
        <w:t>/</w:t>
      </w:r>
      <w:r>
        <w:rPr>
          <w:rFonts w:asciiTheme="minorEastAsia" w:eastAsiaTheme="minorEastAsia" w:hAnsiTheme="minorEastAsia" w:hint="eastAsia"/>
          <w:szCs w:val="21"/>
        </w:rPr>
        <w:t>应答文件目录中属于本节点内容的必须在本节点中填写，填写到其他节点或附件的将可能导致应答无效，一切后果由供应商自行承担。</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投标文件</w:t>
      </w:r>
      <w:r>
        <w:rPr>
          <w:rFonts w:asciiTheme="minorEastAsia" w:eastAsiaTheme="minorEastAsia" w:hAnsiTheme="minorEastAsia" w:hint="eastAsia"/>
          <w:szCs w:val="21"/>
        </w:rPr>
        <w:t>/</w:t>
      </w:r>
      <w:r>
        <w:rPr>
          <w:rFonts w:asciiTheme="minorEastAsia" w:eastAsiaTheme="minorEastAsia" w:hAnsiTheme="minorEastAsia" w:hint="eastAsia"/>
          <w:szCs w:val="21"/>
        </w:rPr>
        <w:t>应答文件正文（信息公开部分）必须编制于“应答文件目录”部分，投标文件</w:t>
      </w:r>
      <w:r>
        <w:rPr>
          <w:rFonts w:asciiTheme="minorEastAsia" w:eastAsiaTheme="minorEastAsia" w:hAnsiTheme="minorEastAsia" w:hint="eastAsia"/>
          <w:szCs w:val="21"/>
        </w:rPr>
        <w:t>/</w:t>
      </w:r>
      <w:r>
        <w:rPr>
          <w:rFonts w:asciiTheme="minorEastAsia" w:eastAsiaTheme="minorEastAsia" w:hAnsiTheme="minorEastAsia" w:hint="eastAsia"/>
          <w:szCs w:val="21"/>
        </w:rPr>
        <w:t>应答文件附件（非信息公开部分）必须编制于“应答文件附件”部分，如下图所示。下图仅为格式说明，图中所列内容不应视为文件构成。</w:t>
      </w:r>
    </w:p>
    <w:p w:rsidR="00513E4A" w:rsidRDefault="00DE1B21">
      <w:pPr>
        <w:widowControl/>
        <w:jc w:val="left"/>
        <w:rPr>
          <w:rFonts w:ascii="宋体" w:hAnsi="宋体" w:cs="宋体"/>
          <w:kern w:val="0"/>
          <w:sz w:val="24"/>
        </w:rPr>
      </w:pPr>
      <w:r>
        <w:rPr>
          <w:rFonts w:ascii="仿宋_GB2312" w:eastAsia="仿宋_GB2312"/>
          <w:noProof/>
          <w:sz w:val="24"/>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r:embed="rId11">
                      <a:extLst>
                        <a:ext uri="{28A0092B-C50C-407E-A947-70E740481C1C}">
                          <a14:useLocalDpi xmlns:wps="http://schemas.microsoft.com/office/word/2010/wordprocessingShape" xmlns:w14="http://schemas.microsoft.com/office/word/2010/wordml" xmlns:w15="http://schemas.microsoft.com/office/word/2012/wordml" xmlns:w10="urn:schemas-microsoft-com:office:word" xmlns:w="http://schemas.openxmlformats.org/wordprocessingml/2006/main" xmlns:v="urn:schemas-microsoft-com:vml" xmlns:mc="http://schemas.openxmlformats.org/markup-compatibility/2006" xmlns:wpsCustomData="http://www.wps.cn/officeDocument/2013/wpsCustomData" xmlns:wpi="http://schemas.microsoft.com/office/word/2010/wordprocessingInk" xmlns:wpg="http://schemas.microsoft.com/office/word/2010/wordprocessingGroup" xmlns:o="urn:schemas-microsoft-com:office:office" xmlns:wp14="http://schemas.microsoft.com/office/word/2010/wordprocessingDrawing" xmlns:wpc="http://schemas.microsoft.com/office/word/2010/wordprocessingCanvas" xmlns:a14="http://schemas.microsoft.com/office/drawing/2010/main" xmlns="" val="0"/>
                        </a:ext>
                      </a:extLst>
                    </a:blip>
                    <a:stretch>
                      <a:fillRect/>
                    </a:stretch>
                  </pic:blipFill>
                  <pic:spPr>
                    <a:xfrm>
                      <a:off x="0" y="0"/>
                      <a:ext cx="5278755" cy="4126230"/>
                    </a:xfrm>
                    <a:prstGeom prst="rect">
                      <a:avLst/>
                    </a:prstGeom>
                    <a:noFill/>
                    <a:ln>
                      <a:noFill/>
                    </a:ln>
                  </pic:spPr>
                </pic:pic>
              </a:graphicData>
            </a:graphic>
          </wp:inline>
        </w:drawing>
      </w:r>
    </w:p>
    <w:p w:rsidR="00513E4A" w:rsidRDefault="00DE1B21">
      <w:pPr>
        <w:rPr>
          <w:rFonts w:ascii="仿宋_GB2312" w:eastAsia="仿宋_GB2312"/>
          <w:sz w:val="24"/>
        </w:rPr>
      </w:pP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代理机构公布应答文件正文（信息公开部分）时为计算机截取信息自动公布，</w:t>
      </w:r>
      <w:r>
        <w:rPr>
          <w:rFonts w:asciiTheme="minorEastAsia" w:eastAsiaTheme="minorEastAsia" w:hAnsiTheme="minorEastAsia" w:hint="eastAsia"/>
          <w:b/>
          <w:bCs/>
          <w:szCs w:val="21"/>
        </w:rPr>
        <w:t>如供应商误将涉及个人隐私的信息放入应答文件正文，相关后果由供应商自负；</w:t>
      </w:r>
      <w:r>
        <w:rPr>
          <w:rFonts w:asciiTheme="minorEastAsia" w:eastAsiaTheme="minorEastAsia" w:hAnsiTheme="minorEastAsia" w:hint="eastAsia"/>
          <w:szCs w:val="21"/>
        </w:rPr>
        <w:t>如供应商将必须放于正文（信息公开部分）的内容放入附件（非信息公开部分），将作应答无效处理。</w:t>
      </w:r>
    </w:p>
    <w:p w:rsidR="00513E4A" w:rsidRDefault="00DE1B21">
      <w:pPr>
        <w:spacing w:line="360" w:lineRule="auto"/>
        <w:rPr>
          <w:rFonts w:ascii="仿宋_GB2312" w:eastAsia="仿宋_GB2312"/>
          <w:sz w:val="24"/>
        </w:rPr>
      </w:pPr>
    </w:p>
    <w:p w:rsidR="00880829" w:rsidRDefault="00DE1B21">
      <w:pPr>
        <w:widowControl/>
        <w:jc w:val="left"/>
        <w:rPr>
          <w:rStyle w:val="3Char2"/>
          <w:rFonts w:asciiTheme="minorEastAsia" w:eastAsiaTheme="minorEastAsia" w:hAnsiTheme="minorEastAsia"/>
          <w:b/>
          <w:sz w:val="21"/>
          <w:szCs w:val="21"/>
        </w:rPr>
      </w:pPr>
      <w:r>
        <w:rPr>
          <w:rStyle w:val="3Char2"/>
          <w:rFonts w:asciiTheme="minorEastAsia" w:eastAsiaTheme="minorEastAsia" w:hAnsiTheme="minorEastAsia"/>
          <w:b/>
          <w:sz w:val="21"/>
          <w:szCs w:val="21"/>
        </w:rPr>
        <w:br w:type="page"/>
      </w:r>
    </w:p>
    <w:p w:rsidR="00513E4A" w:rsidRDefault="00DE1B21">
      <w:pPr>
        <w:spacing w:line="360" w:lineRule="auto"/>
        <w:outlineLvl w:val="0"/>
        <w:rPr>
          <w:rStyle w:val="3Char2"/>
          <w:rFonts w:asciiTheme="minorEastAsia" w:eastAsiaTheme="minorEastAsia" w:hAnsiTheme="minorEastAsia"/>
          <w:b/>
          <w:sz w:val="21"/>
          <w:szCs w:val="21"/>
        </w:rPr>
      </w:pPr>
      <w:r>
        <w:rPr>
          <w:rStyle w:val="3Char2"/>
          <w:rFonts w:asciiTheme="minorEastAsia" w:eastAsiaTheme="minorEastAsia" w:hAnsiTheme="minorEastAsia" w:hint="eastAsia"/>
          <w:b/>
          <w:sz w:val="21"/>
          <w:szCs w:val="21"/>
        </w:rPr>
        <w:lastRenderedPageBreak/>
        <w:t>应答文件组成：</w:t>
      </w:r>
    </w:p>
    <w:p w:rsidR="00513E4A" w:rsidRDefault="00DE1B21">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1</w:t>
      </w:r>
      <w:r>
        <w:rPr>
          <w:rFonts w:ascii="宋体" w:hAnsi="宋体" w:hint="eastAsia"/>
          <w:szCs w:val="21"/>
        </w:rPr>
        <w:t>．</w:t>
      </w:r>
      <w:r>
        <w:rPr>
          <w:rFonts w:asciiTheme="minorEastAsia" w:eastAsiaTheme="minorEastAsia" w:hAnsiTheme="minorEastAsia" w:hint="eastAsia"/>
          <w:szCs w:val="21"/>
        </w:rPr>
        <w:t>应答文件正文</w:t>
      </w:r>
      <w:r>
        <w:rPr>
          <w:rFonts w:asciiTheme="minorEastAsia" w:eastAsiaTheme="minorEastAsia" w:hAnsiTheme="minorEastAsia" w:hint="eastAsia"/>
          <w:b/>
          <w:szCs w:val="21"/>
        </w:rPr>
        <w:t>（信息公开部分）</w:t>
      </w:r>
      <w:r>
        <w:rPr>
          <w:rFonts w:asciiTheme="minorEastAsia" w:eastAsiaTheme="minorEastAsia" w:hAnsiTheme="minorEastAsia" w:hint="eastAsia"/>
          <w:szCs w:val="21"/>
        </w:rPr>
        <w:t>，主要包括以下内容：</w:t>
      </w:r>
    </w:p>
    <w:p w:rsidR="00513E4A" w:rsidRDefault="00DE1B21">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）应答书</w:t>
      </w:r>
    </w:p>
    <w:p w:rsidR="00513E4A" w:rsidRDefault="00DE1B21">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w:t>
      </w:r>
      <w:r>
        <w:rPr>
          <w:rFonts w:asciiTheme="minorEastAsia" w:eastAsiaTheme="minorEastAsia" w:hAnsiTheme="minorEastAsia"/>
          <w:szCs w:val="21"/>
        </w:rPr>
        <w:t>2</w:t>
      </w:r>
      <w:r>
        <w:rPr>
          <w:rFonts w:asciiTheme="minorEastAsia" w:eastAsiaTheme="minorEastAsia" w:hAnsiTheme="minorEastAsia" w:hint="eastAsia"/>
          <w:szCs w:val="21"/>
        </w:rPr>
        <w:t>）政府采购应答及履约承诺函</w:t>
      </w:r>
    </w:p>
    <w:p w:rsidR="00513E4A" w:rsidRDefault="00DE1B21">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w:t>
      </w:r>
      <w:r>
        <w:rPr>
          <w:rFonts w:asciiTheme="minorEastAsia" w:eastAsiaTheme="minorEastAsia" w:hAnsiTheme="minorEastAsia"/>
          <w:szCs w:val="21"/>
        </w:rPr>
        <w:t>3</w:t>
      </w:r>
      <w:r>
        <w:rPr>
          <w:rFonts w:asciiTheme="minorEastAsia" w:eastAsiaTheme="minorEastAsia" w:hAnsiTheme="minorEastAsia" w:hint="eastAsia"/>
          <w:szCs w:val="21"/>
        </w:rPr>
        <w:t>）供应商情况及资格证明文件</w:t>
      </w:r>
    </w:p>
    <w:p w:rsidR="00513E4A" w:rsidRDefault="00DE1B21">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w:t>
      </w:r>
      <w:r>
        <w:rPr>
          <w:rFonts w:asciiTheme="minorEastAsia" w:eastAsiaTheme="minorEastAsia" w:hAnsiTheme="minorEastAsia"/>
          <w:szCs w:val="21"/>
        </w:rPr>
        <w:t>4</w:t>
      </w:r>
      <w:r>
        <w:rPr>
          <w:rFonts w:asciiTheme="minorEastAsia" w:eastAsiaTheme="minorEastAsia" w:hAnsiTheme="minorEastAsia" w:hint="eastAsia"/>
          <w:szCs w:val="21"/>
        </w:rPr>
        <w:t>）项目详细报价</w:t>
      </w:r>
    </w:p>
    <w:p w:rsidR="00513E4A" w:rsidRDefault="00DE1B21">
      <w:pPr>
        <w:spacing w:line="360" w:lineRule="auto"/>
        <w:outlineLvl w:val="0"/>
        <w:rPr>
          <w:rFonts w:asciiTheme="minorEastAsia" w:eastAsiaTheme="minorEastAsia" w:hAnsiTheme="minorEastAsia"/>
          <w:bCs/>
          <w:szCs w:val="21"/>
        </w:rPr>
      </w:pPr>
    </w:p>
    <w:p w:rsidR="00513E4A" w:rsidRDefault="00DE1B21">
      <w:pPr>
        <w:spacing w:line="360" w:lineRule="auto"/>
        <w:outlineLvl w:val="0"/>
        <w:rPr>
          <w:rFonts w:asciiTheme="minorEastAsia" w:eastAsiaTheme="minorEastAsia" w:hAnsiTheme="minorEastAsia"/>
          <w:bCs/>
          <w:szCs w:val="21"/>
        </w:rPr>
      </w:pPr>
      <w:r>
        <w:rPr>
          <w:rFonts w:asciiTheme="minorEastAsia" w:eastAsiaTheme="minorEastAsia" w:hAnsiTheme="minorEastAsia"/>
          <w:szCs w:val="21"/>
        </w:rPr>
        <w:t>2</w:t>
      </w:r>
      <w:r>
        <w:rPr>
          <w:rFonts w:ascii="宋体" w:hAnsi="宋体" w:hint="eastAsia"/>
          <w:szCs w:val="21"/>
        </w:rPr>
        <w:t>．</w:t>
      </w:r>
      <w:r>
        <w:rPr>
          <w:rFonts w:asciiTheme="minorEastAsia" w:eastAsiaTheme="minorEastAsia" w:hAnsiTheme="minorEastAsia" w:hint="eastAsia"/>
          <w:szCs w:val="21"/>
        </w:rPr>
        <w:t>应答文件附件</w:t>
      </w:r>
      <w:r>
        <w:rPr>
          <w:rFonts w:asciiTheme="minorEastAsia" w:eastAsiaTheme="minorEastAsia" w:hAnsiTheme="minorEastAsia" w:hint="eastAsia"/>
          <w:b/>
          <w:szCs w:val="21"/>
        </w:rPr>
        <w:t>（信息不公开部分）</w:t>
      </w:r>
      <w:r>
        <w:rPr>
          <w:rFonts w:asciiTheme="minorEastAsia" w:eastAsiaTheme="minorEastAsia" w:hAnsiTheme="minorEastAsia" w:hint="eastAsia"/>
          <w:szCs w:val="21"/>
        </w:rPr>
        <w:t>：主要包括以下内容：</w:t>
      </w:r>
    </w:p>
    <w:p w:rsidR="00513E4A" w:rsidRDefault="00DE1B21">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）法定代表人（负责人）证明书</w:t>
      </w:r>
    </w:p>
    <w:p w:rsidR="00513E4A" w:rsidRDefault="00DE1B21">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）谈判应答文</w:t>
      </w:r>
      <w:r>
        <w:rPr>
          <w:rFonts w:asciiTheme="minorEastAsia" w:eastAsiaTheme="minorEastAsia" w:hAnsiTheme="minorEastAsia" w:hint="eastAsia"/>
          <w:szCs w:val="21"/>
        </w:rPr>
        <w:t>件签署授权委托书</w:t>
      </w:r>
    </w:p>
    <w:p w:rsidR="00513E4A" w:rsidRDefault="00DE1B21">
      <w:pPr>
        <w:spacing w:line="360" w:lineRule="auto"/>
        <w:outlineLvl w:val="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）实质性条款响应情况表</w:t>
      </w:r>
    </w:p>
    <w:p w:rsidR="00513E4A" w:rsidRDefault="00DE1B21">
      <w:pPr>
        <w:spacing w:line="360" w:lineRule="auto"/>
        <w:outlineLvl w:val="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4</w:t>
      </w:r>
      <w:r>
        <w:rPr>
          <w:rFonts w:asciiTheme="minorEastAsia" w:eastAsiaTheme="minorEastAsia" w:hAnsiTheme="minorEastAsia" w:hint="eastAsia"/>
          <w:szCs w:val="21"/>
        </w:rPr>
        <w:t>）服务响应方案</w:t>
      </w:r>
    </w:p>
    <w:p w:rsidR="00513E4A" w:rsidRDefault="00DE1B21">
      <w:pPr>
        <w:spacing w:line="360" w:lineRule="auto"/>
        <w:outlineLvl w:val="0"/>
        <w:rPr>
          <w:rFonts w:asciiTheme="minorEastAsia" w:eastAsiaTheme="minorEastAsia" w:hAnsiTheme="minorEastAsia"/>
          <w:bCs/>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5</w:t>
      </w:r>
      <w:r>
        <w:rPr>
          <w:rFonts w:asciiTheme="minorEastAsia" w:eastAsiaTheme="minorEastAsia" w:hAnsiTheme="minorEastAsia" w:hint="eastAsia"/>
          <w:szCs w:val="21"/>
        </w:rPr>
        <w:t>）供应商认为需要加以说明的其他内容（格式自定）</w:t>
      </w:r>
    </w:p>
    <w:p w:rsidR="00513E4A" w:rsidRDefault="00DE1B21">
      <w:pPr>
        <w:rPr>
          <w:szCs w:val="21"/>
        </w:rPr>
      </w:pPr>
    </w:p>
    <w:p w:rsidR="00513E4A" w:rsidRDefault="00DE1B21">
      <w:pPr>
        <w:spacing w:line="360" w:lineRule="auto"/>
        <w:rPr>
          <w:rFonts w:ascii="宋体" w:hAnsi="宋体"/>
          <w:b/>
          <w:szCs w:val="21"/>
        </w:rPr>
      </w:pPr>
      <w:r>
        <w:rPr>
          <w:rFonts w:ascii="宋体" w:hAnsi="宋体" w:hint="eastAsia"/>
          <w:b/>
          <w:szCs w:val="21"/>
        </w:rPr>
        <w:t>备注：</w:t>
      </w:r>
    </w:p>
    <w:p w:rsidR="00513E4A" w:rsidRDefault="00DE1B21">
      <w:pPr>
        <w:spacing w:line="360" w:lineRule="auto"/>
        <w:rPr>
          <w:rFonts w:ascii="宋体" w:hAnsi="宋体"/>
          <w:b/>
          <w:szCs w:val="21"/>
        </w:rPr>
      </w:pPr>
      <w:r>
        <w:rPr>
          <w:rFonts w:ascii="宋体" w:hAnsi="宋体" w:hint="eastAsia"/>
          <w:b/>
          <w:szCs w:val="21"/>
        </w:rPr>
        <w:t xml:space="preserve">    1</w:t>
      </w:r>
      <w:r>
        <w:rPr>
          <w:rFonts w:ascii="宋体" w:hAnsi="宋体" w:hint="eastAsia"/>
          <w:szCs w:val="21"/>
        </w:rPr>
        <w:t>．</w:t>
      </w:r>
      <w:r>
        <w:rPr>
          <w:rFonts w:ascii="宋体" w:hAnsi="宋体" w:hint="eastAsia"/>
          <w:b/>
          <w:szCs w:val="21"/>
        </w:rPr>
        <w:t>本项目为网上电子采购项目，谈判应答文件不需法定代表人或其授权委托人另行签字，无需加盖单位公章，谈判文件具体内容另有规定的除外。</w:t>
      </w:r>
    </w:p>
    <w:p w:rsidR="00513E4A" w:rsidRDefault="00DE1B21">
      <w:pPr>
        <w:spacing w:line="360" w:lineRule="auto"/>
        <w:rPr>
          <w:rFonts w:ascii="宋体" w:hAnsi="宋体"/>
          <w:b/>
          <w:szCs w:val="21"/>
        </w:rPr>
      </w:pPr>
      <w:r>
        <w:rPr>
          <w:rFonts w:ascii="宋体" w:hAnsi="宋体" w:hint="eastAsia"/>
          <w:b/>
          <w:szCs w:val="21"/>
        </w:rPr>
        <w:t xml:space="preserve">    2</w:t>
      </w:r>
      <w:r>
        <w:rPr>
          <w:rFonts w:ascii="宋体" w:hAnsi="宋体" w:hint="eastAsia"/>
          <w:szCs w:val="21"/>
        </w:rPr>
        <w:t>．</w:t>
      </w:r>
      <w:r>
        <w:rPr>
          <w:rFonts w:ascii="宋体" w:hAnsi="宋体" w:hint="eastAsia"/>
          <w:b/>
          <w:szCs w:val="21"/>
        </w:rPr>
        <w:t>关于填写“开标一览表”的说明：“开标一览表”中除“投标报价”外，其他信息不作评审依据。</w:t>
      </w:r>
    </w:p>
    <w:p w:rsidR="00513E4A" w:rsidRDefault="00DE1B21">
      <w:pPr>
        <w:widowControl/>
        <w:jc w:val="left"/>
        <w:rPr>
          <w:rFonts w:ascii="黑体" w:eastAsia="黑体"/>
          <w:b/>
          <w:sz w:val="24"/>
        </w:rPr>
      </w:pPr>
      <w:r>
        <w:rPr>
          <w:rFonts w:ascii="黑体" w:eastAsia="黑体"/>
          <w:b/>
          <w:sz w:val="24"/>
        </w:rPr>
        <w:br w:type="page"/>
      </w:r>
    </w:p>
    <w:p w:rsidR="00513E4A" w:rsidRPr="00F0445D" w:rsidRDefault="00DE1B21">
      <w:pPr>
        <w:widowControl/>
        <w:jc w:val="left"/>
        <w:rPr>
          <w:rFonts w:ascii="黑体" w:eastAsia="黑体"/>
          <w:b/>
          <w:sz w:val="28"/>
          <w:szCs w:val="28"/>
        </w:rPr>
      </w:pPr>
      <w:r w:rsidRPr="00F0445D">
        <w:rPr>
          <w:rFonts w:ascii="宋体" w:hAnsi="宋体" w:hint="eastAsia"/>
          <w:b/>
          <w:sz w:val="28"/>
          <w:szCs w:val="28"/>
        </w:rPr>
        <w:lastRenderedPageBreak/>
        <w:t>应答文件正文（信息公开部分）</w:t>
      </w:r>
    </w:p>
    <w:p w:rsidR="00513E4A" w:rsidRDefault="00DE1B21">
      <w:pPr>
        <w:pStyle w:val="30"/>
        <w:spacing w:before="120" w:after="120"/>
        <w:jc w:val="center"/>
        <w:rPr>
          <w:rFonts w:asciiTheme="minorEastAsia" w:eastAsiaTheme="minorEastAsia" w:hAnsiTheme="minorEastAsia"/>
          <w:sz w:val="24"/>
          <w:szCs w:val="24"/>
        </w:rPr>
      </w:pPr>
    </w:p>
    <w:p w:rsidR="00513E4A" w:rsidRDefault="00DE1B21">
      <w:pPr>
        <w:pStyle w:val="30"/>
        <w:spacing w:before="120" w:after="12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一、应答书</w:t>
      </w:r>
    </w:p>
    <w:p w:rsidR="00513E4A" w:rsidRDefault="00DE1B21">
      <w:pPr>
        <w:rPr>
          <w:rFonts w:ascii="宋体" w:hAnsi="宋体"/>
          <w:sz w:val="24"/>
        </w:rPr>
      </w:pP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致：</w:t>
      </w:r>
      <w:r>
        <w:rPr>
          <w:rFonts w:asciiTheme="minorEastAsia" w:eastAsiaTheme="minorEastAsia" w:hAnsiTheme="minorEastAsia" w:hint="eastAsia"/>
          <w:szCs w:val="21"/>
          <w:u w:val="single"/>
        </w:rPr>
        <w:t>深圳市国信招标有限公司</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．根据已收到贵单位的项目编号为</w:t>
      </w:r>
      <w:r>
        <w:rPr>
          <w:rFonts w:asciiTheme="minorEastAsia" w:eastAsiaTheme="minorEastAsia" w:hAnsiTheme="minorEastAsia" w:hint="eastAsia"/>
          <w:szCs w:val="21"/>
          <w:u w:val="single"/>
        </w:rPr>
        <w:t>（项目编号）</w:t>
      </w:r>
      <w:r>
        <w:rPr>
          <w:rFonts w:asciiTheme="minorEastAsia" w:eastAsiaTheme="minorEastAsia" w:hAnsiTheme="minorEastAsia" w:hint="eastAsia"/>
          <w:szCs w:val="21"/>
        </w:rPr>
        <w:t>的</w:t>
      </w:r>
      <w:r>
        <w:rPr>
          <w:rFonts w:asciiTheme="minorEastAsia" w:eastAsiaTheme="minorEastAsia" w:hAnsiTheme="minorEastAsia" w:hint="eastAsia"/>
          <w:szCs w:val="21"/>
          <w:u w:val="single"/>
        </w:rPr>
        <w:t>（项目名称）</w:t>
      </w:r>
      <w:r>
        <w:rPr>
          <w:rFonts w:asciiTheme="minorEastAsia" w:eastAsiaTheme="minorEastAsia" w:hAnsiTheme="minorEastAsia" w:hint="eastAsia"/>
          <w:szCs w:val="21"/>
        </w:rPr>
        <w:t>的谈判公告，遵照《深圳经济特区政府采购条例》和《深圳网上政府采购管理暂行办法》等有关规定，我单位经研究谈判文件后，代表（姓名、职务）经正式授权并代表（供应商名称、地址）提交电子谈判应答文件一份。</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．谈判价格具体见“项目详细报价”，具体以谈判最终报价为准。</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．如果我单位获得成交资格，我单位将按照谈判文件的要求足额提交履约担保。</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．我单位同意所递交的应答文件在“对谈判须知条款的补充内容”中明确的谈判应答有效期内有效，在此期间内我单位有可能获得成交资格，我单位将受此约束，履行合同责任和义务。</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．除非另外达</w:t>
      </w:r>
      <w:r>
        <w:rPr>
          <w:rFonts w:asciiTheme="minorEastAsia" w:eastAsiaTheme="minorEastAsia" w:hAnsiTheme="minorEastAsia" w:hint="eastAsia"/>
          <w:szCs w:val="21"/>
        </w:rPr>
        <w:t>成协议并生效，贵单位的成交通知书和本应答文件（含谈判过程中的其他承诺）将构成合同的重要内容。</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6</w:t>
      </w:r>
      <w:r>
        <w:rPr>
          <w:rFonts w:asciiTheme="minorEastAsia" w:eastAsiaTheme="minorEastAsia" w:hAnsiTheme="minorEastAsia" w:hint="eastAsia"/>
          <w:szCs w:val="21"/>
        </w:rPr>
        <w:t>．我单位理解贵单位将不受必须接受所收到的最低报价或其它任何应答文件的约束。</w:t>
      </w:r>
    </w:p>
    <w:p w:rsidR="00513E4A" w:rsidRDefault="00DE1B21">
      <w:pPr>
        <w:spacing w:line="360" w:lineRule="auto"/>
        <w:rPr>
          <w:rFonts w:ascii="宋体" w:hAnsi="宋体"/>
          <w:szCs w:val="21"/>
        </w:rPr>
      </w:pPr>
    </w:p>
    <w:p w:rsidR="00513E4A" w:rsidRDefault="00DE1B21">
      <w:pPr>
        <w:spacing w:line="360" w:lineRule="auto"/>
        <w:rPr>
          <w:rFonts w:ascii="宋体" w:hAnsi="宋体"/>
          <w:szCs w:val="21"/>
        </w:rPr>
      </w:pPr>
      <w:r>
        <w:rPr>
          <w:rFonts w:ascii="宋体" w:hAnsi="宋体" w:hint="eastAsia"/>
          <w:szCs w:val="21"/>
        </w:rPr>
        <w:t xml:space="preserve">    </w:t>
      </w:r>
      <w:r>
        <w:rPr>
          <w:rFonts w:ascii="宋体" w:hAnsi="宋体" w:hint="eastAsia"/>
          <w:szCs w:val="21"/>
        </w:rPr>
        <w:t>地址：</w:t>
      </w:r>
    </w:p>
    <w:p w:rsidR="00513E4A" w:rsidRDefault="00DE1B21">
      <w:pPr>
        <w:spacing w:line="360" w:lineRule="auto"/>
        <w:rPr>
          <w:rFonts w:ascii="宋体" w:hAnsi="宋体"/>
          <w:szCs w:val="21"/>
        </w:rPr>
      </w:pPr>
      <w:r>
        <w:rPr>
          <w:rFonts w:ascii="宋体" w:hAnsi="宋体" w:hint="eastAsia"/>
          <w:szCs w:val="21"/>
        </w:rPr>
        <w:t xml:space="preserve">    </w:t>
      </w:r>
      <w:r>
        <w:rPr>
          <w:rFonts w:ascii="宋体" w:hAnsi="宋体" w:hint="eastAsia"/>
          <w:szCs w:val="21"/>
        </w:rPr>
        <w:t>邮政编码：</w:t>
      </w:r>
    </w:p>
    <w:p w:rsidR="00513E4A" w:rsidRDefault="00DE1B21">
      <w:pPr>
        <w:spacing w:line="360" w:lineRule="auto"/>
        <w:rPr>
          <w:rFonts w:ascii="宋体" w:hAnsi="宋体"/>
          <w:szCs w:val="21"/>
        </w:rPr>
      </w:pPr>
      <w:r>
        <w:rPr>
          <w:rFonts w:ascii="宋体" w:hAnsi="宋体" w:hint="eastAsia"/>
          <w:szCs w:val="21"/>
        </w:rPr>
        <w:t xml:space="preserve">    </w:t>
      </w:r>
      <w:r>
        <w:rPr>
          <w:rFonts w:ascii="宋体" w:hAnsi="宋体" w:hint="eastAsia"/>
          <w:szCs w:val="21"/>
        </w:rPr>
        <w:t>电话：</w:t>
      </w:r>
    </w:p>
    <w:p w:rsidR="00513E4A" w:rsidRDefault="00DE1B21">
      <w:pPr>
        <w:spacing w:line="360" w:lineRule="auto"/>
        <w:rPr>
          <w:rFonts w:ascii="宋体" w:hAnsi="宋体"/>
          <w:szCs w:val="21"/>
        </w:rPr>
      </w:pPr>
      <w:r>
        <w:rPr>
          <w:rFonts w:ascii="宋体" w:hAnsi="宋体" w:hint="eastAsia"/>
          <w:szCs w:val="21"/>
        </w:rPr>
        <w:t xml:space="preserve">    </w:t>
      </w:r>
      <w:r>
        <w:rPr>
          <w:rFonts w:ascii="宋体" w:hAnsi="宋体" w:hint="eastAsia"/>
          <w:szCs w:val="21"/>
        </w:rPr>
        <w:t>传真：</w:t>
      </w:r>
    </w:p>
    <w:p w:rsidR="00513E4A" w:rsidRDefault="00DE1B21">
      <w:pPr>
        <w:spacing w:line="360" w:lineRule="auto"/>
        <w:rPr>
          <w:rFonts w:ascii="宋体" w:hAnsi="宋体"/>
          <w:szCs w:val="21"/>
        </w:rPr>
      </w:pPr>
      <w:r>
        <w:rPr>
          <w:rFonts w:ascii="宋体" w:hAnsi="宋体" w:hint="eastAsia"/>
          <w:szCs w:val="21"/>
        </w:rPr>
        <w:t xml:space="preserve">    </w:t>
      </w:r>
      <w:r>
        <w:rPr>
          <w:rFonts w:ascii="宋体" w:hAnsi="宋体" w:hint="eastAsia"/>
          <w:szCs w:val="21"/>
        </w:rPr>
        <w:t>电子邮箱：</w:t>
      </w:r>
    </w:p>
    <w:p w:rsidR="00513E4A" w:rsidRDefault="00DE1B21">
      <w:pPr>
        <w:spacing w:line="360" w:lineRule="auto"/>
        <w:rPr>
          <w:rFonts w:ascii="宋体" w:hAnsi="宋体"/>
          <w:szCs w:val="21"/>
        </w:rPr>
      </w:pPr>
      <w:r>
        <w:rPr>
          <w:rFonts w:ascii="宋体" w:hAnsi="宋体" w:hint="eastAsia"/>
          <w:szCs w:val="21"/>
        </w:rPr>
        <w:t xml:space="preserve">    </w:t>
      </w:r>
      <w:r>
        <w:rPr>
          <w:rFonts w:ascii="宋体" w:hAnsi="宋体" w:hint="eastAsia"/>
          <w:szCs w:val="21"/>
        </w:rPr>
        <w:t>供应商代表：</w:t>
      </w:r>
    </w:p>
    <w:p w:rsidR="00513E4A" w:rsidRDefault="00DE1B21">
      <w:pPr>
        <w:spacing w:line="360" w:lineRule="auto"/>
        <w:rPr>
          <w:rFonts w:ascii="宋体" w:hAnsi="宋体"/>
          <w:szCs w:val="21"/>
        </w:rPr>
      </w:pPr>
      <w:r>
        <w:rPr>
          <w:rFonts w:ascii="宋体" w:hAnsi="宋体" w:hint="eastAsia"/>
          <w:szCs w:val="21"/>
        </w:rPr>
        <w:t xml:space="preserve">    </w:t>
      </w:r>
      <w:r>
        <w:rPr>
          <w:rFonts w:ascii="宋体" w:hAnsi="宋体" w:hint="eastAsia"/>
          <w:szCs w:val="21"/>
        </w:rPr>
        <w:t>供应商名称：</w:t>
      </w:r>
    </w:p>
    <w:p w:rsidR="00513E4A" w:rsidRDefault="00DE1B21">
      <w:pPr>
        <w:spacing w:line="360" w:lineRule="auto"/>
        <w:rPr>
          <w:rFonts w:ascii="宋体" w:hAnsi="宋体"/>
          <w:szCs w:val="21"/>
        </w:rPr>
      </w:pPr>
      <w:r>
        <w:rPr>
          <w:rFonts w:ascii="宋体" w:hAnsi="宋体" w:hint="eastAsia"/>
          <w:szCs w:val="21"/>
        </w:rPr>
        <w:t xml:space="preserve">    </w:t>
      </w:r>
      <w:r>
        <w:rPr>
          <w:rFonts w:ascii="宋体" w:hAnsi="宋体" w:hint="eastAsia"/>
          <w:szCs w:val="21"/>
        </w:rPr>
        <w:t>日期：年月日</w:t>
      </w:r>
    </w:p>
    <w:p w:rsidR="00513E4A" w:rsidRDefault="00DE1B21">
      <w:pPr>
        <w:rPr>
          <w:rFonts w:ascii="宋体" w:hAnsi="宋体"/>
          <w:sz w:val="24"/>
        </w:rPr>
      </w:pPr>
    </w:p>
    <w:p w:rsidR="00513E4A" w:rsidRDefault="00DE1B21">
      <w:pPr>
        <w:widowControl/>
        <w:jc w:val="left"/>
        <w:rPr>
          <w:rFonts w:ascii="黑体" w:eastAsia="黑体" w:hAnsi="宋体"/>
          <w:bCs/>
          <w:sz w:val="24"/>
          <w:szCs w:val="32"/>
        </w:rPr>
      </w:pPr>
      <w:r>
        <w:rPr>
          <w:rFonts w:ascii="黑体" w:eastAsia="黑体"/>
          <w:b/>
          <w:sz w:val="24"/>
        </w:rPr>
        <w:br w:type="page"/>
      </w:r>
    </w:p>
    <w:p w:rsidR="00513E4A" w:rsidRDefault="00DE1B21">
      <w:pPr>
        <w:pStyle w:val="30"/>
        <w:jc w:val="center"/>
        <w:rPr>
          <w:rFonts w:asciiTheme="minorEastAsia" w:eastAsiaTheme="minorEastAsia" w:hAnsiTheme="minorEastAsia"/>
          <w:sz w:val="24"/>
        </w:rPr>
      </w:pPr>
      <w:r>
        <w:rPr>
          <w:rFonts w:asciiTheme="minorEastAsia" w:eastAsiaTheme="minorEastAsia" w:hAnsiTheme="minorEastAsia" w:hint="eastAsia"/>
          <w:sz w:val="24"/>
        </w:rPr>
        <w:lastRenderedPageBreak/>
        <w:t>二、政府采购应答及履约承诺函</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致：深圳市国信招标有限公司</w:t>
      </w:r>
    </w:p>
    <w:p w:rsidR="00513E4A" w:rsidRDefault="00DE1B21">
      <w:pPr>
        <w:spacing w:line="360" w:lineRule="auto"/>
        <w:ind w:right="-815" w:firstLineChars="200" w:firstLine="420"/>
        <w:rPr>
          <w:rFonts w:asciiTheme="minorEastAsia" w:eastAsiaTheme="minorEastAsia" w:hAnsiTheme="minorEastAsia"/>
          <w:szCs w:val="21"/>
        </w:rPr>
      </w:pPr>
      <w:r>
        <w:rPr>
          <w:rFonts w:asciiTheme="minorEastAsia" w:eastAsiaTheme="minorEastAsia" w:hAnsiTheme="minorEastAsia" w:hint="eastAsia"/>
          <w:szCs w:val="21"/>
        </w:rPr>
        <w:t>我单位承诺：</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．我单位本次谈判项目所提供响应的货物、工程或服务，不存在侵犯知识产权的情况；已知悉并同意成交结果信息公示（公开）的内容。</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．我单位参与该项目投标，符合招标文件关于联合体及进口产品的相关资格要求。</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．我单位参与本项目</w:t>
      </w:r>
      <w:r>
        <w:rPr>
          <w:rFonts w:asciiTheme="minorEastAsia" w:eastAsiaTheme="minorEastAsia" w:hAnsiTheme="minorEastAsia" w:hint="eastAsia"/>
        </w:rPr>
        <w:t>政府采购活动时不存在被有关部门禁止参与政府采购活动且在有效期内的情况。</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．我单位具备《中华人民共和国政府采购法》第二十二条规定的六项条件。</w:t>
      </w:r>
    </w:p>
    <w:p w:rsidR="00513E4A" w:rsidRDefault="00DE1B21">
      <w:pPr>
        <w:wordWrap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hint="eastAsia"/>
          <w:szCs w:val="21"/>
        </w:rPr>
        <w:t>．我单位</w:t>
      </w:r>
      <w:r>
        <w:rPr>
          <w:rFonts w:asciiTheme="minorEastAsia" w:eastAsiaTheme="minorEastAsia" w:hAnsiTheme="minorEastAsia" w:hint="eastAsia"/>
        </w:rPr>
        <w:t>未被列入中国执行信息公开网（</w:t>
      </w:r>
      <w:hyperlink r:id="rId12" w:history="1">
        <w:r>
          <w:rPr>
            <w:rFonts w:asciiTheme="minorEastAsia" w:eastAsiaTheme="minorEastAsia" w:hAnsiTheme="minorEastAsia"/>
          </w:rPr>
          <w:t>http://zxgk.court.gov.cn/shixin</w:t>
        </w:r>
      </w:hyperlink>
      <w:r>
        <w:rPr>
          <w:rFonts w:asciiTheme="minorEastAsia" w:eastAsiaTheme="minorEastAsia" w:hAnsiTheme="minorEastAsia" w:hint="eastAsia"/>
        </w:rPr>
        <w:t>）“失信被执行人”，未被列入“信用中国”网站（</w:t>
      </w:r>
      <w:r>
        <w:rPr>
          <w:rFonts w:asciiTheme="minorEastAsia" w:eastAsiaTheme="minorEastAsia" w:hAnsiTheme="minorEastAsia"/>
        </w:rPr>
        <w:t>https://www.creditchina.gov.cn/xinyongfuwu/zhongdashuishouweifaanjian/</w:t>
      </w:r>
      <w:r>
        <w:rPr>
          <w:rFonts w:asciiTheme="minorEastAsia" w:eastAsiaTheme="minorEastAsia" w:hAnsiTheme="minorEastAsia" w:hint="eastAsia"/>
        </w:rPr>
        <w:t>）“重大税收违法失信主体”、未被列入中国政府采购网（</w:t>
      </w:r>
      <w:r>
        <w:rPr>
          <w:rFonts w:asciiTheme="minorEastAsia" w:eastAsiaTheme="minorEastAsia" w:hAnsiTheme="minorEastAsia"/>
        </w:rPr>
        <w:t>http://www.ccgp.gov.cn/search/cr</w:t>
      </w:r>
      <w:r>
        <w:rPr>
          <w:rFonts w:asciiTheme="minorEastAsia" w:eastAsiaTheme="minorEastAsia" w:hAnsiTheme="minorEastAsia" w:hint="eastAsia"/>
        </w:rPr>
        <w:t>）“政府采购严重违法失信行为记录名单”。</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hint="eastAsia"/>
          <w:szCs w:val="21"/>
        </w:rPr>
        <w:t>．我单位参与该项目谈判，严格遵守政府采购相关法律，不造假，不围标、串标、陪标。我单位已清楚，如违反</w:t>
      </w:r>
      <w:r>
        <w:rPr>
          <w:rFonts w:asciiTheme="minorEastAsia" w:eastAsiaTheme="minorEastAsia" w:hAnsiTheme="minorEastAsia" w:hint="eastAsia"/>
          <w:szCs w:val="21"/>
        </w:rPr>
        <w:t>上述要求，应答将作无效处理，被列入不良记录名单并在网上曝光，同时将被提请政府采购主管部门给予一定年限内禁止参与政府采购活动或其他处罚。</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7</w:t>
      </w:r>
      <w:r>
        <w:rPr>
          <w:rFonts w:asciiTheme="minorEastAsia" w:eastAsiaTheme="minorEastAsia" w:hAnsiTheme="minorEastAsia" w:hint="eastAsia"/>
          <w:szCs w:val="21"/>
        </w:rPr>
        <w:t>．我单位如果获得成交资格，将做到守信，不偷工减料，依照本项目谈判文件需求内容、签署的采购合同及本单位在谈判中所作的一切承诺履约。我单位对本项目的报价负责，成交后将严格按照本项目谈判文件需求、签署的采购合同及我单位在谈判中所作的全部承诺履行。</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我单位清楚，若以“报价太低而无法履约”为理由放弃本项目成交资格时，愿意接受主管部门的处理处罚。若我单位成交本项目，我单位将按时保质保</w:t>
      </w:r>
      <w:r>
        <w:rPr>
          <w:rFonts w:asciiTheme="minorEastAsia" w:eastAsiaTheme="minorEastAsia" w:hAnsiTheme="minorEastAsia" w:hint="eastAsia"/>
          <w:szCs w:val="21"/>
        </w:rPr>
        <w:t>量完成，并全力配合有关监管、验收工作；若我单位未按上述要求履约，我单位愿意接受主管部门的处理处罚。</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8</w:t>
      </w:r>
      <w:r>
        <w:rPr>
          <w:rFonts w:asciiTheme="minorEastAsia" w:eastAsiaTheme="minorEastAsia" w:hAnsiTheme="minorEastAsia" w:hint="eastAsia"/>
          <w:szCs w:val="21"/>
        </w:rPr>
        <w:t>．我单位已认真核实了应答文件的全部内容，所有资料均为真实资料。我单位对应答文件中全部应答资料的真实性负责，如被证实我单位的应答文件中存在虚假资料的，则视为我单位隐瞒真实情况、提供虚假资料，我单位愿意接受主管部门作出的行政处罚。</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9</w:t>
      </w:r>
      <w:r>
        <w:rPr>
          <w:rFonts w:asciiTheme="minorEastAsia" w:eastAsiaTheme="minorEastAsia" w:hAnsiTheme="minorEastAsia" w:hint="eastAsia"/>
          <w:szCs w:val="21"/>
        </w:rPr>
        <w:t>．我单位承诺成交后项目不转包，未经采购人同意不进行分包。</w:t>
      </w:r>
    </w:p>
    <w:p w:rsidR="00513E4A" w:rsidRDefault="00DE1B21">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szCs w:val="21"/>
        </w:rPr>
        <w:t>1</w:t>
      </w:r>
      <w:r>
        <w:rPr>
          <w:rFonts w:asciiTheme="minorEastAsia" w:eastAsiaTheme="minorEastAsia" w:hAnsiTheme="minorEastAsia"/>
          <w:szCs w:val="21"/>
        </w:rPr>
        <w:t>0</w:t>
      </w:r>
      <w:r>
        <w:rPr>
          <w:rFonts w:asciiTheme="minorEastAsia" w:eastAsiaTheme="minorEastAsia" w:hAnsiTheme="minorEastAsia" w:hint="eastAsia"/>
          <w:szCs w:val="21"/>
        </w:rPr>
        <w:t>．</w:t>
      </w:r>
      <w:r>
        <w:rPr>
          <w:rFonts w:asciiTheme="minorEastAsia" w:eastAsiaTheme="minorEastAsia" w:hAnsiTheme="minorEastAsia" w:hint="eastAsia"/>
        </w:rPr>
        <w:t>我单位保证，其所提供的货物通过合法正规渠道供货，在提供给采购人前具有完全的所有权，采购人在中华人民共和国使用该货物或</w:t>
      </w:r>
      <w:r>
        <w:rPr>
          <w:rFonts w:asciiTheme="minorEastAsia" w:eastAsiaTheme="minorEastAsia" w:hAnsiTheme="minorEastAsia" w:hint="eastAsia"/>
        </w:rPr>
        <w:t>货物的任何一部分时，不会产生因第三方提出的包括但不限于侵犯其专利权、商标权、工业设计权等知识产权和侵犯其所有权、抵押权等物权及其他权利而引发的纠纷；如有纠纷，我单位承担全部责任。</w:t>
      </w:r>
    </w:p>
    <w:p w:rsidR="00513E4A" w:rsidRDefault="00DE1B21">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11</w:t>
      </w:r>
      <w:r>
        <w:rPr>
          <w:rFonts w:asciiTheme="minorEastAsia" w:eastAsiaTheme="minorEastAsia" w:hAnsiTheme="minorEastAsia" w:hint="eastAsia"/>
          <w:szCs w:val="21"/>
        </w:rPr>
        <w:t>．</w:t>
      </w:r>
      <w:r>
        <w:rPr>
          <w:rFonts w:asciiTheme="minorEastAsia" w:eastAsiaTheme="minorEastAsia" w:hAnsiTheme="minorEastAsia" w:hint="eastAsia"/>
        </w:rPr>
        <w:t>我单位清楚，如存在违反投标承诺行为情节严重的，将根据《深圳市财政局关于印发</w:t>
      </w:r>
      <w:r>
        <w:rPr>
          <w:rFonts w:asciiTheme="minorEastAsia" w:eastAsiaTheme="minorEastAsia" w:hAnsiTheme="minorEastAsia" w:hint="eastAsia"/>
        </w:rPr>
        <w:t>&lt;</w:t>
      </w:r>
      <w:r>
        <w:rPr>
          <w:rFonts w:asciiTheme="minorEastAsia" w:eastAsiaTheme="minorEastAsia" w:hAnsiTheme="minorEastAsia" w:hint="eastAsia"/>
        </w:rPr>
        <w:t>深圳市财政局政府采购供应商信用信息管理办法</w:t>
      </w:r>
      <w:r>
        <w:rPr>
          <w:rFonts w:asciiTheme="minorEastAsia" w:eastAsiaTheme="minorEastAsia" w:hAnsiTheme="minorEastAsia" w:hint="eastAsia"/>
        </w:rPr>
        <w:t>&gt;</w:t>
      </w:r>
      <w:r>
        <w:rPr>
          <w:rFonts w:asciiTheme="minorEastAsia" w:eastAsiaTheme="minorEastAsia" w:hAnsiTheme="minorEastAsia" w:hint="eastAsia"/>
        </w:rPr>
        <w:t>的通知》，依法被列入失信信息。”招标文件模板后续将同步调整。</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rPr>
        <w:lastRenderedPageBreak/>
        <w:t>12</w:t>
      </w:r>
      <w:r>
        <w:rPr>
          <w:rFonts w:asciiTheme="minorEastAsia" w:eastAsiaTheme="minorEastAsia" w:hAnsiTheme="minorEastAsia" w:hint="eastAsia"/>
          <w:szCs w:val="21"/>
        </w:rPr>
        <w:t>．</w:t>
      </w:r>
      <w:r>
        <w:rPr>
          <w:rFonts w:asciiTheme="minorEastAsia" w:eastAsiaTheme="minorEastAsia" w:hAnsiTheme="minorEastAsia" w:hint="eastAsia"/>
        </w:rPr>
        <w:t>我单位清楚，如存在违反投标承诺行为情节严重的，将根据《深圳市财政局关于印发</w:t>
      </w:r>
      <w:r>
        <w:rPr>
          <w:rFonts w:asciiTheme="minorEastAsia" w:eastAsiaTheme="minorEastAsia" w:hAnsiTheme="minorEastAsia" w:hint="eastAsia"/>
        </w:rPr>
        <w:t>&lt;</w:t>
      </w:r>
      <w:r>
        <w:rPr>
          <w:rFonts w:asciiTheme="minorEastAsia" w:eastAsiaTheme="minorEastAsia" w:hAnsiTheme="minorEastAsia" w:hint="eastAsia"/>
        </w:rPr>
        <w:t>深圳市财政局政府采购供应商信用信息管理办法</w:t>
      </w:r>
      <w:r>
        <w:rPr>
          <w:rFonts w:asciiTheme="minorEastAsia" w:eastAsiaTheme="minorEastAsia" w:hAnsiTheme="minorEastAsia" w:hint="eastAsia"/>
        </w:rPr>
        <w:t>&gt;</w:t>
      </w:r>
      <w:r>
        <w:rPr>
          <w:rFonts w:asciiTheme="minorEastAsia" w:eastAsiaTheme="minorEastAsia" w:hAnsiTheme="minorEastAsia" w:hint="eastAsia"/>
        </w:rPr>
        <w:t>的通知》，依法被列</w:t>
      </w:r>
      <w:r>
        <w:rPr>
          <w:rFonts w:asciiTheme="minorEastAsia" w:eastAsiaTheme="minorEastAsia" w:hAnsiTheme="minorEastAsia" w:hint="eastAsia"/>
        </w:rPr>
        <w:t>入失信信息。</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以上承诺，如有违反，愿依照国家相关法律法规处理，并承担由此给采购人带来的损失。</w:t>
      </w:r>
    </w:p>
    <w:p w:rsidR="00513E4A" w:rsidRDefault="00DE1B21">
      <w:pPr>
        <w:spacing w:line="360" w:lineRule="auto"/>
        <w:ind w:firstLineChars="2400" w:firstLine="5040"/>
        <w:rPr>
          <w:rFonts w:ascii="宋体" w:hAnsi="宋体"/>
          <w:szCs w:val="21"/>
        </w:rPr>
      </w:pPr>
      <w:r>
        <w:rPr>
          <w:rFonts w:hint="eastAsia"/>
          <w:szCs w:val="21"/>
        </w:rPr>
        <w:t>供应商：</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513E4A" w:rsidRDefault="00DE1B21">
      <w:pPr>
        <w:ind w:firstLine="645"/>
        <w:rPr>
          <w:rFonts w:ascii="宋体" w:hAnsi="宋体"/>
          <w:szCs w:val="21"/>
        </w:rPr>
      </w:pPr>
      <w:r>
        <w:rPr>
          <w:rFonts w:ascii="宋体" w:hAnsi="宋体" w:hint="eastAsia"/>
          <w:szCs w:val="21"/>
        </w:rPr>
        <w:t xml:space="preserve">                                             </w:t>
      </w:r>
      <w:r>
        <w:rPr>
          <w:rFonts w:ascii="宋体" w:hAnsi="宋体" w:hint="eastAsia"/>
          <w:szCs w:val="21"/>
        </w:rPr>
        <w:t>日期：年月日</w:t>
      </w:r>
    </w:p>
    <w:p w:rsidR="00513E4A" w:rsidRDefault="00DE1B21">
      <w:pPr>
        <w:ind w:firstLine="645"/>
        <w:rPr>
          <w:rFonts w:ascii="宋体" w:hAnsi="宋体"/>
          <w:szCs w:val="21"/>
        </w:rPr>
      </w:pPr>
    </w:p>
    <w:p w:rsidR="00513E4A" w:rsidRDefault="00DE1B21">
      <w:pPr>
        <w:rPr>
          <w:rFonts w:ascii="宋体" w:hAnsi="宋体"/>
          <w:sz w:val="24"/>
        </w:rPr>
      </w:pPr>
    </w:p>
    <w:p w:rsidR="00513E4A" w:rsidRDefault="00DE1B21">
      <w:pPr>
        <w:widowControl/>
        <w:jc w:val="center"/>
        <w:rPr>
          <w:rFonts w:asciiTheme="minorEastAsia" w:eastAsiaTheme="minorEastAsia" w:hAnsiTheme="minorEastAsia"/>
          <w:b/>
          <w:sz w:val="24"/>
        </w:rPr>
      </w:pPr>
      <w:r>
        <w:rPr>
          <w:rFonts w:asciiTheme="minorEastAsia" w:eastAsiaTheme="minorEastAsia" w:hAnsiTheme="minorEastAsia" w:hint="eastAsia"/>
          <w:b/>
          <w:sz w:val="24"/>
        </w:rPr>
        <w:t>三、供应商情况及资格证明文件</w:t>
      </w:r>
    </w:p>
    <w:p w:rsidR="00513E4A" w:rsidRDefault="00DE1B21">
      <w:pPr>
        <w:rPr>
          <w:b/>
          <w:bCs/>
          <w:sz w:val="24"/>
        </w:rPr>
      </w:pPr>
    </w:p>
    <w:p w:rsidR="00513E4A" w:rsidRDefault="00DE1B21">
      <w:pPr>
        <w:spacing w:line="360" w:lineRule="auto"/>
        <w:outlineLvl w:val="3"/>
        <w:rPr>
          <w:rFonts w:asciiTheme="minorEastAsia" w:eastAsiaTheme="minorEastAsia" w:hAnsiTheme="minorEastAsia"/>
          <w:bCs/>
          <w:kern w:val="0"/>
          <w:sz w:val="24"/>
          <w:szCs w:val="32"/>
        </w:rPr>
      </w:pPr>
      <w:r>
        <w:rPr>
          <w:rFonts w:asciiTheme="minorEastAsia" w:eastAsiaTheme="minorEastAsia" w:hAnsiTheme="minorEastAsia" w:hint="eastAsia"/>
          <w:bCs/>
          <w:kern w:val="0"/>
          <w:sz w:val="24"/>
          <w:szCs w:val="32"/>
        </w:rPr>
        <w:t>（一）供应商资格证明文件</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hint="eastAsia"/>
        </w:rPr>
        <w:t>【特别提示：供应商须按本谈判文件第一章谈判公告</w:t>
      </w:r>
      <w:r>
        <w:rPr>
          <w:rFonts w:asciiTheme="minorEastAsia" w:eastAsiaTheme="minorEastAsia" w:hAnsiTheme="minorEastAsia" w:hint="eastAsia"/>
        </w:rPr>
        <w:t xml:space="preserve"> </w:t>
      </w:r>
      <w:r>
        <w:rPr>
          <w:rFonts w:asciiTheme="minorEastAsia" w:eastAsiaTheme="minorEastAsia" w:hAnsiTheme="minorEastAsia" w:hint="eastAsia"/>
        </w:rPr>
        <w:t>“申请人的资格要求”（即供应商资格要求）提供相关的资格证明资料】</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1</w:t>
      </w:r>
      <w:r>
        <w:rPr>
          <w:rFonts w:asciiTheme="minorEastAsia" w:eastAsiaTheme="minorEastAsia" w:hAnsiTheme="minorEastAsia" w:hint="eastAsia"/>
        </w:rPr>
        <w:t>．营业执照或法人证书</w:t>
      </w:r>
      <w:r>
        <w:rPr>
          <w:rFonts w:asciiTheme="minorEastAsia" w:eastAsiaTheme="minorEastAsia" w:hAnsiTheme="minorEastAsia" w:hint="eastAsia"/>
        </w:rPr>
        <w:t>或登记证书扫描件，原件备查</w:t>
      </w:r>
      <w:r>
        <w:rPr>
          <w:rFonts w:asciiTheme="minorEastAsia" w:eastAsiaTheme="minorEastAsia" w:hAnsiTheme="minorEastAsia" w:hint="eastAsia"/>
        </w:rPr>
        <w:t>；</w:t>
      </w:r>
    </w:p>
    <w:p w:rsidR="00513E4A" w:rsidRDefault="00DE1B21">
      <w:pPr>
        <w:spacing w:line="360" w:lineRule="auto"/>
        <w:rPr>
          <w:rFonts w:asciiTheme="minorEastAsia" w:eastAsiaTheme="minorEastAsia" w:hAnsiTheme="minorEastAsia"/>
        </w:rPr>
      </w:pPr>
      <w:r>
        <w:rPr>
          <w:rFonts w:asciiTheme="minorEastAsia" w:eastAsiaTheme="minorEastAsia" w:hAnsiTheme="minorEastAsia" w:hint="eastAsia"/>
        </w:rPr>
        <w:t xml:space="preserve">    2</w:t>
      </w:r>
      <w:r>
        <w:rPr>
          <w:rFonts w:asciiTheme="minorEastAsia" w:eastAsiaTheme="minorEastAsia" w:hAnsiTheme="minorEastAsia" w:hint="eastAsia"/>
        </w:rPr>
        <w:t>．政府采购应答及履约承诺函</w:t>
      </w:r>
      <w:r>
        <w:rPr>
          <w:rFonts w:asciiTheme="minorEastAsia" w:eastAsiaTheme="minorEastAsia" w:hAnsiTheme="minorEastAsia" w:hint="eastAsia"/>
        </w:rPr>
        <w:t>。</w:t>
      </w:r>
    </w:p>
    <w:p w:rsidR="00513E4A" w:rsidRDefault="00DE1B21">
      <w:pPr>
        <w:rPr>
          <w:rFonts w:asciiTheme="minorEastAsia" w:eastAsiaTheme="minorEastAsia" w:hAnsiTheme="minorEastAsia"/>
          <w:b/>
          <w:bCs/>
          <w:sz w:val="24"/>
        </w:rPr>
      </w:pPr>
    </w:p>
    <w:p w:rsidR="00513E4A" w:rsidRDefault="00DE1B21">
      <w:pPr>
        <w:spacing w:line="360" w:lineRule="auto"/>
        <w:outlineLvl w:val="3"/>
        <w:rPr>
          <w:rFonts w:asciiTheme="minorEastAsia" w:eastAsiaTheme="minorEastAsia" w:hAnsiTheme="minorEastAsia"/>
          <w:bCs/>
          <w:kern w:val="0"/>
          <w:sz w:val="24"/>
          <w:szCs w:val="32"/>
        </w:rPr>
      </w:pPr>
      <w:r>
        <w:rPr>
          <w:rFonts w:asciiTheme="minorEastAsia" w:eastAsiaTheme="minorEastAsia" w:hAnsiTheme="minorEastAsia" w:hint="eastAsia"/>
          <w:bCs/>
          <w:kern w:val="0"/>
          <w:sz w:val="24"/>
          <w:szCs w:val="32"/>
        </w:rPr>
        <w:t>（二）中小企业声明函、残疾人福利性单位声明函及监狱企业声明函</w:t>
      </w:r>
    </w:p>
    <w:p w:rsidR="00513E4A" w:rsidRDefault="00DE1B21">
      <w:pPr>
        <w:spacing w:line="360" w:lineRule="auto"/>
        <w:ind w:firstLineChars="200" w:firstLine="420"/>
        <w:outlineLvl w:val="3"/>
        <w:rPr>
          <w:rFonts w:asciiTheme="minorEastAsia" w:eastAsiaTheme="minorEastAsia" w:hAnsiTheme="minorEastAsia"/>
          <w:bCs/>
          <w:kern w:val="0"/>
          <w:szCs w:val="21"/>
        </w:rPr>
      </w:pPr>
      <w:bookmarkStart w:id="34" w:name="_Hlk73620244"/>
      <w:r>
        <w:rPr>
          <w:rFonts w:asciiTheme="minorEastAsia" w:eastAsiaTheme="minorEastAsia" w:hAnsiTheme="minorEastAsia" w:hint="eastAsia"/>
          <w:bCs/>
          <w:kern w:val="0"/>
          <w:szCs w:val="21"/>
        </w:rPr>
        <w:t>填写指引：</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1</w:t>
      </w:r>
      <w:r>
        <w:rPr>
          <w:rFonts w:asciiTheme="minorEastAsia" w:eastAsiaTheme="minorEastAsia" w:hAnsiTheme="minorEastAsia" w:hint="eastAsia"/>
          <w:szCs w:val="21"/>
        </w:rPr>
        <w:t>．</w:t>
      </w:r>
      <w:r>
        <w:rPr>
          <w:rFonts w:asciiTheme="minorEastAsia" w:eastAsiaTheme="minorEastAsia" w:hAnsiTheme="minorEastAsia" w:hint="eastAsia"/>
          <w:bCs/>
          <w:kern w:val="0"/>
          <w:szCs w:val="21"/>
        </w:rPr>
        <w:t>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2</w:t>
      </w:r>
      <w:r>
        <w:rPr>
          <w:rFonts w:asciiTheme="minorEastAsia" w:eastAsiaTheme="minorEastAsia" w:hAnsiTheme="minorEastAsia" w:hint="eastAsia"/>
          <w:szCs w:val="21"/>
        </w:rPr>
        <w:t>．</w:t>
      </w:r>
      <w:r>
        <w:rPr>
          <w:rFonts w:asciiTheme="minorEastAsia" w:eastAsiaTheme="minorEastAsia" w:hAnsiTheme="minorEastAsia" w:hint="eastAsia"/>
          <w:bCs/>
          <w:kern w:val="0"/>
          <w:szCs w:val="21"/>
        </w:rPr>
        <w:t>该部分内容填写需要参考的相关文件：</w:t>
      </w:r>
      <w:r>
        <w:rPr>
          <w:rFonts w:asciiTheme="minorEastAsia" w:eastAsiaTheme="minorEastAsia" w:hAnsiTheme="minorEastAsia" w:hint="eastAsia"/>
          <w:bCs/>
          <w:kern w:val="0"/>
          <w:szCs w:val="21"/>
        </w:rPr>
        <w:t>(1)</w:t>
      </w:r>
      <w:r>
        <w:rPr>
          <w:rFonts w:asciiTheme="minorEastAsia" w:eastAsiaTheme="minorEastAsia" w:hAnsiTheme="minorEastAsia" w:hint="eastAsia"/>
          <w:bCs/>
          <w:kern w:val="0"/>
          <w:szCs w:val="21"/>
        </w:rPr>
        <w:t>财政部《政府采购促进中小企业发展管理办法》（财库〔</w:t>
      </w:r>
      <w:r>
        <w:rPr>
          <w:rFonts w:asciiTheme="minorEastAsia" w:eastAsiaTheme="minorEastAsia" w:hAnsiTheme="minorEastAsia" w:hint="eastAsia"/>
          <w:bCs/>
          <w:kern w:val="0"/>
          <w:szCs w:val="21"/>
        </w:rPr>
        <w:t>2020</w:t>
      </w:r>
      <w:r>
        <w:rPr>
          <w:rFonts w:asciiTheme="minorEastAsia" w:eastAsiaTheme="minorEastAsia" w:hAnsiTheme="minorEastAsia" w:hint="eastAsia"/>
          <w:bCs/>
          <w:kern w:val="0"/>
          <w:szCs w:val="21"/>
        </w:rPr>
        <w:t>〕</w:t>
      </w:r>
      <w:r>
        <w:rPr>
          <w:rFonts w:asciiTheme="minorEastAsia" w:eastAsiaTheme="minorEastAsia" w:hAnsiTheme="minorEastAsia" w:hint="eastAsia"/>
          <w:bCs/>
          <w:kern w:val="0"/>
          <w:szCs w:val="21"/>
        </w:rPr>
        <w:t>46</w:t>
      </w:r>
      <w:r>
        <w:rPr>
          <w:rFonts w:asciiTheme="minorEastAsia" w:eastAsiaTheme="minorEastAsia" w:hAnsiTheme="minorEastAsia" w:hint="eastAsia"/>
          <w:bCs/>
          <w:kern w:val="0"/>
          <w:szCs w:val="21"/>
        </w:rPr>
        <w:t>号）；</w:t>
      </w:r>
      <w:r>
        <w:rPr>
          <w:rFonts w:asciiTheme="minorEastAsia" w:eastAsiaTheme="minorEastAsia" w:hAnsiTheme="minorEastAsia" w:hint="eastAsia"/>
          <w:bCs/>
          <w:kern w:val="0"/>
          <w:szCs w:val="21"/>
        </w:rPr>
        <w:t>(2)</w:t>
      </w:r>
      <w:r>
        <w:rPr>
          <w:rFonts w:asciiTheme="minorEastAsia" w:eastAsiaTheme="minorEastAsia" w:hAnsiTheme="minorEastAsia" w:hint="eastAsia"/>
          <w:bCs/>
          <w:kern w:val="0"/>
          <w:szCs w:val="21"/>
        </w:rPr>
        <w:t>《工业和信息化部、国家统计局、国家发展和改革委员会、财政部关于印发中小企业划型标准规定的通知》（工信部联企</w:t>
      </w:r>
      <w:r>
        <w:rPr>
          <w:rFonts w:asciiTheme="minorEastAsia" w:eastAsiaTheme="minorEastAsia" w:hAnsiTheme="minorEastAsia" w:hint="eastAsia"/>
          <w:bCs/>
          <w:kern w:val="0"/>
          <w:szCs w:val="21"/>
        </w:rPr>
        <w:t>业〔</w:t>
      </w:r>
      <w:r>
        <w:rPr>
          <w:rFonts w:asciiTheme="minorEastAsia" w:eastAsiaTheme="minorEastAsia" w:hAnsiTheme="minorEastAsia" w:hint="eastAsia"/>
          <w:bCs/>
          <w:kern w:val="0"/>
          <w:szCs w:val="21"/>
        </w:rPr>
        <w:t>2011</w:t>
      </w:r>
      <w:r>
        <w:rPr>
          <w:rFonts w:asciiTheme="minorEastAsia" w:eastAsiaTheme="minorEastAsia" w:hAnsiTheme="minorEastAsia" w:hint="eastAsia"/>
          <w:bCs/>
          <w:kern w:val="0"/>
          <w:szCs w:val="21"/>
        </w:rPr>
        <w:t>〕</w:t>
      </w:r>
      <w:r>
        <w:rPr>
          <w:rFonts w:asciiTheme="minorEastAsia" w:eastAsiaTheme="minorEastAsia" w:hAnsiTheme="minorEastAsia" w:hint="eastAsia"/>
          <w:bCs/>
          <w:kern w:val="0"/>
          <w:szCs w:val="21"/>
        </w:rPr>
        <w:t xml:space="preserve">300 </w:t>
      </w:r>
      <w:r>
        <w:rPr>
          <w:rFonts w:asciiTheme="minorEastAsia" w:eastAsiaTheme="minorEastAsia" w:hAnsiTheme="minorEastAsia" w:hint="eastAsia"/>
          <w:bCs/>
          <w:kern w:val="0"/>
          <w:szCs w:val="21"/>
        </w:rPr>
        <w:t>号，以下简称</w:t>
      </w:r>
      <w:r>
        <w:rPr>
          <w:rFonts w:asciiTheme="minorEastAsia" w:eastAsiaTheme="minorEastAsia" w:hAnsiTheme="minorEastAsia" w:hint="eastAsia"/>
          <w:bCs/>
          <w:kern w:val="0"/>
          <w:szCs w:val="21"/>
        </w:rPr>
        <w:t>300</w:t>
      </w:r>
      <w:r>
        <w:rPr>
          <w:rFonts w:asciiTheme="minorEastAsia" w:eastAsiaTheme="minorEastAsia" w:hAnsiTheme="minorEastAsia" w:hint="eastAsia"/>
          <w:bCs/>
          <w:kern w:val="0"/>
          <w:szCs w:val="21"/>
        </w:rPr>
        <w:t>号文）。</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3</w:t>
      </w:r>
      <w:r>
        <w:rPr>
          <w:rFonts w:asciiTheme="minorEastAsia" w:eastAsiaTheme="minorEastAsia" w:hAnsiTheme="minorEastAsia" w:hint="eastAsia"/>
          <w:szCs w:val="21"/>
        </w:rPr>
        <w:t>．</w:t>
      </w:r>
      <w:r>
        <w:rPr>
          <w:rFonts w:asciiTheme="minorEastAsia" w:eastAsiaTheme="minorEastAsia" w:hAnsiTheme="minorEastAsia" w:hint="eastAsia"/>
          <w:bCs/>
          <w:kern w:val="0"/>
          <w:szCs w:val="21"/>
        </w:rPr>
        <w:t>请依照提供的格式和内容填写声明函，不要随意变更格式；声明函不需要盖章或签字。</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4</w:t>
      </w:r>
      <w:r>
        <w:rPr>
          <w:rFonts w:asciiTheme="minorEastAsia" w:eastAsiaTheme="minorEastAsia" w:hAnsiTheme="minorEastAsia" w:hint="eastAsia"/>
          <w:szCs w:val="21"/>
        </w:rPr>
        <w:t>．</w:t>
      </w:r>
      <w:r>
        <w:rPr>
          <w:rFonts w:asciiTheme="minorEastAsia" w:eastAsiaTheme="minorEastAsia" w:hAnsiTheme="minorEastAsia" w:hint="eastAsia"/>
          <w:bCs/>
          <w:kern w:val="0"/>
          <w:szCs w:val="21"/>
        </w:rPr>
        <w:t>声明函具体填写要求：</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w:t>
      </w:r>
      <w:r>
        <w:rPr>
          <w:rFonts w:asciiTheme="minorEastAsia" w:eastAsiaTheme="minorEastAsia" w:hAnsiTheme="minorEastAsia" w:hint="eastAsia"/>
          <w:bCs/>
          <w:kern w:val="0"/>
          <w:szCs w:val="21"/>
        </w:rPr>
        <w:t>1</w:t>
      </w:r>
      <w:r>
        <w:rPr>
          <w:rFonts w:asciiTheme="minorEastAsia" w:eastAsiaTheme="minorEastAsia" w:hAnsiTheme="minorEastAsia" w:hint="eastAsia"/>
          <w:bCs/>
          <w:kern w:val="0"/>
          <w:szCs w:val="21"/>
        </w:rPr>
        <w:t>）声明是中小企业须填写《中小企业声明函》</w:t>
      </w:r>
      <w:r>
        <w:rPr>
          <w:rFonts w:asciiTheme="minorEastAsia" w:eastAsiaTheme="minorEastAsia" w:hAnsiTheme="minorEastAsia" w:hint="eastAsia"/>
          <w:bCs/>
          <w:kern w:val="0"/>
          <w:szCs w:val="21"/>
        </w:rPr>
        <w:t>(</w:t>
      </w:r>
      <w:r>
        <w:rPr>
          <w:rFonts w:asciiTheme="minorEastAsia" w:eastAsiaTheme="minorEastAsia" w:hAnsiTheme="minorEastAsia" w:hint="eastAsia"/>
          <w:bCs/>
          <w:kern w:val="0"/>
          <w:szCs w:val="21"/>
        </w:rPr>
        <w:t>服务</w:t>
      </w:r>
      <w:r>
        <w:rPr>
          <w:rFonts w:asciiTheme="minorEastAsia" w:eastAsiaTheme="minorEastAsia" w:hAnsiTheme="minorEastAsia" w:hint="eastAsia"/>
          <w:bCs/>
          <w:kern w:val="0"/>
          <w:szCs w:val="21"/>
        </w:rPr>
        <w:t>)</w:t>
      </w:r>
      <w:r>
        <w:rPr>
          <w:rFonts w:asciiTheme="minorEastAsia" w:eastAsiaTheme="minorEastAsia" w:hAnsiTheme="minorEastAsia" w:hint="eastAsia"/>
          <w:bCs/>
          <w:kern w:val="0"/>
          <w:szCs w:val="21"/>
        </w:rPr>
        <w:t>的以下内容：</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第一处，在“单位名称”下划线处如实填写采购人名称；供应商未填写“采购人名称”或填写的“采购人名称”与招标文件的“采购人名称”不一致的，将导致投标无效；</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第二处，在“项目名称”下划线处如实填写采购项目名称；供应商未填写“项目名称”或填写的“项目名称”与招标文件的“项目名称”不一致的，将导致</w:t>
      </w:r>
      <w:r>
        <w:rPr>
          <w:rFonts w:asciiTheme="minorEastAsia" w:eastAsiaTheme="minorEastAsia" w:hAnsiTheme="minorEastAsia" w:hint="eastAsia"/>
          <w:bCs/>
          <w:kern w:val="0"/>
          <w:szCs w:val="21"/>
        </w:rPr>
        <w:t>投标无效；</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第三处，在“标的名称”下划线处填写所采购服务（标的）的具体名称（以招标文件第一册第三章用户需求书“服务需求明细”的“服务需求名称（标的名称）”一栏为准）；</w:t>
      </w:r>
      <w:r>
        <w:rPr>
          <w:rFonts w:asciiTheme="minorEastAsia" w:eastAsiaTheme="minorEastAsia" w:hAnsiTheme="minorEastAsia" w:hint="eastAsia"/>
          <w:bCs/>
          <w:kern w:val="0"/>
          <w:szCs w:val="21"/>
        </w:rPr>
        <w:lastRenderedPageBreak/>
        <w:t>如果涉及多个服务需求（标的）由同一企业承接，“标的名称”下划线处可以如实填写多个服务需求（标的）；供应商未填写“标的名称”或填写的“标的名称”与招标文件第一册第三章用户需求书“服务需求明细”的“服务需求名称（标的名称）”一栏不一致的，将导致投标无效；</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第四处，在“采购文件中明确的所属行业”下划线处填写采购标的对应的中小企业划分标准所属行业（所属</w:t>
      </w:r>
      <w:r>
        <w:rPr>
          <w:rFonts w:asciiTheme="minorEastAsia" w:eastAsiaTheme="minorEastAsia" w:hAnsiTheme="minorEastAsia" w:hint="eastAsia"/>
          <w:bCs/>
          <w:kern w:val="0"/>
          <w:szCs w:val="21"/>
        </w:rPr>
        <w:t>行业可在招标文件第一册第二章“对通用条款的补充内容及其他关键信息”章节查看）；供应商未填写“所属行业”或填写的“所属行业”与招标文件约定的“所属行业”不一致的，将导致投标无效；例如，招标文件约定本项目采购标的对应的中小企业划分标准所属行业为“其他未列明的行业”，但供应商在“采购文件中明确的所属行业”下划线处填写为“物业管理”或“招标文件所约定的行业”，做投标无效处理。</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第五处，在“企业名称”下划线处如实填写承接企业名称；在“从业人员”、“营业收入”、“资产总额”下划线处如实填写从业人员、营业收入、资产总额；</w:t>
      </w:r>
      <w:r>
        <w:rPr>
          <w:rFonts w:asciiTheme="minorEastAsia" w:eastAsiaTheme="minorEastAsia" w:hAnsiTheme="minorEastAsia" w:hint="eastAsia"/>
          <w:bCs/>
          <w:kern w:val="0"/>
          <w:szCs w:val="21"/>
        </w:rPr>
        <w:t>在“中型企业、小型企业、微型企业”下划线处如实依照</w:t>
      </w:r>
      <w:r>
        <w:rPr>
          <w:rFonts w:asciiTheme="minorEastAsia" w:eastAsiaTheme="minorEastAsia" w:hAnsiTheme="minorEastAsia" w:hint="eastAsia"/>
          <w:bCs/>
          <w:kern w:val="0"/>
          <w:szCs w:val="21"/>
        </w:rPr>
        <w:t>300</w:t>
      </w:r>
      <w:r>
        <w:rPr>
          <w:rFonts w:asciiTheme="minorEastAsia" w:eastAsiaTheme="minorEastAsia" w:hAnsiTheme="minorEastAsia" w:hint="eastAsia"/>
          <w:bCs/>
          <w:kern w:val="0"/>
          <w:szCs w:val="21"/>
        </w:rPr>
        <w:t>号文填写相应的企业类型；从业人员、营业收入、资产总额填报上一年度数据，无上一年度数据的新成立企业可以不填报；供应商填写的中小微企业类型与实际不一致的，将导致投标无效。例如，供应商本属于中型企业，但供应商在中小企业声明函时填报为小型企业；供应商本属于微型企业，但供应商在中小企业声明函时填报为小型企业；以上两种情形均做投标无效处理。</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w:t>
      </w:r>
      <w:r>
        <w:rPr>
          <w:rFonts w:asciiTheme="minorEastAsia" w:eastAsiaTheme="minorEastAsia" w:hAnsiTheme="minorEastAsia" w:hint="eastAsia"/>
          <w:bCs/>
          <w:kern w:val="0"/>
          <w:szCs w:val="21"/>
        </w:rPr>
        <w:t>2</w:t>
      </w:r>
      <w:r>
        <w:rPr>
          <w:rFonts w:asciiTheme="minorEastAsia" w:eastAsiaTheme="minorEastAsia" w:hAnsiTheme="minorEastAsia" w:hint="eastAsia"/>
          <w:bCs/>
          <w:kern w:val="0"/>
          <w:szCs w:val="21"/>
        </w:rPr>
        <w:t>）声明是残疾人福利性单位须填写《残疾人福利性单位声明函》（服务类）的相关内容（填写位置的字体已加粗），具体参照上述针对《</w:t>
      </w:r>
      <w:r>
        <w:rPr>
          <w:rFonts w:asciiTheme="minorEastAsia" w:eastAsiaTheme="minorEastAsia" w:hAnsiTheme="minorEastAsia" w:hint="eastAsia"/>
          <w:bCs/>
          <w:kern w:val="0"/>
          <w:szCs w:val="21"/>
        </w:rPr>
        <w:t>中小企业声明函》的填写要求进行填写。</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w:t>
      </w:r>
      <w:r>
        <w:rPr>
          <w:rFonts w:asciiTheme="minorEastAsia" w:eastAsiaTheme="minorEastAsia" w:hAnsiTheme="minorEastAsia" w:hint="eastAsia"/>
          <w:bCs/>
          <w:kern w:val="0"/>
          <w:szCs w:val="21"/>
        </w:rPr>
        <w:t>3</w:t>
      </w:r>
      <w:r>
        <w:rPr>
          <w:rFonts w:asciiTheme="minorEastAsia" w:eastAsiaTheme="minorEastAsia" w:hAnsiTheme="minorEastAsia" w:hint="eastAsia"/>
          <w:bCs/>
          <w:kern w:val="0"/>
          <w:szCs w:val="21"/>
        </w:rPr>
        <w:t>）声明是监狱企业须填写《监狱企业声明函》的相关内容（填写位置的字体已加粗），具体参照上述针对《中小企业声明函》的填写要求进行填写。</w:t>
      </w:r>
    </w:p>
    <w:p w:rsidR="00513E4A" w:rsidRDefault="00DE1B21">
      <w:pPr>
        <w:spacing w:line="360" w:lineRule="auto"/>
        <w:ind w:firstLineChars="200" w:firstLine="420"/>
        <w:outlineLvl w:val="3"/>
        <w:rPr>
          <w:rFonts w:asciiTheme="minorEastAsia" w:eastAsiaTheme="minorEastAsia" w:hAnsiTheme="minorEastAsia"/>
          <w:bCs/>
          <w:kern w:val="0"/>
          <w:szCs w:val="21"/>
        </w:rPr>
      </w:pPr>
      <w:r>
        <w:rPr>
          <w:rFonts w:asciiTheme="minorEastAsia" w:eastAsiaTheme="minorEastAsia" w:hAnsiTheme="minorEastAsia" w:hint="eastAsia"/>
          <w:bCs/>
          <w:kern w:val="0"/>
          <w:szCs w:val="21"/>
        </w:rPr>
        <w:t>5</w:t>
      </w:r>
      <w:r>
        <w:rPr>
          <w:rFonts w:asciiTheme="minorEastAsia" w:eastAsiaTheme="minorEastAsia" w:hAnsiTheme="minorEastAsia" w:hint="eastAsia"/>
          <w:szCs w:val="21"/>
        </w:rPr>
        <w:t>．</w:t>
      </w:r>
      <w:r>
        <w:rPr>
          <w:rFonts w:asciiTheme="minorEastAsia" w:eastAsiaTheme="minorEastAsia" w:hAnsiTheme="minorEastAsia" w:hint="eastAsia"/>
          <w:bCs/>
          <w:kern w:val="0"/>
          <w:szCs w:val="21"/>
        </w:rPr>
        <w:t>本项目属于专门面向中小微企业采购，要求提供声明函作为依据，未提供声明函或声明内容不满足要求的，做资格审查不通过处理。</w:t>
      </w:r>
    </w:p>
    <w:p w:rsidR="00513E4A" w:rsidRDefault="00DE1B21">
      <w:pPr>
        <w:pStyle w:val="a4"/>
        <w:rPr>
          <w:rFonts w:asciiTheme="minorEastAsia" w:eastAsiaTheme="minorEastAsia" w:hAnsiTheme="minorEastAsia"/>
        </w:rPr>
      </w:pPr>
    </w:p>
    <w:p w:rsidR="00513E4A" w:rsidRDefault="00DE1B21">
      <w:pPr>
        <w:spacing w:line="360" w:lineRule="auto"/>
        <w:jc w:val="center"/>
        <w:outlineLvl w:val="3"/>
        <w:rPr>
          <w:rFonts w:asciiTheme="minorEastAsia" w:eastAsiaTheme="minorEastAsia" w:hAnsiTheme="minorEastAsia"/>
          <w:b/>
          <w:szCs w:val="21"/>
        </w:rPr>
      </w:pPr>
      <w:r>
        <w:rPr>
          <w:rFonts w:asciiTheme="minorEastAsia" w:eastAsiaTheme="minorEastAsia" w:hAnsiTheme="minorEastAsia" w:hint="eastAsia"/>
          <w:b/>
          <w:szCs w:val="21"/>
        </w:rPr>
        <w:t>1</w:t>
      </w:r>
      <w:r>
        <w:rPr>
          <w:rFonts w:asciiTheme="minorEastAsia" w:eastAsiaTheme="minorEastAsia" w:hAnsiTheme="minorEastAsia" w:hint="eastAsia"/>
          <w:szCs w:val="21"/>
        </w:rPr>
        <w:t>．</w:t>
      </w:r>
      <w:r>
        <w:rPr>
          <w:rFonts w:asciiTheme="minorEastAsia" w:eastAsiaTheme="minorEastAsia" w:hAnsiTheme="minorEastAsia"/>
          <w:b/>
          <w:szCs w:val="21"/>
        </w:rPr>
        <w:t>中小企业声明函（</w:t>
      </w:r>
      <w:r>
        <w:rPr>
          <w:rFonts w:asciiTheme="minorEastAsia" w:eastAsiaTheme="minorEastAsia" w:hAnsiTheme="minorEastAsia" w:hint="eastAsia"/>
          <w:b/>
          <w:szCs w:val="21"/>
        </w:rPr>
        <w:t>服务</w:t>
      </w:r>
      <w:r>
        <w:rPr>
          <w:rFonts w:asciiTheme="minorEastAsia" w:eastAsiaTheme="minorEastAsia" w:hAnsiTheme="minorEastAsia"/>
          <w:b/>
          <w:szCs w:val="21"/>
        </w:rPr>
        <w:t>）</w:t>
      </w:r>
      <w:r>
        <w:rPr>
          <w:rFonts w:asciiTheme="minorEastAsia" w:eastAsiaTheme="minorEastAsia" w:hAnsiTheme="minorEastAsia"/>
          <w:b/>
          <w:szCs w:val="21"/>
        </w:rPr>
        <w:t xml:space="preserve"> </w:t>
      </w:r>
    </w:p>
    <w:p w:rsidR="00513E4A" w:rsidRDefault="00DE1B21">
      <w:pPr>
        <w:spacing w:line="360" w:lineRule="auto"/>
        <w:ind w:firstLineChars="200" w:firstLine="420"/>
        <w:outlineLvl w:val="3"/>
        <w:rPr>
          <w:rFonts w:asciiTheme="minorEastAsia" w:eastAsiaTheme="minorEastAsia" w:hAnsiTheme="minorEastAsia"/>
          <w:szCs w:val="21"/>
        </w:rPr>
      </w:pPr>
      <w:r>
        <w:rPr>
          <w:rFonts w:asciiTheme="minorEastAsia" w:eastAsiaTheme="minorEastAsia" w:hAnsiTheme="minorEastAsia"/>
          <w:szCs w:val="21"/>
        </w:rPr>
        <w:t>本</w:t>
      </w:r>
      <w:r>
        <w:rPr>
          <w:rFonts w:asciiTheme="minorEastAsia" w:eastAsiaTheme="minorEastAsia" w:hAnsiTheme="minorEastAsia" w:hint="eastAsia"/>
          <w:szCs w:val="21"/>
        </w:rPr>
        <w:t>公司（联合体）</w:t>
      </w:r>
      <w:r>
        <w:rPr>
          <w:rFonts w:asciiTheme="minorEastAsia" w:eastAsiaTheme="minorEastAsia" w:hAnsiTheme="minorEastAsia"/>
          <w:szCs w:val="21"/>
        </w:rPr>
        <w:t>郑重声明，根据《政府采购促进中小企业发展管理办法》（财库</w:t>
      </w:r>
      <w:r>
        <w:rPr>
          <w:rFonts w:asciiTheme="minorEastAsia" w:eastAsiaTheme="minorEastAsia" w:hAnsiTheme="minorEastAsia" w:cs="微软雅黑" w:hint="eastAsia"/>
          <w:szCs w:val="21"/>
        </w:rPr>
        <w:t>﹝</w:t>
      </w:r>
      <w:r>
        <w:rPr>
          <w:rFonts w:asciiTheme="minorEastAsia" w:eastAsiaTheme="minorEastAsia" w:hAnsiTheme="minorEastAsia"/>
          <w:szCs w:val="21"/>
        </w:rPr>
        <w:t>2020</w:t>
      </w:r>
      <w:r>
        <w:rPr>
          <w:rFonts w:asciiTheme="minorEastAsia" w:eastAsiaTheme="minorEastAsia" w:hAnsiTheme="minorEastAsia" w:cs="微软雅黑" w:hint="eastAsia"/>
          <w:szCs w:val="21"/>
        </w:rPr>
        <w:t>﹞</w:t>
      </w:r>
      <w:r>
        <w:rPr>
          <w:rFonts w:asciiTheme="minorEastAsia" w:eastAsiaTheme="minorEastAsia" w:hAnsiTheme="minorEastAsia"/>
          <w:szCs w:val="21"/>
        </w:rPr>
        <w:t>46</w:t>
      </w:r>
      <w:r>
        <w:rPr>
          <w:rFonts w:asciiTheme="minorEastAsia" w:eastAsiaTheme="minorEastAsia" w:hAnsiTheme="minorEastAsia"/>
          <w:szCs w:val="21"/>
        </w:rPr>
        <w:t>号）的规定，本</w:t>
      </w:r>
      <w:r>
        <w:rPr>
          <w:rFonts w:asciiTheme="minorEastAsia" w:eastAsiaTheme="minorEastAsia" w:hAnsiTheme="minorEastAsia" w:hint="eastAsia"/>
          <w:szCs w:val="21"/>
        </w:rPr>
        <w:t>公司（联合体）</w:t>
      </w:r>
      <w:r>
        <w:rPr>
          <w:rFonts w:asciiTheme="minorEastAsia" w:eastAsiaTheme="minorEastAsia" w:hAnsiTheme="minorEastAsia"/>
          <w:szCs w:val="21"/>
        </w:rPr>
        <w:t>参加</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单位</w:t>
      </w:r>
      <w:r>
        <w:rPr>
          <w:rFonts w:asciiTheme="minorEastAsia" w:eastAsiaTheme="minorEastAsia" w:hAnsiTheme="minorEastAsia"/>
          <w:b/>
          <w:bCs/>
          <w:szCs w:val="21"/>
          <w:u w:val="single"/>
        </w:rPr>
        <w:t>名称）</w:t>
      </w:r>
      <w:r>
        <w:rPr>
          <w:rFonts w:asciiTheme="minorEastAsia" w:eastAsiaTheme="minorEastAsia" w:hAnsiTheme="minorEastAsia"/>
          <w:szCs w:val="21"/>
        </w:rPr>
        <w:t>的</w:t>
      </w:r>
      <w:r>
        <w:rPr>
          <w:rFonts w:asciiTheme="minorEastAsia" w:eastAsiaTheme="minorEastAsia" w:hAnsiTheme="minorEastAsia"/>
          <w:b/>
          <w:bCs/>
          <w:szCs w:val="21"/>
          <w:u w:val="single"/>
        </w:rPr>
        <w:t>（项目名称）</w:t>
      </w:r>
      <w:r>
        <w:rPr>
          <w:rFonts w:asciiTheme="minorEastAsia" w:eastAsiaTheme="minorEastAsia" w:hAnsiTheme="minorEastAsia"/>
          <w:szCs w:val="21"/>
        </w:rPr>
        <w:t>采购活动，</w:t>
      </w:r>
      <w:r>
        <w:rPr>
          <w:rFonts w:asciiTheme="minorEastAsia" w:eastAsiaTheme="minorEastAsia" w:hAnsiTheme="minorEastAsia" w:hint="eastAsia"/>
          <w:szCs w:val="21"/>
        </w:rPr>
        <w:t>服务</w:t>
      </w:r>
      <w:r>
        <w:rPr>
          <w:rFonts w:asciiTheme="minorEastAsia" w:eastAsiaTheme="minorEastAsia" w:hAnsiTheme="minorEastAsia"/>
          <w:szCs w:val="21"/>
        </w:rPr>
        <w:t>全部由符合政策要求的中小企业</w:t>
      </w:r>
      <w:r>
        <w:rPr>
          <w:rFonts w:asciiTheme="minorEastAsia" w:eastAsiaTheme="minorEastAsia" w:hAnsiTheme="minorEastAsia" w:hint="eastAsia"/>
          <w:szCs w:val="21"/>
        </w:rPr>
        <w:t>承接</w:t>
      </w:r>
      <w:r>
        <w:rPr>
          <w:rFonts w:asciiTheme="minorEastAsia" w:eastAsiaTheme="minorEastAsia" w:hAnsiTheme="minorEastAsia"/>
          <w:szCs w:val="21"/>
        </w:rPr>
        <w:t>。相关企业</w:t>
      </w:r>
      <w:r>
        <w:rPr>
          <w:rFonts w:asciiTheme="minorEastAsia" w:eastAsiaTheme="minorEastAsia" w:hAnsiTheme="minorEastAsia" w:hint="eastAsia"/>
          <w:szCs w:val="21"/>
        </w:rPr>
        <w:t>（含联合体中的中小企业、签订分包意向协议的中小企业）</w:t>
      </w:r>
      <w:r>
        <w:rPr>
          <w:rFonts w:asciiTheme="minorEastAsia" w:eastAsiaTheme="minorEastAsia" w:hAnsiTheme="minorEastAsia"/>
          <w:szCs w:val="21"/>
        </w:rPr>
        <w:t>的具体情况如下：</w:t>
      </w:r>
    </w:p>
    <w:p w:rsidR="00513E4A" w:rsidRDefault="00DE1B21">
      <w:pPr>
        <w:spacing w:line="360" w:lineRule="auto"/>
        <w:ind w:firstLineChars="200" w:firstLine="420"/>
        <w:outlineLvl w:val="3"/>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b/>
          <w:bCs/>
          <w:szCs w:val="21"/>
          <w:u w:val="single"/>
        </w:rPr>
        <w:t xml:space="preserve"> </w:t>
      </w:r>
      <w:r>
        <w:rPr>
          <w:rFonts w:asciiTheme="minorEastAsia" w:eastAsiaTheme="minorEastAsia" w:hAnsiTheme="minorEastAsia"/>
          <w:b/>
          <w:bCs/>
          <w:szCs w:val="21"/>
          <w:u w:val="single"/>
        </w:rPr>
        <w:t>（标的名称）</w:t>
      </w:r>
      <w:r>
        <w:rPr>
          <w:rFonts w:asciiTheme="minorEastAsia" w:eastAsiaTheme="minorEastAsia" w:hAnsiTheme="minorEastAsia"/>
          <w:szCs w:val="21"/>
        </w:rPr>
        <w:t xml:space="preserve"> </w:t>
      </w:r>
      <w:r>
        <w:rPr>
          <w:rFonts w:asciiTheme="minorEastAsia" w:eastAsiaTheme="minorEastAsia" w:hAnsiTheme="minorEastAsia"/>
          <w:szCs w:val="21"/>
        </w:rPr>
        <w:t>，属于</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采购文件中明确的所属行业</w:t>
      </w:r>
      <w:r>
        <w:rPr>
          <w:rFonts w:asciiTheme="minorEastAsia" w:eastAsiaTheme="minorEastAsia" w:hAnsiTheme="minorEastAsia"/>
          <w:b/>
          <w:bCs/>
          <w:szCs w:val="21"/>
          <w:u w:val="single"/>
        </w:rPr>
        <w:t>）</w:t>
      </w:r>
      <w:r>
        <w:rPr>
          <w:rFonts w:asciiTheme="minorEastAsia" w:eastAsiaTheme="minorEastAsia" w:hAnsiTheme="minorEastAsia"/>
          <w:b/>
          <w:bCs/>
          <w:szCs w:val="21"/>
          <w:u w:val="single"/>
        </w:rPr>
        <w:t xml:space="preserve"> </w:t>
      </w:r>
      <w:r>
        <w:rPr>
          <w:rFonts w:asciiTheme="minorEastAsia" w:eastAsiaTheme="minorEastAsia" w:hAnsiTheme="minorEastAsia"/>
          <w:szCs w:val="21"/>
        </w:rPr>
        <w:t>行业；</w:t>
      </w:r>
      <w:r>
        <w:rPr>
          <w:rFonts w:asciiTheme="minorEastAsia" w:eastAsiaTheme="minorEastAsia" w:hAnsiTheme="minorEastAsia" w:hint="eastAsia"/>
          <w:szCs w:val="21"/>
        </w:rPr>
        <w:t>承接企业</w:t>
      </w:r>
      <w:r>
        <w:rPr>
          <w:rFonts w:asciiTheme="minorEastAsia" w:eastAsiaTheme="minorEastAsia" w:hAnsiTheme="minorEastAsia"/>
          <w:szCs w:val="21"/>
        </w:rPr>
        <w:t>为</w:t>
      </w:r>
      <w:r>
        <w:rPr>
          <w:rFonts w:asciiTheme="minorEastAsia" w:eastAsiaTheme="minorEastAsia" w:hAnsiTheme="minorEastAsia"/>
          <w:b/>
          <w:bCs/>
          <w:szCs w:val="21"/>
          <w:u w:val="single"/>
        </w:rPr>
        <w:t>（企业名称）</w:t>
      </w:r>
      <w:r>
        <w:rPr>
          <w:rFonts w:asciiTheme="minorEastAsia" w:eastAsiaTheme="minorEastAsia" w:hAnsiTheme="minorEastAsia"/>
          <w:szCs w:val="21"/>
        </w:rPr>
        <w:t>，从业人员</w:t>
      </w:r>
      <w:r w:rsidRPr="00880829">
        <w:rPr>
          <w:rFonts w:asciiTheme="minorEastAsia" w:eastAsiaTheme="minorEastAsia" w:hAnsiTheme="minorEastAsia" w:hint="eastAsia"/>
          <w:szCs w:val="21"/>
          <w:u w:val="single"/>
        </w:rPr>
        <w:t xml:space="preserve">  </w:t>
      </w:r>
      <w:r>
        <w:rPr>
          <w:rFonts w:asciiTheme="minorEastAsia" w:eastAsiaTheme="minorEastAsia" w:hAnsiTheme="minorEastAsia"/>
          <w:szCs w:val="21"/>
        </w:rPr>
        <w:t>人，营业收入为</w:t>
      </w:r>
      <w:r w:rsidRPr="00880829">
        <w:rPr>
          <w:rFonts w:asciiTheme="minorEastAsia" w:eastAsiaTheme="minorEastAsia" w:hAnsiTheme="minorEastAsia" w:hint="eastAsia"/>
          <w:szCs w:val="21"/>
          <w:u w:val="single"/>
        </w:rPr>
        <w:t xml:space="preserve">  </w:t>
      </w:r>
      <w:r>
        <w:rPr>
          <w:rFonts w:asciiTheme="minorEastAsia" w:eastAsiaTheme="minorEastAsia" w:hAnsiTheme="minorEastAsia"/>
          <w:szCs w:val="21"/>
        </w:rPr>
        <w:t>万元，资产总额为</w:t>
      </w:r>
      <w:r w:rsidRPr="00880829">
        <w:rPr>
          <w:rFonts w:asciiTheme="minorEastAsia" w:eastAsiaTheme="minorEastAsia" w:hAnsiTheme="minorEastAsia" w:hint="eastAsia"/>
          <w:szCs w:val="21"/>
          <w:u w:val="single"/>
        </w:rPr>
        <w:t xml:space="preserve">  </w:t>
      </w:r>
      <w:r>
        <w:rPr>
          <w:rFonts w:asciiTheme="minorEastAsia" w:eastAsiaTheme="minorEastAsia" w:hAnsiTheme="minorEastAsia"/>
          <w:szCs w:val="21"/>
        </w:rPr>
        <w:t>万元</w:t>
      </w:r>
      <w:r>
        <w:rPr>
          <w:rFonts w:asciiTheme="minorEastAsia" w:eastAsiaTheme="minorEastAsia" w:hAnsiTheme="minorEastAsia"/>
          <w:szCs w:val="21"/>
        </w:rPr>
        <w:t xml:space="preserve"> </w:t>
      </w:r>
      <w:r>
        <w:rPr>
          <w:rFonts w:asciiTheme="minorEastAsia" w:eastAsiaTheme="minorEastAsia" w:hAnsiTheme="minorEastAsia"/>
          <w:szCs w:val="21"/>
        </w:rPr>
        <w:t>，属于</w:t>
      </w:r>
      <w:r>
        <w:rPr>
          <w:rFonts w:asciiTheme="minorEastAsia" w:eastAsiaTheme="minorEastAsia" w:hAnsiTheme="minorEastAsia"/>
          <w:b/>
          <w:bCs/>
          <w:szCs w:val="21"/>
          <w:u w:val="single"/>
        </w:rPr>
        <w:t>（中型企业、小型企业、微型企业）</w:t>
      </w:r>
      <w:r>
        <w:rPr>
          <w:rFonts w:asciiTheme="minorEastAsia" w:eastAsiaTheme="minorEastAsia" w:hAnsiTheme="minorEastAsia"/>
          <w:szCs w:val="21"/>
        </w:rPr>
        <w:t>；</w:t>
      </w:r>
      <w:r>
        <w:rPr>
          <w:rFonts w:asciiTheme="minorEastAsia" w:eastAsiaTheme="minorEastAsia" w:hAnsiTheme="minorEastAsia"/>
          <w:szCs w:val="21"/>
        </w:rPr>
        <w:t xml:space="preserve"> </w:t>
      </w:r>
    </w:p>
    <w:p w:rsidR="00513E4A" w:rsidRDefault="00DE1B21">
      <w:pPr>
        <w:spacing w:line="360" w:lineRule="auto"/>
        <w:ind w:firstLineChars="200" w:firstLine="420"/>
        <w:outlineLvl w:val="3"/>
        <w:rPr>
          <w:rFonts w:asciiTheme="minorEastAsia" w:eastAsiaTheme="minorEastAsia" w:hAnsiTheme="minorEastAsia"/>
          <w:szCs w:val="21"/>
          <w:u w:val="single"/>
        </w:rPr>
      </w:pPr>
      <w:r>
        <w:rPr>
          <w:rFonts w:asciiTheme="minorEastAsia" w:eastAsiaTheme="minorEastAsia" w:hAnsiTheme="minorEastAsia"/>
          <w:szCs w:val="21"/>
        </w:rPr>
        <w:t>2.</w:t>
      </w:r>
      <w:r>
        <w:rPr>
          <w:rFonts w:asciiTheme="minorEastAsia" w:eastAsiaTheme="minorEastAsia" w:hAnsiTheme="minorEastAsia"/>
          <w:b/>
          <w:bCs/>
          <w:szCs w:val="21"/>
          <w:u w:val="single"/>
        </w:rPr>
        <w:t xml:space="preserve"> </w:t>
      </w:r>
      <w:r>
        <w:rPr>
          <w:rFonts w:asciiTheme="minorEastAsia" w:eastAsiaTheme="minorEastAsia" w:hAnsiTheme="minorEastAsia"/>
          <w:b/>
          <w:bCs/>
          <w:szCs w:val="21"/>
          <w:u w:val="single"/>
        </w:rPr>
        <w:t>（标的名称）</w:t>
      </w:r>
      <w:r>
        <w:rPr>
          <w:rFonts w:asciiTheme="minorEastAsia" w:eastAsiaTheme="minorEastAsia" w:hAnsiTheme="minorEastAsia"/>
          <w:szCs w:val="21"/>
        </w:rPr>
        <w:t xml:space="preserve"> </w:t>
      </w:r>
      <w:r>
        <w:rPr>
          <w:rFonts w:asciiTheme="minorEastAsia" w:eastAsiaTheme="minorEastAsia" w:hAnsiTheme="minorEastAsia"/>
          <w:szCs w:val="21"/>
        </w:rPr>
        <w:t>，属于</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采购文件中明确的所属行业</w:t>
      </w:r>
      <w:r>
        <w:rPr>
          <w:rFonts w:asciiTheme="minorEastAsia" w:eastAsiaTheme="minorEastAsia" w:hAnsiTheme="minorEastAsia"/>
          <w:b/>
          <w:bCs/>
          <w:szCs w:val="21"/>
          <w:u w:val="single"/>
        </w:rPr>
        <w:t>）</w:t>
      </w:r>
      <w:r>
        <w:rPr>
          <w:rFonts w:asciiTheme="minorEastAsia" w:eastAsiaTheme="minorEastAsia" w:hAnsiTheme="minorEastAsia"/>
          <w:b/>
          <w:bCs/>
          <w:szCs w:val="21"/>
          <w:u w:val="single"/>
        </w:rPr>
        <w:t xml:space="preserve"> </w:t>
      </w:r>
      <w:r>
        <w:rPr>
          <w:rFonts w:asciiTheme="minorEastAsia" w:eastAsiaTheme="minorEastAsia" w:hAnsiTheme="minorEastAsia"/>
          <w:szCs w:val="21"/>
        </w:rPr>
        <w:t>行业；</w:t>
      </w:r>
      <w:r>
        <w:rPr>
          <w:rFonts w:asciiTheme="minorEastAsia" w:eastAsiaTheme="minorEastAsia" w:hAnsiTheme="minorEastAsia" w:hint="eastAsia"/>
          <w:szCs w:val="21"/>
        </w:rPr>
        <w:t>承接企业</w:t>
      </w:r>
      <w:r>
        <w:rPr>
          <w:rFonts w:asciiTheme="minorEastAsia" w:eastAsiaTheme="minorEastAsia" w:hAnsiTheme="minorEastAsia"/>
          <w:szCs w:val="21"/>
        </w:rPr>
        <w:t>为</w:t>
      </w:r>
      <w:r>
        <w:rPr>
          <w:rFonts w:asciiTheme="minorEastAsia" w:eastAsiaTheme="minorEastAsia" w:hAnsiTheme="minorEastAsia"/>
          <w:b/>
          <w:bCs/>
          <w:szCs w:val="21"/>
          <w:u w:val="single"/>
        </w:rPr>
        <w:t>（企业</w:t>
      </w:r>
      <w:r>
        <w:rPr>
          <w:rFonts w:asciiTheme="minorEastAsia" w:eastAsiaTheme="minorEastAsia" w:hAnsiTheme="minorEastAsia"/>
          <w:b/>
          <w:bCs/>
          <w:szCs w:val="21"/>
          <w:u w:val="single"/>
        </w:rPr>
        <w:lastRenderedPageBreak/>
        <w:t>名称）</w:t>
      </w:r>
      <w:r>
        <w:rPr>
          <w:rFonts w:asciiTheme="minorEastAsia" w:eastAsiaTheme="minorEastAsia" w:hAnsiTheme="minorEastAsia"/>
          <w:szCs w:val="21"/>
        </w:rPr>
        <w:t>，</w:t>
      </w:r>
      <w:r>
        <w:rPr>
          <w:rFonts w:asciiTheme="minorEastAsia" w:eastAsiaTheme="minorEastAsia" w:hAnsiTheme="minorEastAsia"/>
          <w:szCs w:val="21"/>
        </w:rPr>
        <w:t>从业人员</w:t>
      </w:r>
      <w:r w:rsidRPr="00880829">
        <w:rPr>
          <w:rFonts w:asciiTheme="minorEastAsia" w:eastAsiaTheme="minorEastAsia" w:hAnsiTheme="minorEastAsia" w:hint="eastAsia"/>
          <w:szCs w:val="21"/>
          <w:u w:val="single"/>
        </w:rPr>
        <w:t xml:space="preserve">  </w:t>
      </w:r>
      <w:r>
        <w:rPr>
          <w:rFonts w:asciiTheme="minorEastAsia" w:eastAsiaTheme="minorEastAsia" w:hAnsiTheme="minorEastAsia"/>
          <w:szCs w:val="21"/>
        </w:rPr>
        <w:t>人，营业收入为</w:t>
      </w:r>
      <w:r w:rsidRPr="00880829">
        <w:rPr>
          <w:rFonts w:asciiTheme="minorEastAsia" w:eastAsiaTheme="minorEastAsia" w:hAnsiTheme="minorEastAsia" w:hint="eastAsia"/>
          <w:szCs w:val="21"/>
          <w:u w:val="single"/>
        </w:rPr>
        <w:t xml:space="preserve">  </w:t>
      </w:r>
      <w:r>
        <w:rPr>
          <w:rFonts w:asciiTheme="minorEastAsia" w:eastAsiaTheme="minorEastAsia" w:hAnsiTheme="minorEastAsia"/>
          <w:szCs w:val="21"/>
        </w:rPr>
        <w:t>万元，资产总额为</w:t>
      </w:r>
      <w:r w:rsidRPr="00880829">
        <w:rPr>
          <w:rFonts w:asciiTheme="minorEastAsia" w:eastAsiaTheme="minorEastAsia" w:hAnsiTheme="minorEastAsia" w:hint="eastAsia"/>
          <w:szCs w:val="21"/>
          <w:u w:val="single"/>
        </w:rPr>
        <w:t xml:space="preserve">  </w:t>
      </w:r>
      <w:r>
        <w:rPr>
          <w:rFonts w:asciiTheme="minorEastAsia" w:eastAsiaTheme="minorEastAsia" w:hAnsiTheme="minorEastAsia"/>
          <w:szCs w:val="21"/>
        </w:rPr>
        <w:t>万元</w:t>
      </w:r>
      <w:r>
        <w:rPr>
          <w:rFonts w:asciiTheme="minorEastAsia" w:eastAsiaTheme="minorEastAsia" w:hAnsiTheme="minorEastAsia"/>
          <w:szCs w:val="21"/>
        </w:rPr>
        <w:t xml:space="preserve"> </w:t>
      </w:r>
      <w:r>
        <w:rPr>
          <w:rFonts w:asciiTheme="minorEastAsia" w:eastAsiaTheme="minorEastAsia" w:hAnsiTheme="minorEastAsia"/>
          <w:szCs w:val="21"/>
        </w:rPr>
        <w:t>，</w:t>
      </w:r>
      <w:r>
        <w:rPr>
          <w:rFonts w:asciiTheme="minorEastAsia" w:eastAsiaTheme="minorEastAsia" w:hAnsiTheme="minorEastAsia"/>
          <w:szCs w:val="21"/>
        </w:rPr>
        <w:t>属于</w:t>
      </w:r>
      <w:r>
        <w:rPr>
          <w:rFonts w:asciiTheme="minorEastAsia" w:eastAsiaTheme="minorEastAsia" w:hAnsiTheme="minorEastAsia"/>
          <w:b/>
          <w:bCs/>
          <w:szCs w:val="21"/>
          <w:u w:val="single"/>
        </w:rPr>
        <w:t>（中型企业、小型企业、微型企业）</w:t>
      </w:r>
      <w:r>
        <w:rPr>
          <w:rFonts w:asciiTheme="minorEastAsia" w:eastAsiaTheme="minorEastAsia" w:hAnsiTheme="minorEastAsia" w:hint="eastAsia"/>
          <w:szCs w:val="21"/>
        </w:rPr>
        <w:t>；</w:t>
      </w:r>
    </w:p>
    <w:p w:rsidR="00513E4A" w:rsidRDefault="00DE1B21">
      <w:pPr>
        <w:spacing w:line="360" w:lineRule="auto"/>
        <w:ind w:firstLineChars="200" w:firstLine="420"/>
        <w:outlineLvl w:val="3"/>
        <w:rPr>
          <w:rFonts w:asciiTheme="minorEastAsia" w:eastAsiaTheme="minorEastAsia" w:hAnsiTheme="minorEastAsia"/>
          <w:szCs w:val="21"/>
        </w:rPr>
      </w:pPr>
      <w:r>
        <w:rPr>
          <w:rFonts w:asciiTheme="minorEastAsia" w:eastAsiaTheme="minorEastAsia" w:hAnsiTheme="minorEastAsia"/>
          <w:szCs w:val="21"/>
        </w:rPr>
        <w:t xml:space="preserve">…… </w:t>
      </w:r>
    </w:p>
    <w:p w:rsidR="00513E4A" w:rsidRDefault="00DE1B21">
      <w:pPr>
        <w:spacing w:line="360" w:lineRule="auto"/>
        <w:ind w:firstLineChars="200" w:firstLine="420"/>
        <w:outlineLvl w:val="3"/>
        <w:rPr>
          <w:rFonts w:asciiTheme="minorEastAsia" w:eastAsiaTheme="minorEastAsia" w:hAnsiTheme="minorEastAsia"/>
          <w:szCs w:val="21"/>
        </w:rPr>
      </w:pPr>
      <w:r>
        <w:rPr>
          <w:rFonts w:asciiTheme="minorEastAsia" w:eastAsiaTheme="minorEastAsia" w:hAnsiTheme="minorEastAsia"/>
          <w:szCs w:val="21"/>
        </w:rPr>
        <w:t>以上企业，不属于大企业的分支机构，不存在控股股东为大企业的情形，也不存在与大企业的负责人为同一人的情形。</w:t>
      </w:r>
    </w:p>
    <w:p w:rsidR="00513E4A" w:rsidRDefault="00DE1B21">
      <w:pPr>
        <w:spacing w:line="360" w:lineRule="auto"/>
        <w:ind w:firstLineChars="200" w:firstLine="420"/>
        <w:outlineLvl w:val="3"/>
        <w:rPr>
          <w:rFonts w:asciiTheme="minorEastAsia" w:eastAsiaTheme="minorEastAsia" w:hAnsiTheme="minorEastAsia"/>
          <w:szCs w:val="21"/>
        </w:rPr>
      </w:pPr>
      <w:bookmarkStart w:id="35" w:name="_Hlk73562275"/>
      <w:r>
        <w:rPr>
          <w:rFonts w:asciiTheme="minorEastAsia" w:eastAsiaTheme="minorEastAsia" w:hAnsiTheme="minorEastAsia" w:hint="eastAsia"/>
          <w:szCs w:val="21"/>
        </w:rPr>
        <w:t>本企业对上述声明内容的真实性负责。如有虚假，将依法承担相应责任。</w:t>
      </w:r>
    </w:p>
    <w:p w:rsidR="00513E4A" w:rsidRDefault="00DE1B21">
      <w:pPr>
        <w:spacing w:line="360" w:lineRule="auto"/>
        <w:ind w:firstLineChars="200" w:firstLine="420"/>
        <w:jc w:val="right"/>
        <w:rPr>
          <w:rFonts w:asciiTheme="minorEastAsia" w:eastAsiaTheme="minorEastAsia" w:hAnsiTheme="minorEastAsia"/>
          <w:szCs w:val="21"/>
        </w:rPr>
      </w:pPr>
    </w:p>
    <w:p w:rsidR="00513E4A" w:rsidRDefault="00DE1B21">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企业名称：</w:t>
      </w:r>
      <w:r>
        <w:rPr>
          <w:rFonts w:asciiTheme="minorEastAsia" w:eastAsiaTheme="minorEastAsia" w:hAnsiTheme="minorEastAsia" w:hint="eastAsia"/>
          <w:szCs w:val="21"/>
        </w:rPr>
        <w:t xml:space="preserve">                </w:t>
      </w:r>
    </w:p>
    <w:p w:rsidR="00513E4A" w:rsidRDefault="00DE1B21">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日</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期：</w:t>
      </w:r>
      <w:r>
        <w:rPr>
          <w:rFonts w:asciiTheme="minorEastAsia" w:eastAsiaTheme="minorEastAsia" w:hAnsiTheme="minorEastAsia" w:hint="eastAsia"/>
          <w:szCs w:val="21"/>
        </w:rPr>
        <w:t xml:space="preserve">                </w:t>
      </w:r>
    </w:p>
    <w:bookmarkEnd w:id="35"/>
    <w:p w:rsidR="00513E4A" w:rsidRDefault="00DE1B21">
      <w:pPr>
        <w:spacing w:line="360" w:lineRule="auto"/>
        <w:ind w:firstLineChars="200" w:firstLine="420"/>
        <w:rPr>
          <w:rFonts w:asciiTheme="minorEastAsia" w:eastAsiaTheme="minorEastAsia" w:hAnsiTheme="minorEastAsia"/>
          <w:szCs w:val="21"/>
        </w:rPr>
      </w:pPr>
    </w:p>
    <w:p w:rsidR="00513E4A" w:rsidRDefault="00DE1B21">
      <w:pPr>
        <w:spacing w:line="360" w:lineRule="auto"/>
        <w:jc w:val="center"/>
        <w:outlineLvl w:val="3"/>
        <w:rPr>
          <w:rFonts w:asciiTheme="minorEastAsia" w:eastAsiaTheme="minorEastAsia" w:hAnsiTheme="minorEastAsia"/>
          <w:b/>
          <w:szCs w:val="21"/>
        </w:rPr>
      </w:pPr>
      <w:r>
        <w:rPr>
          <w:rFonts w:asciiTheme="minorEastAsia" w:eastAsiaTheme="minorEastAsia" w:hAnsiTheme="minorEastAsia" w:hint="eastAsia"/>
          <w:b/>
          <w:szCs w:val="21"/>
        </w:rPr>
        <w:t>2</w:t>
      </w:r>
      <w:r>
        <w:rPr>
          <w:rFonts w:asciiTheme="minorEastAsia" w:eastAsiaTheme="minorEastAsia" w:hAnsiTheme="minorEastAsia" w:hint="eastAsia"/>
          <w:szCs w:val="21"/>
        </w:rPr>
        <w:t>．</w:t>
      </w:r>
      <w:r>
        <w:rPr>
          <w:rFonts w:asciiTheme="minorEastAsia" w:eastAsiaTheme="minorEastAsia" w:hAnsiTheme="minorEastAsia" w:hint="eastAsia"/>
          <w:b/>
          <w:szCs w:val="21"/>
        </w:rPr>
        <w:t>残疾人福利性单位声明函（服务类）</w:t>
      </w:r>
    </w:p>
    <w:p w:rsidR="00513E4A" w:rsidRDefault="00DE1B21">
      <w:pPr>
        <w:spacing w:line="360" w:lineRule="auto"/>
        <w:rPr>
          <w:rFonts w:asciiTheme="minorEastAsia" w:eastAsiaTheme="minorEastAsia" w:hAnsiTheme="minorEastAsia"/>
          <w:b/>
          <w:bCs/>
          <w:szCs w:val="21"/>
        </w:rPr>
      </w:pP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本</w:t>
      </w:r>
      <w:r>
        <w:rPr>
          <w:rFonts w:asciiTheme="minorEastAsia" w:eastAsiaTheme="minorEastAsia" w:hAnsiTheme="minorEastAsia" w:hint="eastAsia"/>
          <w:szCs w:val="21"/>
        </w:rPr>
        <w:t>单位郑重声明，根据《财政部民政部中国残疾人联合会关于促进残疾人就业政府采购政策的通知》（财库〔</w:t>
      </w:r>
      <w:r>
        <w:rPr>
          <w:rFonts w:asciiTheme="minorEastAsia" w:eastAsiaTheme="minorEastAsia" w:hAnsiTheme="minorEastAsia"/>
          <w:szCs w:val="21"/>
        </w:rPr>
        <w:t>2017</w:t>
      </w:r>
      <w:r>
        <w:rPr>
          <w:rFonts w:asciiTheme="minorEastAsia" w:eastAsiaTheme="minorEastAsia" w:hAnsiTheme="minorEastAsia" w:hint="eastAsia"/>
          <w:szCs w:val="21"/>
        </w:rPr>
        <w:t>〕</w:t>
      </w:r>
      <w:r>
        <w:rPr>
          <w:rFonts w:asciiTheme="minorEastAsia" w:eastAsiaTheme="minorEastAsia" w:hAnsiTheme="minorEastAsia"/>
          <w:szCs w:val="21"/>
        </w:rPr>
        <w:t xml:space="preserve">141 </w:t>
      </w:r>
      <w:r>
        <w:rPr>
          <w:rFonts w:asciiTheme="minorEastAsia" w:eastAsiaTheme="minorEastAsia" w:hAnsiTheme="minorEastAsia" w:hint="eastAsia"/>
          <w:szCs w:val="21"/>
        </w:rPr>
        <w:t>号）的规定，本单位为符合条件的残疾人福利性单位，且本单位</w:t>
      </w:r>
      <w:r>
        <w:rPr>
          <w:rFonts w:asciiTheme="minorEastAsia" w:eastAsiaTheme="minorEastAsia" w:hAnsiTheme="minorEastAsia"/>
          <w:szCs w:val="21"/>
        </w:rPr>
        <w:t>参加</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单位</w:t>
      </w:r>
      <w:r>
        <w:rPr>
          <w:rFonts w:asciiTheme="minorEastAsia" w:eastAsiaTheme="minorEastAsia" w:hAnsiTheme="minorEastAsia"/>
          <w:b/>
          <w:bCs/>
          <w:szCs w:val="21"/>
          <w:u w:val="single"/>
        </w:rPr>
        <w:t>名称）</w:t>
      </w:r>
      <w:r>
        <w:rPr>
          <w:rFonts w:asciiTheme="minorEastAsia" w:eastAsiaTheme="minorEastAsia" w:hAnsiTheme="minorEastAsia" w:hint="eastAsia"/>
          <w:szCs w:val="21"/>
          <w:u w:val="single"/>
        </w:rPr>
        <w:t>单位</w:t>
      </w:r>
      <w:r>
        <w:rPr>
          <w:rFonts w:asciiTheme="minorEastAsia" w:eastAsiaTheme="minorEastAsia" w:hAnsiTheme="minorEastAsia"/>
          <w:szCs w:val="21"/>
        </w:rPr>
        <w:t>的</w:t>
      </w:r>
      <w:r>
        <w:rPr>
          <w:rFonts w:asciiTheme="minorEastAsia" w:eastAsiaTheme="minorEastAsia" w:hAnsiTheme="minorEastAsia"/>
          <w:b/>
          <w:bCs/>
          <w:szCs w:val="21"/>
          <w:u w:val="single"/>
        </w:rPr>
        <w:t>（项目名称）</w:t>
      </w:r>
      <w:r>
        <w:rPr>
          <w:rFonts w:asciiTheme="minorEastAsia" w:eastAsiaTheme="minorEastAsia" w:hAnsiTheme="minorEastAsia" w:hint="eastAsia"/>
          <w:szCs w:val="21"/>
          <w:u w:val="single"/>
        </w:rPr>
        <w:t>项目</w:t>
      </w:r>
      <w:r>
        <w:rPr>
          <w:rFonts w:asciiTheme="minorEastAsia" w:eastAsiaTheme="minorEastAsia" w:hAnsiTheme="minorEastAsia"/>
          <w:szCs w:val="21"/>
        </w:rPr>
        <w:t>采购活动</w:t>
      </w:r>
      <w:r>
        <w:rPr>
          <w:rFonts w:asciiTheme="minorEastAsia" w:eastAsiaTheme="minorEastAsia" w:hAnsiTheme="minorEastAsia" w:hint="eastAsia"/>
          <w:szCs w:val="21"/>
        </w:rPr>
        <w:t>提供本单位服务。</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本单位对上述声明的真实性负责。如有虚假，将依法承担相应责任。</w:t>
      </w:r>
    </w:p>
    <w:p w:rsidR="00513E4A" w:rsidRDefault="00DE1B21">
      <w:pPr>
        <w:spacing w:line="360" w:lineRule="auto"/>
        <w:ind w:firstLineChars="200" w:firstLine="420"/>
        <w:rPr>
          <w:rFonts w:asciiTheme="minorEastAsia" w:eastAsiaTheme="minorEastAsia" w:hAnsiTheme="minorEastAsia"/>
          <w:szCs w:val="21"/>
        </w:rPr>
      </w:pPr>
    </w:p>
    <w:p w:rsidR="00513E4A" w:rsidRDefault="00DE1B21">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企业名称：</w:t>
      </w:r>
      <w:r>
        <w:rPr>
          <w:rFonts w:asciiTheme="minorEastAsia" w:eastAsiaTheme="minorEastAsia" w:hAnsiTheme="minorEastAsia" w:hint="eastAsia"/>
          <w:szCs w:val="21"/>
        </w:rPr>
        <w:t xml:space="preserve">            </w:t>
      </w:r>
    </w:p>
    <w:p w:rsidR="00513E4A" w:rsidRDefault="00DE1B21">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日</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期：</w:t>
      </w:r>
      <w:r>
        <w:rPr>
          <w:rFonts w:asciiTheme="minorEastAsia" w:eastAsiaTheme="minorEastAsia" w:hAnsiTheme="minorEastAsia" w:hint="eastAsia"/>
          <w:szCs w:val="21"/>
        </w:rPr>
        <w:t xml:space="preserve">            </w:t>
      </w:r>
    </w:p>
    <w:p w:rsidR="00513E4A" w:rsidRDefault="00DE1B21">
      <w:pPr>
        <w:spacing w:line="360" w:lineRule="auto"/>
        <w:ind w:firstLineChars="200" w:firstLine="420"/>
        <w:rPr>
          <w:rFonts w:asciiTheme="minorEastAsia" w:eastAsiaTheme="minorEastAsia" w:hAnsiTheme="minorEastAsia"/>
          <w:szCs w:val="21"/>
        </w:rPr>
      </w:pPr>
    </w:p>
    <w:p w:rsidR="00513E4A" w:rsidRDefault="00DE1B21">
      <w:pPr>
        <w:spacing w:line="360" w:lineRule="auto"/>
        <w:jc w:val="center"/>
        <w:outlineLvl w:val="3"/>
        <w:rPr>
          <w:rFonts w:asciiTheme="minorEastAsia" w:eastAsiaTheme="minorEastAsia" w:hAnsiTheme="minorEastAsia"/>
          <w:b/>
          <w:szCs w:val="21"/>
        </w:rPr>
      </w:pPr>
      <w:r>
        <w:rPr>
          <w:rFonts w:asciiTheme="minorEastAsia" w:eastAsiaTheme="minorEastAsia" w:hAnsiTheme="minorEastAsia" w:hint="eastAsia"/>
          <w:b/>
          <w:szCs w:val="21"/>
        </w:rPr>
        <w:t>3</w:t>
      </w:r>
      <w:r>
        <w:rPr>
          <w:rFonts w:asciiTheme="minorEastAsia" w:eastAsiaTheme="minorEastAsia" w:hAnsiTheme="minorEastAsia" w:hint="eastAsia"/>
          <w:szCs w:val="21"/>
        </w:rPr>
        <w:t>．</w:t>
      </w:r>
      <w:r>
        <w:rPr>
          <w:rFonts w:asciiTheme="minorEastAsia" w:eastAsiaTheme="minorEastAsia" w:hAnsiTheme="minorEastAsia" w:hint="eastAsia"/>
          <w:b/>
          <w:szCs w:val="21"/>
        </w:rPr>
        <w:t>监狱企业声明函【服务类，监狱企业如需享受优惠政策，还须另行提供省级以上监狱管理局、戒毒管理局（含新疆生产建设兵团）出具的监狱企业证明文件】</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本投标人郑重声明，根据《财政部司法部关于政府采购支持监狱企业发展有关问题的通知》（财库〔</w:t>
      </w:r>
      <w:r>
        <w:rPr>
          <w:rFonts w:asciiTheme="minorEastAsia" w:eastAsiaTheme="minorEastAsia" w:hAnsiTheme="minorEastAsia"/>
          <w:szCs w:val="21"/>
        </w:rPr>
        <w:t>2014</w:t>
      </w:r>
      <w:r>
        <w:rPr>
          <w:rFonts w:asciiTheme="minorEastAsia" w:eastAsiaTheme="minorEastAsia" w:hAnsiTheme="minorEastAsia" w:hint="eastAsia"/>
          <w:szCs w:val="21"/>
        </w:rPr>
        <w:t>〕</w:t>
      </w:r>
      <w:r>
        <w:rPr>
          <w:rFonts w:asciiTheme="minorEastAsia" w:eastAsiaTheme="minorEastAsia" w:hAnsiTheme="minorEastAsia"/>
          <w:szCs w:val="21"/>
        </w:rPr>
        <w:t>68</w:t>
      </w:r>
      <w:r>
        <w:rPr>
          <w:rFonts w:asciiTheme="minorEastAsia" w:eastAsiaTheme="minorEastAsia" w:hAnsiTheme="minorEastAsia" w:hint="eastAsia"/>
          <w:szCs w:val="21"/>
        </w:rPr>
        <w:t>号）的规定，本投标人</w:t>
      </w:r>
      <w:r>
        <w:rPr>
          <w:rFonts w:asciiTheme="minorEastAsia" w:eastAsiaTheme="minorEastAsia" w:hAnsiTheme="minorEastAsia"/>
          <w:szCs w:val="21"/>
        </w:rPr>
        <w:t>参加</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单位名称</w:t>
      </w:r>
      <w:r>
        <w:rPr>
          <w:rFonts w:asciiTheme="minorEastAsia" w:eastAsiaTheme="minorEastAsia" w:hAnsiTheme="minorEastAsia"/>
          <w:b/>
          <w:bCs/>
          <w:szCs w:val="21"/>
          <w:u w:val="single"/>
        </w:rPr>
        <w:t>）</w:t>
      </w:r>
      <w:r>
        <w:rPr>
          <w:rFonts w:asciiTheme="minorEastAsia" w:eastAsiaTheme="minorEastAsia" w:hAnsiTheme="minorEastAsia"/>
          <w:szCs w:val="21"/>
        </w:rPr>
        <w:t>的</w:t>
      </w:r>
      <w:r>
        <w:rPr>
          <w:rFonts w:asciiTheme="minorEastAsia" w:eastAsiaTheme="minorEastAsia" w:hAnsiTheme="minorEastAsia"/>
          <w:b/>
          <w:bCs/>
          <w:szCs w:val="21"/>
          <w:u w:val="single"/>
        </w:rPr>
        <w:t>（项目名称）</w:t>
      </w:r>
      <w:r>
        <w:rPr>
          <w:rFonts w:asciiTheme="minorEastAsia" w:eastAsiaTheme="minorEastAsia" w:hAnsiTheme="minorEastAsia"/>
          <w:szCs w:val="21"/>
        </w:rPr>
        <w:t>采购活动，</w:t>
      </w:r>
      <w:r>
        <w:rPr>
          <w:rFonts w:asciiTheme="minorEastAsia" w:eastAsiaTheme="minorEastAsia" w:hAnsiTheme="minorEastAsia" w:hint="eastAsia"/>
          <w:szCs w:val="21"/>
        </w:rPr>
        <w:t>服务</w:t>
      </w:r>
      <w:r>
        <w:rPr>
          <w:rFonts w:asciiTheme="minorEastAsia" w:eastAsiaTheme="minorEastAsia" w:hAnsiTheme="minorEastAsia"/>
          <w:szCs w:val="21"/>
        </w:rPr>
        <w:t>全部由符合政策要求的</w:t>
      </w:r>
      <w:r>
        <w:rPr>
          <w:rFonts w:asciiTheme="minorEastAsia" w:eastAsiaTheme="minorEastAsia" w:hAnsiTheme="minorEastAsia" w:hint="eastAsia"/>
          <w:szCs w:val="21"/>
        </w:rPr>
        <w:t>监狱企业承接</w:t>
      </w:r>
      <w:r>
        <w:rPr>
          <w:rFonts w:asciiTheme="minorEastAsia" w:eastAsiaTheme="minorEastAsia" w:hAnsiTheme="minorEastAsia"/>
          <w:szCs w:val="21"/>
        </w:rPr>
        <w:t>。相关</w:t>
      </w:r>
      <w:r>
        <w:rPr>
          <w:rFonts w:asciiTheme="minorEastAsia" w:eastAsiaTheme="minorEastAsia" w:hAnsiTheme="minorEastAsia" w:hint="eastAsia"/>
          <w:szCs w:val="21"/>
        </w:rPr>
        <w:t>监狱企业</w:t>
      </w:r>
      <w:r>
        <w:rPr>
          <w:rFonts w:asciiTheme="minorEastAsia" w:eastAsiaTheme="minorEastAsia" w:hAnsiTheme="minorEastAsia"/>
          <w:szCs w:val="21"/>
        </w:rPr>
        <w:t>的具体情况如下：</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b/>
          <w:bCs/>
          <w:szCs w:val="21"/>
          <w:u w:val="single"/>
        </w:rPr>
        <w:t xml:space="preserve"> </w:t>
      </w:r>
      <w:r>
        <w:rPr>
          <w:rFonts w:asciiTheme="minorEastAsia" w:eastAsiaTheme="minorEastAsia" w:hAnsiTheme="minorEastAsia"/>
          <w:b/>
          <w:bCs/>
          <w:szCs w:val="21"/>
          <w:u w:val="single"/>
        </w:rPr>
        <w:t>（标的名称）</w:t>
      </w:r>
      <w:r>
        <w:rPr>
          <w:rFonts w:asciiTheme="minorEastAsia" w:eastAsiaTheme="minorEastAsia" w:hAnsiTheme="minorEastAsia" w:hint="eastAsia"/>
          <w:szCs w:val="21"/>
        </w:rPr>
        <w:t>，承接单位</w:t>
      </w:r>
      <w:r>
        <w:rPr>
          <w:rFonts w:asciiTheme="minorEastAsia" w:eastAsiaTheme="minorEastAsia" w:hAnsiTheme="minorEastAsia"/>
          <w:szCs w:val="21"/>
        </w:rPr>
        <w:t>为</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企业</w:t>
      </w:r>
      <w:r>
        <w:rPr>
          <w:rFonts w:asciiTheme="minorEastAsia" w:eastAsiaTheme="minorEastAsia" w:hAnsiTheme="minorEastAsia"/>
          <w:b/>
          <w:bCs/>
          <w:szCs w:val="21"/>
          <w:u w:val="single"/>
        </w:rPr>
        <w:t>名称）</w:t>
      </w:r>
      <w:r>
        <w:rPr>
          <w:rFonts w:asciiTheme="minorEastAsia" w:eastAsiaTheme="minorEastAsia" w:hAnsiTheme="minorEastAsia"/>
          <w:szCs w:val="21"/>
        </w:rPr>
        <w:t>，属于</w:t>
      </w:r>
      <w:r>
        <w:rPr>
          <w:rFonts w:asciiTheme="minorEastAsia" w:eastAsiaTheme="minorEastAsia" w:hAnsiTheme="minorEastAsia" w:hint="eastAsia"/>
          <w:b/>
          <w:bCs/>
          <w:szCs w:val="21"/>
          <w:u w:val="single"/>
        </w:rPr>
        <w:t>监狱企业</w:t>
      </w:r>
      <w:r>
        <w:rPr>
          <w:rFonts w:asciiTheme="minorEastAsia" w:eastAsiaTheme="minorEastAsia" w:hAnsiTheme="minorEastAsia"/>
          <w:szCs w:val="21"/>
        </w:rPr>
        <w:t>；</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b/>
          <w:bCs/>
          <w:szCs w:val="21"/>
          <w:u w:val="single"/>
        </w:rPr>
        <w:t xml:space="preserve"> </w:t>
      </w:r>
      <w:r>
        <w:rPr>
          <w:rFonts w:asciiTheme="minorEastAsia" w:eastAsiaTheme="minorEastAsia" w:hAnsiTheme="minorEastAsia"/>
          <w:b/>
          <w:bCs/>
          <w:szCs w:val="21"/>
          <w:u w:val="single"/>
        </w:rPr>
        <w:t>（标的名称）</w:t>
      </w:r>
      <w:r>
        <w:rPr>
          <w:rFonts w:asciiTheme="minorEastAsia" w:eastAsiaTheme="minorEastAsia" w:hAnsiTheme="minorEastAsia" w:hint="eastAsia"/>
          <w:szCs w:val="21"/>
        </w:rPr>
        <w:t>，承接单位</w:t>
      </w:r>
      <w:r>
        <w:rPr>
          <w:rFonts w:asciiTheme="minorEastAsia" w:eastAsiaTheme="minorEastAsia" w:hAnsiTheme="minorEastAsia"/>
          <w:szCs w:val="21"/>
        </w:rPr>
        <w:t>为</w:t>
      </w:r>
      <w:r>
        <w:rPr>
          <w:rFonts w:asciiTheme="minorEastAsia" w:eastAsiaTheme="minorEastAsia" w:hAnsiTheme="minorEastAsia"/>
          <w:b/>
          <w:bCs/>
          <w:szCs w:val="21"/>
          <w:u w:val="single"/>
        </w:rPr>
        <w:t>（</w:t>
      </w:r>
      <w:r>
        <w:rPr>
          <w:rFonts w:asciiTheme="minorEastAsia" w:eastAsiaTheme="minorEastAsia" w:hAnsiTheme="minorEastAsia" w:hint="eastAsia"/>
          <w:b/>
          <w:bCs/>
          <w:szCs w:val="21"/>
          <w:u w:val="single"/>
        </w:rPr>
        <w:t>企业</w:t>
      </w:r>
      <w:r>
        <w:rPr>
          <w:rFonts w:asciiTheme="minorEastAsia" w:eastAsiaTheme="minorEastAsia" w:hAnsiTheme="minorEastAsia"/>
          <w:b/>
          <w:bCs/>
          <w:szCs w:val="21"/>
          <w:u w:val="single"/>
        </w:rPr>
        <w:t>名称）</w:t>
      </w:r>
      <w:r>
        <w:rPr>
          <w:rFonts w:asciiTheme="minorEastAsia" w:eastAsiaTheme="minorEastAsia" w:hAnsiTheme="minorEastAsia"/>
          <w:szCs w:val="21"/>
        </w:rPr>
        <w:t>，属于</w:t>
      </w:r>
      <w:r>
        <w:rPr>
          <w:rFonts w:asciiTheme="minorEastAsia" w:eastAsiaTheme="minorEastAsia" w:hAnsiTheme="minorEastAsia" w:hint="eastAsia"/>
          <w:b/>
          <w:bCs/>
          <w:szCs w:val="21"/>
          <w:u w:val="single"/>
        </w:rPr>
        <w:t>监狱企业</w:t>
      </w:r>
      <w:r>
        <w:rPr>
          <w:rFonts w:asciiTheme="minorEastAsia" w:eastAsiaTheme="minorEastAsia" w:hAnsiTheme="minorEastAsia" w:hint="eastAsia"/>
          <w:szCs w:val="21"/>
        </w:rPr>
        <w:t>。</w:t>
      </w:r>
    </w:p>
    <w:p w:rsidR="00513E4A" w:rsidRDefault="00DE1B21">
      <w:pPr>
        <w:spacing w:line="360" w:lineRule="auto"/>
        <w:ind w:firstLineChars="200" w:firstLine="420"/>
        <w:outlineLvl w:val="3"/>
        <w:rPr>
          <w:rFonts w:asciiTheme="minorEastAsia" w:eastAsiaTheme="minorEastAsia" w:hAnsiTheme="minorEastAsia"/>
          <w:szCs w:val="21"/>
        </w:rPr>
      </w:pPr>
      <w:r>
        <w:rPr>
          <w:rFonts w:asciiTheme="minorEastAsia" w:eastAsiaTheme="minorEastAsia" w:hAnsiTheme="minorEastAsia"/>
          <w:szCs w:val="21"/>
        </w:rPr>
        <w:t xml:space="preserve">…… </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本</w:t>
      </w:r>
      <w:r>
        <w:rPr>
          <w:rFonts w:asciiTheme="minorEastAsia" w:eastAsiaTheme="minorEastAsia" w:hAnsiTheme="minorEastAsia" w:hint="eastAsia"/>
          <w:szCs w:val="21"/>
        </w:rPr>
        <w:t>投标人</w:t>
      </w:r>
      <w:r>
        <w:rPr>
          <w:rFonts w:asciiTheme="minorEastAsia" w:eastAsiaTheme="minorEastAsia" w:hAnsiTheme="minorEastAsia"/>
          <w:szCs w:val="21"/>
        </w:rPr>
        <w:t>对上述声明内容的真实性负责。如有虚假，将依法承担相应责任。</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附：省级以上监狱管理局、戒毒管理局（含新疆生产建设兵团）出具的监狱企业证明文件。</w:t>
      </w:r>
    </w:p>
    <w:p w:rsidR="00513E4A" w:rsidRDefault="00DE1B21">
      <w:pPr>
        <w:spacing w:line="360" w:lineRule="auto"/>
        <w:ind w:firstLineChars="200" w:firstLine="420"/>
        <w:rPr>
          <w:rFonts w:asciiTheme="minorEastAsia" w:eastAsiaTheme="minorEastAsia" w:hAnsiTheme="minorEastAsia"/>
          <w:szCs w:val="21"/>
        </w:rPr>
      </w:pPr>
    </w:p>
    <w:p w:rsidR="00513E4A" w:rsidRDefault="00DE1B21">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企业名称：</w:t>
      </w:r>
      <w:r>
        <w:rPr>
          <w:rFonts w:asciiTheme="minorEastAsia" w:eastAsiaTheme="minorEastAsia" w:hAnsiTheme="minorEastAsia" w:hint="eastAsia"/>
          <w:szCs w:val="21"/>
        </w:rPr>
        <w:t xml:space="preserve">            </w:t>
      </w:r>
    </w:p>
    <w:p w:rsidR="00513E4A" w:rsidRDefault="00DE1B21">
      <w:pPr>
        <w:wordWrap w:val="0"/>
        <w:spacing w:line="360" w:lineRule="auto"/>
        <w:ind w:firstLineChars="200" w:firstLine="420"/>
        <w:jc w:val="right"/>
        <w:rPr>
          <w:rFonts w:asciiTheme="minorEastAsia" w:eastAsiaTheme="minorEastAsia" w:hAnsiTheme="minorEastAsia"/>
          <w:szCs w:val="21"/>
        </w:rPr>
      </w:pPr>
      <w:r>
        <w:rPr>
          <w:rFonts w:asciiTheme="minorEastAsia" w:eastAsiaTheme="minorEastAsia" w:hAnsiTheme="minorEastAsia" w:hint="eastAsia"/>
          <w:szCs w:val="21"/>
        </w:rPr>
        <w:t>日</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期：</w:t>
      </w:r>
      <w:r>
        <w:rPr>
          <w:rFonts w:asciiTheme="minorEastAsia" w:eastAsiaTheme="minorEastAsia" w:hAnsiTheme="minorEastAsia" w:hint="eastAsia"/>
          <w:szCs w:val="21"/>
        </w:rPr>
        <w:t xml:space="preserve">            </w:t>
      </w:r>
      <w:bookmarkEnd w:id="34"/>
    </w:p>
    <w:p w:rsidR="00513E4A" w:rsidRDefault="00DE1B21">
      <w:pPr>
        <w:pStyle w:val="a4"/>
        <w:rPr>
          <w:rFonts w:asciiTheme="minorEastAsia" w:eastAsiaTheme="minorEastAsia" w:hAnsiTheme="minorEastAsia"/>
          <w:sz w:val="21"/>
          <w:szCs w:val="21"/>
        </w:rPr>
      </w:pPr>
    </w:p>
    <w:p w:rsidR="00513E4A" w:rsidRDefault="00DE1B21">
      <w:pPr>
        <w:spacing w:line="360" w:lineRule="auto"/>
        <w:outlineLvl w:val="3"/>
        <w:rPr>
          <w:rFonts w:asciiTheme="minorEastAsia" w:eastAsiaTheme="minorEastAsia" w:hAnsiTheme="minorEastAsia"/>
          <w:bCs/>
          <w:kern w:val="0"/>
          <w:sz w:val="24"/>
          <w:szCs w:val="32"/>
        </w:rPr>
      </w:pPr>
      <w:r>
        <w:rPr>
          <w:rFonts w:asciiTheme="minorEastAsia" w:eastAsiaTheme="minorEastAsia" w:hAnsiTheme="minorEastAsia" w:hint="eastAsia"/>
          <w:bCs/>
          <w:kern w:val="0"/>
          <w:sz w:val="24"/>
          <w:szCs w:val="32"/>
        </w:rPr>
        <w:t>（三）供应商认为需要提供的其它材料</w:t>
      </w:r>
    </w:p>
    <w:p w:rsidR="00513E4A" w:rsidRDefault="00DE1B21">
      <w:pPr>
        <w:pStyle w:val="a4"/>
      </w:pPr>
    </w:p>
    <w:p w:rsidR="00513E4A" w:rsidRDefault="00DE1B21">
      <w:pPr>
        <w:pStyle w:val="20"/>
      </w:pPr>
    </w:p>
    <w:p w:rsidR="00513E4A" w:rsidRDefault="00DE1B21">
      <w:pPr>
        <w:pStyle w:val="30"/>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四、项目详细报价</w:t>
      </w:r>
    </w:p>
    <w:p w:rsidR="00513E4A" w:rsidRDefault="00DE1B21" w:rsidP="008C4D14">
      <w:pPr>
        <w:ind w:firstLineChars="200" w:firstLine="482"/>
        <w:rPr>
          <w:rFonts w:hAnsi="宋体"/>
          <w:b/>
          <w:bCs/>
          <w:sz w:val="24"/>
        </w:rPr>
      </w:pPr>
    </w:p>
    <w:p w:rsidR="00513E4A" w:rsidRDefault="00DE1B21">
      <w:pPr>
        <w:pStyle w:val="20"/>
        <w:jc w:val="center"/>
      </w:pPr>
      <w:r>
        <w:rPr>
          <w:rFonts w:hint="eastAsia"/>
        </w:rPr>
        <w:t>（一）项目报价表</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3246"/>
        <w:gridCol w:w="2625"/>
        <w:gridCol w:w="2034"/>
      </w:tblGrid>
      <w:tr w:rsidR="006B6B93">
        <w:trPr>
          <w:cantSplit/>
          <w:trHeight w:val="720"/>
          <w:jc w:val="center"/>
        </w:trPr>
        <w:tc>
          <w:tcPr>
            <w:tcW w:w="3246" w:type="dxa"/>
            <w:tcBorders>
              <w:top w:val="double" w:sz="4" w:space="0" w:color="auto"/>
              <w:bottom w:val="single" w:sz="4" w:space="0" w:color="auto"/>
            </w:tcBorders>
            <w:vAlign w:val="center"/>
          </w:tcPr>
          <w:p w:rsidR="00513E4A" w:rsidRDefault="00DE1B21">
            <w:pPr>
              <w:widowControl/>
              <w:adjustRightInd w:val="0"/>
              <w:snapToGrid w:val="0"/>
              <w:spacing w:line="300" w:lineRule="auto"/>
              <w:jc w:val="center"/>
              <w:rPr>
                <w:rFonts w:ascii="宋体" w:hAnsi="宋体"/>
                <w:snapToGrid w:val="0"/>
                <w:kern w:val="0"/>
                <w:sz w:val="24"/>
                <w:szCs w:val="21"/>
              </w:rPr>
            </w:pPr>
            <w:r>
              <w:rPr>
                <w:rFonts w:ascii="宋体" w:hAnsi="宋体" w:hint="eastAsia"/>
                <w:snapToGrid w:val="0"/>
                <w:kern w:val="0"/>
                <w:sz w:val="24"/>
                <w:szCs w:val="21"/>
              </w:rPr>
              <w:t>项目名称</w:t>
            </w:r>
          </w:p>
        </w:tc>
        <w:tc>
          <w:tcPr>
            <w:tcW w:w="2625" w:type="dxa"/>
            <w:tcBorders>
              <w:top w:val="double" w:sz="4" w:space="0" w:color="auto"/>
              <w:bottom w:val="single" w:sz="4" w:space="0" w:color="auto"/>
            </w:tcBorders>
            <w:vAlign w:val="center"/>
          </w:tcPr>
          <w:p w:rsidR="00513E4A" w:rsidRDefault="00DE1B21">
            <w:pPr>
              <w:widowControl/>
              <w:adjustRightInd w:val="0"/>
              <w:snapToGrid w:val="0"/>
              <w:spacing w:line="300" w:lineRule="auto"/>
              <w:jc w:val="center"/>
              <w:rPr>
                <w:rFonts w:ascii="宋体" w:hAnsi="宋体"/>
                <w:snapToGrid w:val="0"/>
                <w:kern w:val="0"/>
                <w:sz w:val="24"/>
                <w:szCs w:val="21"/>
              </w:rPr>
            </w:pPr>
            <w:r>
              <w:rPr>
                <w:rFonts w:ascii="宋体" w:hAnsi="宋体" w:hint="eastAsia"/>
                <w:snapToGrid w:val="0"/>
                <w:kern w:val="0"/>
                <w:sz w:val="24"/>
                <w:szCs w:val="21"/>
              </w:rPr>
              <w:t>投标报价（元）</w:t>
            </w:r>
          </w:p>
        </w:tc>
        <w:tc>
          <w:tcPr>
            <w:tcW w:w="2034" w:type="dxa"/>
            <w:tcBorders>
              <w:top w:val="double" w:sz="4" w:space="0" w:color="auto"/>
              <w:bottom w:val="single" w:sz="4" w:space="0" w:color="auto"/>
            </w:tcBorders>
            <w:vAlign w:val="center"/>
          </w:tcPr>
          <w:p w:rsidR="00513E4A" w:rsidRDefault="00DE1B21">
            <w:pPr>
              <w:widowControl/>
              <w:adjustRightInd w:val="0"/>
              <w:snapToGrid w:val="0"/>
              <w:spacing w:line="300" w:lineRule="auto"/>
              <w:jc w:val="center"/>
              <w:rPr>
                <w:rFonts w:ascii="宋体" w:hAnsi="宋体"/>
                <w:snapToGrid w:val="0"/>
                <w:kern w:val="0"/>
                <w:sz w:val="24"/>
                <w:szCs w:val="21"/>
              </w:rPr>
            </w:pPr>
            <w:r>
              <w:rPr>
                <w:rFonts w:ascii="宋体" w:hAnsi="宋体" w:hint="eastAsia"/>
                <w:snapToGrid w:val="0"/>
                <w:kern w:val="0"/>
                <w:sz w:val="24"/>
                <w:szCs w:val="21"/>
              </w:rPr>
              <w:t>备注</w:t>
            </w:r>
          </w:p>
        </w:tc>
      </w:tr>
      <w:tr w:rsidR="006B6B93">
        <w:trPr>
          <w:cantSplit/>
          <w:trHeight w:val="738"/>
          <w:jc w:val="center"/>
        </w:trPr>
        <w:tc>
          <w:tcPr>
            <w:tcW w:w="3246" w:type="dxa"/>
            <w:tcBorders>
              <w:top w:val="single" w:sz="4" w:space="0" w:color="auto"/>
            </w:tcBorders>
            <w:vAlign w:val="center"/>
          </w:tcPr>
          <w:p w:rsidR="00513E4A" w:rsidRDefault="00DE1B21">
            <w:pPr>
              <w:widowControl/>
              <w:adjustRightInd w:val="0"/>
              <w:snapToGrid w:val="0"/>
              <w:spacing w:line="300" w:lineRule="auto"/>
              <w:jc w:val="center"/>
              <w:rPr>
                <w:rFonts w:ascii="宋体" w:hAnsi="宋体"/>
                <w:snapToGrid w:val="0"/>
                <w:kern w:val="0"/>
                <w:sz w:val="24"/>
                <w:szCs w:val="21"/>
                <w:u w:val="single"/>
              </w:rPr>
            </w:pPr>
            <w:r>
              <w:rPr>
                <w:rFonts w:ascii="宋体" w:hAnsi="宋体" w:hint="eastAsia"/>
                <w:snapToGrid w:val="0"/>
                <w:kern w:val="0"/>
                <w:sz w:val="24"/>
                <w:szCs w:val="21"/>
                <w:u w:val="single"/>
              </w:rPr>
              <w:t xml:space="preserve">                 </w:t>
            </w:r>
            <w:r>
              <w:rPr>
                <w:rFonts w:ascii="宋体" w:hAnsi="宋体" w:hint="eastAsia"/>
                <w:snapToGrid w:val="0"/>
                <w:kern w:val="0"/>
                <w:sz w:val="24"/>
                <w:szCs w:val="21"/>
                <w:u w:val="single"/>
              </w:rPr>
              <w:t>项目</w:t>
            </w:r>
          </w:p>
        </w:tc>
        <w:tc>
          <w:tcPr>
            <w:tcW w:w="2625" w:type="dxa"/>
            <w:tcBorders>
              <w:top w:val="single" w:sz="4" w:space="0" w:color="auto"/>
            </w:tcBorders>
            <w:vAlign w:val="center"/>
          </w:tcPr>
          <w:p w:rsidR="00513E4A" w:rsidRDefault="00DE1B21">
            <w:pPr>
              <w:widowControl/>
              <w:adjustRightInd w:val="0"/>
              <w:snapToGrid w:val="0"/>
              <w:spacing w:line="300" w:lineRule="auto"/>
              <w:jc w:val="left"/>
              <w:rPr>
                <w:rFonts w:ascii="宋体" w:hAnsi="宋体"/>
                <w:snapToGrid w:val="0"/>
                <w:kern w:val="0"/>
                <w:sz w:val="24"/>
                <w:szCs w:val="21"/>
              </w:rPr>
            </w:pPr>
            <w:r>
              <w:rPr>
                <w:rFonts w:ascii="宋体" w:hAnsi="宋体" w:hint="eastAsia"/>
                <w:snapToGrid w:val="0"/>
                <w:kern w:val="0"/>
                <w:sz w:val="24"/>
                <w:szCs w:val="21"/>
              </w:rPr>
              <w:t>大写：</w:t>
            </w:r>
          </w:p>
          <w:p w:rsidR="00513E4A" w:rsidRDefault="00DE1B21">
            <w:pPr>
              <w:widowControl/>
              <w:adjustRightInd w:val="0"/>
              <w:snapToGrid w:val="0"/>
              <w:spacing w:line="300" w:lineRule="auto"/>
              <w:jc w:val="left"/>
            </w:pPr>
            <w:r>
              <w:rPr>
                <w:rFonts w:ascii="宋体" w:hAnsi="宋体" w:hint="eastAsia"/>
                <w:snapToGrid w:val="0"/>
                <w:kern w:val="0"/>
                <w:sz w:val="24"/>
                <w:szCs w:val="21"/>
              </w:rPr>
              <w:t>小写：</w:t>
            </w:r>
          </w:p>
        </w:tc>
        <w:tc>
          <w:tcPr>
            <w:tcW w:w="2034" w:type="dxa"/>
            <w:tcBorders>
              <w:top w:val="single" w:sz="4" w:space="0" w:color="auto"/>
            </w:tcBorders>
            <w:vAlign w:val="center"/>
          </w:tcPr>
          <w:p w:rsidR="00513E4A" w:rsidRDefault="00DE1B21">
            <w:pPr>
              <w:widowControl/>
              <w:adjustRightInd w:val="0"/>
              <w:snapToGrid w:val="0"/>
              <w:spacing w:line="300" w:lineRule="auto"/>
              <w:jc w:val="center"/>
              <w:rPr>
                <w:rFonts w:ascii="宋体" w:hAnsi="宋体"/>
                <w:snapToGrid w:val="0"/>
                <w:kern w:val="0"/>
                <w:sz w:val="24"/>
                <w:szCs w:val="21"/>
              </w:rPr>
            </w:pPr>
          </w:p>
        </w:tc>
      </w:tr>
    </w:tbl>
    <w:p w:rsidR="00513E4A" w:rsidRDefault="00DE1B21" w:rsidP="008C4D14">
      <w:pPr>
        <w:ind w:left="632" w:hangingChars="300" w:hanging="632"/>
        <w:rPr>
          <w:b/>
          <w:szCs w:val="21"/>
        </w:rPr>
      </w:pPr>
    </w:p>
    <w:p w:rsidR="00513E4A" w:rsidRDefault="00DE1B21" w:rsidP="008C4D14">
      <w:pPr>
        <w:ind w:left="632" w:hangingChars="300" w:hanging="632"/>
        <w:rPr>
          <w:b/>
          <w:szCs w:val="21"/>
        </w:rPr>
      </w:pPr>
      <w:r>
        <w:rPr>
          <w:rFonts w:hint="eastAsia"/>
          <w:b/>
          <w:szCs w:val="21"/>
        </w:rPr>
        <w:t xml:space="preserve">  </w:t>
      </w:r>
      <w:r>
        <w:rPr>
          <w:rFonts w:hint="eastAsia"/>
          <w:b/>
          <w:szCs w:val="21"/>
        </w:rPr>
        <w:t>注：</w:t>
      </w:r>
      <w:r>
        <w:rPr>
          <w:rFonts w:ascii="宋体" w:hAnsi="宋体" w:hint="eastAsia"/>
          <w:kern w:val="0"/>
          <w:szCs w:val="21"/>
        </w:rPr>
        <w:t>投标人的投标报价不得超过预算金额，否则将导致投标被否决。</w:t>
      </w:r>
    </w:p>
    <w:p w:rsidR="00513E4A" w:rsidRDefault="00DE1B21" w:rsidP="008C4D14">
      <w:pPr>
        <w:ind w:firstLineChars="200" w:firstLine="482"/>
        <w:rPr>
          <w:rFonts w:hAnsi="宋体"/>
          <w:b/>
          <w:bCs/>
          <w:sz w:val="24"/>
        </w:rPr>
      </w:pPr>
    </w:p>
    <w:p w:rsidR="00513E4A" w:rsidRDefault="00DE1B21" w:rsidP="008C4D14">
      <w:pPr>
        <w:ind w:firstLineChars="200" w:firstLine="482"/>
        <w:rPr>
          <w:rFonts w:hAnsi="宋体"/>
          <w:b/>
          <w:bCs/>
          <w:sz w:val="24"/>
        </w:rPr>
      </w:pPr>
    </w:p>
    <w:p w:rsidR="00513E4A" w:rsidRDefault="00DE1B21">
      <w:pPr>
        <w:widowControl/>
        <w:jc w:val="center"/>
        <w:rPr>
          <w:b/>
          <w:sz w:val="24"/>
        </w:rPr>
      </w:pPr>
      <w:r>
        <w:rPr>
          <w:rFonts w:hint="eastAsia"/>
          <w:b/>
          <w:sz w:val="24"/>
        </w:rPr>
        <w:t>（二）</w:t>
      </w:r>
      <w:bookmarkStart w:id="36" w:name="_Hlk72073235"/>
      <w:r>
        <w:rPr>
          <w:rFonts w:hint="eastAsia"/>
          <w:b/>
          <w:sz w:val="24"/>
        </w:rPr>
        <w:t>供应商认为需要涉及的其他内容报价清单</w:t>
      </w:r>
      <w:bookmarkEnd w:id="36"/>
    </w:p>
    <w:p w:rsidR="00513E4A" w:rsidRDefault="00DE1B21">
      <w:pPr>
        <w:widowControl/>
        <w:jc w:val="center"/>
        <w:rPr>
          <w:b/>
          <w:sz w:val="24"/>
        </w:rPr>
      </w:pPr>
    </w:p>
    <w:p w:rsidR="00513E4A" w:rsidRDefault="00DE1B21">
      <w:pPr>
        <w:widowControl/>
        <w:jc w:val="left"/>
        <w:rPr>
          <w:b/>
          <w:sz w:val="24"/>
        </w:rPr>
      </w:pPr>
      <w:r>
        <w:rPr>
          <w:b/>
          <w:sz w:val="24"/>
        </w:rPr>
        <w:br w:type="page"/>
      </w:r>
    </w:p>
    <w:p w:rsidR="00513E4A" w:rsidRDefault="00DE1B21">
      <w:pPr>
        <w:widowControl/>
        <w:jc w:val="left"/>
        <w:rPr>
          <w:rFonts w:ascii="宋体" w:hAnsi="宋体"/>
          <w:b/>
          <w:sz w:val="28"/>
          <w:szCs w:val="28"/>
        </w:rPr>
      </w:pPr>
      <w:r>
        <w:rPr>
          <w:rFonts w:ascii="宋体" w:hAnsi="宋体" w:hint="eastAsia"/>
          <w:b/>
          <w:sz w:val="28"/>
          <w:szCs w:val="28"/>
        </w:rPr>
        <w:lastRenderedPageBreak/>
        <w:t>投标文件附件（信息不公开部分）</w:t>
      </w:r>
    </w:p>
    <w:p w:rsidR="00513E4A" w:rsidRDefault="00DE1B21">
      <w:pPr>
        <w:widowControl/>
        <w:jc w:val="left"/>
        <w:rPr>
          <w:rFonts w:ascii="黑体" w:eastAsia="黑体" w:hAnsi="宋体"/>
          <w:bCs/>
          <w:sz w:val="24"/>
          <w:szCs w:val="32"/>
        </w:rPr>
      </w:pPr>
    </w:p>
    <w:p w:rsidR="00513E4A" w:rsidRDefault="00DE1B21">
      <w:pPr>
        <w:pStyle w:val="30"/>
        <w:jc w:val="center"/>
        <w:rPr>
          <w:rFonts w:ascii="黑体" w:eastAsia="黑体"/>
          <w:b w:val="0"/>
          <w:sz w:val="24"/>
        </w:rPr>
      </w:pPr>
    </w:p>
    <w:p w:rsidR="00513E4A" w:rsidRDefault="00DE1B21">
      <w:pPr>
        <w:pStyle w:val="30"/>
        <w:jc w:val="center"/>
        <w:rPr>
          <w:rFonts w:asciiTheme="minorEastAsia" w:eastAsiaTheme="minorEastAsia" w:hAnsiTheme="minorEastAsia"/>
          <w:sz w:val="24"/>
        </w:rPr>
      </w:pPr>
      <w:r>
        <w:rPr>
          <w:rFonts w:asciiTheme="minorEastAsia" w:eastAsiaTheme="minorEastAsia" w:hAnsiTheme="minorEastAsia" w:hint="eastAsia"/>
          <w:sz w:val="24"/>
        </w:rPr>
        <w:t>一、</w:t>
      </w:r>
      <w:bookmarkStart w:id="37" w:name="_Hlk72092499"/>
      <w:r>
        <w:rPr>
          <w:rFonts w:asciiTheme="minorEastAsia" w:eastAsiaTheme="minorEastAsia" w:hAnsiTheme="minorEastAsia" w:hint="eastAsia"/>
          <w:sz w:val="24"/>
        </w:rPr>
        <w:t>法定代表人（负责人）证明书</w:t>
      </w:r>
      <w:bookmarkEnd w:id="37"/>
    </w:p>
    <w:p w:rsidR="00513E4A" w:rsidRDefault="00DE1B21">
      <w:pPr>
        <w:rPr>
          <w:sz w:val="24"/>
        </w:rPr>
      </w:pPr>
    </w:p>
    <w:p w:rsidR="00513E4A" w:rsidRDefault="00DE1B21">
      <w:pPr>
        <w:spacing w:line="360" w:lineRule="auto"/>
        <w:rPr>
          <w:szCs w:val="21"/>
        </w:rPr>
      </w:pPr>
      <w:r w:rsidRPr="00880829">
        <w:rPr>
          <w:rFonts w:hint="eastAsia"/>
          <w:szCs w:val="21"/>
        </w:rPr>
        <w:t xml:space="preserve">    </w:t>
      </w:r>
      <w:r w:rsidRPr="00880829">
        <w:rPr>
          <w:rFonts w:hint="eastAsia"/>
          <w:szCs w:val="21"/>
        </w:rPr>
        <w:t xml:space="preserve">        </w:t>
      </w:r>
      <w:r w:rsidRPr="00880829">
        <w:rPr>
          <w:rFonts w:hint="eastAsia"/>
          <w:szCs w:val="21"/>
          <w:u w:val="single"/>
        </w:rPr>
        <w:t xml:space="preserve">    </w:t>
      </w:r>
      <w:r>
        <w:rPr>
          <w:rFonts w:hint="eastAsia"/>
          <w:szCs w:val="21"/>
          <w:u w:val="single"/>
        </w:rPr>
        <w:t xml:space="preserve">              </w:t>
      </w:r>
      <w:r w:rsidRPr="00880829">
        <w:rPr>
          <w:rFonts w:hint="eastAsia"/>
          <w:szCs w:val="21"/>
          <w:u w:val="single"/>
        </w:rPr>
        <w:t xml:space="preserve"> </w:t>
      </w:r>
      <w:r>
        <w:rPr>
          <w:rFonts w:hint="eastAsia"/>
          <w:szCs w:val="21"/>
          <w:u w:val="single"/>
        </w:rPr>
        <w:t xml:space="preserve"> </w:t>
      </w:r>
      <w:r>
        <w:rPr>
          <w:rFonts w:hint="eastAsia"/>
          <w:szCs w:val="21"/>
        </w:rPr>
        <w:t>同志，身份证号码：</w:t>
      </w:r>
      <w:r w:rsidRPr="00880829">
        <w:rPr>
          <w:rFonts w:hint="eastAsia"/>
          <w:szCs w:val="21"/>
          <w:u w:val="single"/>
        </w:rPr>
        <w:t xml:space="preserve">   </w:t>
      </w:r>
      <w:r>
        <w:rPr>
          <w:rFonts w:hint="eastAsia"/>
          <w:szCs w:val="21"/>
          <w:u w:val="single"/>
        </w:rPr>
        <w:t xml:space="preserve">                             </w:t>
      </w:r>
      <w:r>
        <w:rPr>
          <w:rFonts w:hint="eastAsia"/>
          <w:szCs w:val="21"/>
        </w:rPr>
        <w:t>，现任我单位职务，为法定代表人（负责人），特此证明。</w:t>
      </w:r>
    </w:p>
    <w:p w:rsidR="00513E4A" w:rsidRPr="00880829" w:rsidRDefault="00DE1B21">
      <w:pPr>
        <w:spacing w:line="360" w:lineRule="auto"/>
        <w:rPr>
          <w:szCs w:val="21"/>
        </w:rPr>
      </w:pP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说明：</w:t>
      </w:r>
      <w:r>
        <w:rPr>
          <w:rFonts w:asciiTheme="minorEastAsia" w:eastAsiaTheme="minorEastAsia" w:hAnsiTheme="minorEastAsia" w:hint="eastAsia"/>
          <w:szCs w:val="21"/>
        </w:rPr>
        <w:t>1</w:t>
      </w:r>
      <w:r>
        <w:rPr>
          <w:rFonts w:asciiTheme="minorEastAsia" w:eastAsiaTheme="minorEastAsia" w:hAnsiTheme="minorEastAsia" w:hint="eastAsia"/>
          <w:szCs w:val="21"/>
        </w:rPr>
        <w:t>．法定代表人为供应商（企业事业单位、国家机关、社会团体）的主要行政负责人。</w:t>
      </w:r>
    </w:p>
    <w:p w:rsidR="00513E4A" w:rsidRDefault="00DE1B21">
      <w:pPr>
        <w:rPr>
          <w:rFonts w:asciiTheme="minorEastAsia" w:eastAsiaTheme="minorEastAsia" w:hAnsiTheme="minorEastAsia"/>
          <w:szCs w:val="21"/>
        </w:rPr>
      </w:pPr>
      <w:r>
        <w:rPr>
          <w:rFonts w:asciiTheme="minorEastAsia" w:eastAsiaTheme="minorEastAsia" w:hAnsiTheme="minorEastAsia" w:hint="eastAsia"/>
          <w:szCs w:val="21"/>
        </w:rPr>
        <w:t xml:space="preserve">      2</w:t>
      </w:r>
      <w:r>
        <w:rPr>
          <w:rFonts w:asciiTheme="minorEastAsia" w:eastAsiaTheme="minorEastAsia" w:hAnsiTheme="minorEastAsia" w:hint="eastAsia"/>
          <w:szCs w:val="21"/>
        </w:rPr>
        <w:t>．内容必须填写真实、清楚，涂改无效，不得转让、买卖。</w:t>
      </w:r>
    </w:p>
    <w:p w:rsidR="00513E4A" w:rsidRDefault="00DE1B21">
      <w:pPr>
        <w:pStyle w:val="a4"/>
      </w:pPr>
    </w:p>
    <w:p w:rsidR="00513E4A" w:rsidRDefault="00DE1B21">
      <w:pPr>
        <w:rPr>
          <w:b/>
          <w:bCs/>
          <w:sz w:val="24"/>
        </w:rPr>
      </w:pPr>
    </w:p>
    <w:p w:rsidR="00513E4A" w:rsidRDefault="00DE1B21" w:rsidP="00827E3A">
      <w:pPr>
        <w:pStyle w:val="30"/>
        <w:spacing w:before="120" w:after="120" w:line="360" w:lineRule="auto"/>
        <w:jc w:val="center"/>
        <w:rPr>
          <w:rFonts w:asciiTheme="minorEastAsia" w:eastAsiaTheme="minorEastAsia" w:hAnsiTheme="minorEastAsia"/>
          <w:sz w:val="24"/>
        </w:rPr>
      </w:pPr>
      <w:r>
        <w:rPr>
          <w:rFonts w:asciiTheme="minorEastAsia" w:eastAsiaTheme="minorEastAsia" w:hAnsiTheme="minorEastAsia" w:hint="eastAsia"/>
          <w:sz w:val="24"/>
        </w:rPr>
        <w:t>二、谈判应答文件签署授权委托书</w:t>
      </w:r>
    </w:p>
    <w:p w:rsidR="00513E4A" w:rsidRDefault="00DE1B21" w:rsidP="00827E3A">
      <w:pPr>
        <w:spacing w:line="360" w:lineRule="auto"/>
        <w:ind w:firstLineChars="200" w:firstLine="420"/>
        <w:rPr>
          <w:szCs w:val="21"/>
        </w:rPr>
      </w:pPr>
      <w:r>
        <w:rPr>
          <w:rFonts w:hint="eastAsia"/>
          <w:szCs w:val="21"/>
        </w:rPr>
        <w:t>本授权委托书声明：我</w:t>
      </w:r>
      <w:r w:rsidRPr="00880829">
        <w:rPr>
          <w:rFonts w:hint="eastAsia"/>
          <w:szCs w:val="21"/>
          <w:u w:val="single"/>
        </w:rPr>
        <w:t>（姓名）</w:t>
      </w:r>
      <w:r>
        <w:rPr>
          <w:rFonts w:hint="eastAsia"/>
          <w:szCs w:val="21"/>
        </w:rPr>
        <w:t>系</w:t>
      </w:r>
      <w:r w:rsidRPr="00880829">
        <w:rPr>
          <w:rFonts w:hint="eastAsia"/>
          <w:szCs w:val="21"/>
          <w:u w:val="single"/>
        </w:rPr>
        <w:t>（投标人名称）</w:t>
      </w:r>
      <w:r>
        <w:rPr>
          <w:rFonts w:hint="eastAsia"/>
          <w:szCs w:val="21"/>
        </w:rPr>
        <w:t>的法定代表人（单位负责人），现授权委托</w:t>
      </w:r>
      <w:r w:rsidRPr="00880829">
        <w:rPr>
          <w:rFonts w:hint="eastAsia"/>
          <w:szCs w:val="21"/>
          <w:u w:val="single"/>
        </w:rPr>
        <w:t>（姓名）</w:t>
      </w:r>
      <w:r>
        <w:rPr>
          <w:rFonts w:hint="eastAsia"/>
          <w:szCs w:val="21"/>
        </w:rPr>
        <w:t>为我单位签署本项目已递交的谈判应答文件的法定代表人（单位负责人）的授权委托代理人，</w:t>
      </w:r>
      <w:r>
        <w:rPr>
          <w:rFonts w:ascii="宋体" w:hAnsi="宋体" w:hint="eastAsia"/>
          <w:szCs w:val="21"/>
        </w:rPr>
        <w:t>代理人全权代表我所签署的本项目已递交的谈判应答文件内容，以及本项目谈判组织实施过程中对谈判应答文件的修改和补充内容我均承认。</w:t>
      </w:r>
    </w:p>
    <w:p w:rsidR="00513E4A" w:rsidRDefault="00DE1B21" w:rsidP="00827E3A">
      <w:pPr>
        <w:pStyle w:val="a5"/>
        <w:spacing w:line="360" w:lineRule="auto"/>
        <w:rPr>
          <w:szCs w:val="21"/>
        </w:rPr>
      </w:pPr>
      <w:r>
        <w:rPr>
          <w:rFonts w:hint="eastAsia"/>
          <w:szCs w:val="21"/>
        </w:rPr>
        <w:t>代理人无转委托权，特此委托</w:t>
      </w:r>
      <w:r>
        <w:rPr>
          <w:rFonts w:hint="eastAsia"/>
          <w:szCs w:val="21"/>
        </w:rPr>
        <w:t>。</w:t>
      </w:r>
    </w:p>
    <w:p w:rsidR="00513E4A" w:rsidRDefault="00DE1B21" w:rsidP="00827E3A">
      <w:pPr>
        <w:pStyle w:val="a5"/>
        <w:spacing w:line="360" w:lineRule="auto"/>
        <w:rPr>
          <w:szCs w:val="21"/>
        </w:rPr>
      </w:pPr>
      <w:r>
        <w:rPr>
          <w:rFonts w:hint="eastAsia"/>
          <w:szCs w:val="21"/>
        </w:rPr>
        <w:t>代理人：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513E4A" w:rsidRDefault="00DE1B21" w:rsidP="00827E3A">
      <w:pPr>
        <w:pStyle w:val="a5"/>
        <w:spacing w:line="360" w:lineRule="auto"/>
        <w:rPr>
          <w:szCs w:val="21"/>
        </w:rPr>
      </w:pPr>
      <w:r>
        <w:rPr>
          <w:rFonts w:hint="eastAsia"/>
          <w:szCs w:val="21"/>
        </w:rPr>
        <w:t>联系电话：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手机：</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513E4A" w:rsidRDefault="00DE1B21" w:rsidP="00827E3A">
      <w:pPr>
        <w:pStyle w:val="a5"/>
        <w:spacing w:line="360" w:lineRule="auto"/>
        <w:rPr>
          <w:szCs w:val="21"/>
        </w:rPr>
      </w:pPr>
      <w:r>
        <w:rPr>
          <w:rFonts w:hint="eastAsia"/>
          <w:szCs w:val="21"/>
        </w:rPr>
        <w:t>身份证号码：</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职务：</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rsidR="00513E4A" w:rsidRDefault="00DE1B21" w:rsidP="00827E3A">
      <w:pPr>
        <w:pStyle w:val="a5"/>
        <w:spacing w:line="360" w:lineRule="auto"/>
        <w:rPr>
          <w:szCs w:val="21"/>
        </w:rPr>
      </w:pPr>
      <w:r>
        <w:rPr>
          <w:rFonts w:hint="eastAsia"/>
          <w:szCs w:val="21"/>
        </w:rPr>
        <w:t>授权委托日期：年月日</w:t>
      </w:r>
      <w:r>
        <w:rPr>
          <w:rFonts w:hint="eastAsia"/>
          <w:szCs w:val="21"/>
        </w:rPr>
        <w:t xml:space="preserve">      </w:t>
      </w:r>
    </w:p>
    <w:p w:rsidR="00513E4A" w:rsidRDefault="00DE1B21" w:rsidP="00827E3A">
      <w:pPr>
        <w:spacing w:line="360" w:lineRule="auto"/>
      </w:pPr>
    </w:p>
    <w:p w:rsidR="00513E4A" w:rsidRDefault="00DE1B21" w:rsidP="008C4D14">
      <w:pPr>
        <w:spacing w:line="360" w:lineRule="auto"/>
        <w:ind w:firstLineChars="200" w:firstLine="422"/>
        <w:rPr>
          <w:b/>
          <w:szCs w:val="21"/>
        </w:rPr>
      </w:pPr>
      <w:r>
        <w:rPr>
          <w:rFonts w:hint="eastAsia"/>
          <w:b/>
          <w:szCs w:val="21"/>
        </w:rPr>
        <w:t>附：提供代理人身份证扫描件（正反两面）；港澳台居民可提供来往通行证扫描件；非中国国籍管辖范围人员，可提供公安部门认可的身份证明材料扫描件。</w:t>
      </w:r>
    </w:p>
    <w:p w:rsidR="00513E4A" w:rsidRDefault="00DE1B21">
      <w:pPr>
        <w:rPr>
          <w:b/>
          <w:bCs/>
        </w:rPr>
      </w:pPr>
    </w:p>
    <w:p w:rsidR="00513E4A" w:rsidRDefault="00DE1B21">
      <w:pPr>
        <w:widowControl/>
        <w:jc w:val="left"/>
        <w:rPr>
          <w:rFonts w:ascii="黑体" w:eastAsia="黑体"/>
          <w:b/>
          <w:kern w:val="0"/>
          <w:sz w:val="24"/>
        </w:rPr>
      </w:pPr>
      <w:r>
        <w:rPr>
          <w:rFonts w:ascii="黑体" w:eastAsia="黑体"/>
          <w:b/>
          <w:kern w:val="0"/>
          <w:sz w:val="24"/>
        </w:rPr>
        <w:br w:type="page"/>
      </w:r>
    </w:p>
    <w:p w:rsidR="00513E4A" w:rsidRDefault="00DE1B21">
      <w:pPr>
        <w:pStyle w:val="30"/>
        <w:spacing w:before="120" w:after="120"/>
        <w:jc w:val="center"/>
        <w:rPr>
          <w:rFonts w:asciiTheme="minorEastAsia" w:eastAsiaTheme="minorEastAsia" w:hAnsiTheme="minorEastAsia"/>
          <w:sz w:val="24"/>
        </w:rPr>
      </w:pPr>
      <w:r>
        <w:rPr>
          <w:rFonts w:asciiTheme="minorEastAsia" w:eastAsiaTheme="minorEastAsia" w:hAnsiTheme="minorEastAsia" w:hint="eastAsia"/>
          <w:sz w:val="24"/>
        </w:rPr>
        <w:lastRenderedPageBreak/>
        <w:t>三、实质性条款响应情况表</w:t>
      </w:r>
    </w:p>
    <w:tbl>
      <w:tblPr>
        <w:tblW w:w="9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5343"/>
        <w:gridCol w:w="1206"/>
        <w:gridCol w:w="1242"/>
        <w:gridCol w:w="693"/>
      </w:tblGrid>
      <w:tr w:rsidR="006B6B93">
        <w:trPr>
          <w:trHeight w:val="631"/>
          <w:jc w:val="center"/>
        </w:trPr>
        <w:tc>
          <w:tcPr>
            <w:tcW w:w="705" w:type="dxa"/>
            <w:vAlign w:val="center"/>
          </w:tcPr>
          <w:p w:rsidR="00513E4A" w:rsidRDefault="00DE1B21">
            <w:pPr>
              <w:jc w:val="center"/>
              <w:rPr>
                <w:rFonts w:asciiTheme="minorEastAsia" w:eastAsiaTheme="minorEastAsia" w:hAnsiTheme="minorEastAsia"/>
                <w:b/>
                <w:bCs/>
              </w:rPr>
            </w:pPr>
            <w:r>
              <w:rPr>
                <w:rFonts w:asciiTheme="minorEastAsia" w:eastAsiaTheme="minorEastAsia" w:hAnsiTheme="minorEastAsia" w:hint="eastAsia"/>
                <w:b/>
                <w:bCs/>
              </w:rPr>
              <w:t>序号</w:t>
            </w:r>
          </w:p>
        </w:tc>
        <w:tc>
          <w:tcPr>
            <w:tcW w:w="5343" w:type="dxa"/>
            <w:vAlign w:val="center"/>
          </w:tcPr>
          <w:p w:rsidR="00513E4A" w:rsidRDefault="00DE1B21">
            <w:pPr>
              <w:jc w:val="center"/>
              <w:rPr>
                <w:rFonts w:asciiTheme="minorEastAsia" w:eastAsiaTheme="minorEastAsia" w:hAnsiTheme="minorEastAsia"/>
                <w:b/>
                <w:bCs/>
              </w:rPr>
            </w:pPr>
            <w:r>
              <w:rPr>
                <w:rFonts w:asciiTheme="minorEastAsia" w:eastAsiaTheme="minorEastAsia" w:hAnsiTheme="minorEastAsia" w:hint="eastAsia"/>
                <w:b/>
                <w:bCs/>
              </w:rPr>
              <w:t>实质性条款具体内容</w:t>
            </w:r>
          </w:p>
        </w:tc>
        <w:tc>
          <w:tcPr>
            <w:tcW w:w="1206" w:type="dxa"/>
            <w:vAlign w:val="center"/>
          </w:tcPr>
          <w:p w:rsidR="00513E4A" w:rsidRDefault="00DE1B21">
            <w:pPr>
              <w:jc w:val="center"/>
              <w:rPr>
                <w:rFonts w:asciiTheme="minorEastAsia" w:eastAsiaTheme="minorEastAsia" w:hAnsiTheme="minorEastAsia"/>
                <w:b/>
                <w:bCs/>
              </w:rPr>
            </w:pPr>
            <w:r>
              <w:rPr>
                <w:rFonts w:asciiTheme="minorEastAsia" w:eastAsiaTheme="minorEastAsia" w:hAnsiTheme="minorEastAsia" w:hint="eastAsia"/>
                <w:b/>
                <w:bCs/>
              </w:rPr>
              <w:t>谈判响应</w:t>
            </w:r>
          </w:p>
        </w:tc>
        <w:tc>
          <w:tcPr>
            <w:tcW w:w="1242" w:type="dxa"/>
            <w:vAlign w:val="center"/>
          </w:tcPr>
          <w:p w:rsidR="00513E4A" w:rsidRDefault="00DE1B21">
            <w:pPr>
              <w:jc w:val="center"/>
              <w:rPr>
                <w:rFonts w:asciiTheme="minorEastAsia" w:eastAsiaTheme="minorEastAsia" w:hAnsiTheme="minorEastAsia"/>
                <w:b/>
                <w:bCs/>
              </w:rPr>
            </w:pPr>
            <w:r>
              <w:rPr>
                <w:rFonts w:asciiTheme="minorEastAsia" w:eastAsiaTheme="minorEastAsia" w:hAnsiTheme="minorEastAsia" w:hint="eastAsia"/>
                <w:b/>
                <w:bCs/>
              </w:rPr>
              <w:t>偏离情况</w:t>
            </w:r>
          </w:p>
        </w:tc>
        <w:tc>
          <w:tcPr>
            <w:tcW w:w="693" w:type="dxa"/>
            <w:vAlign w:val="center"/>
          </w:tcPr>
          <w:p w:rsidR="00513E4A" w:rsidRDefault="00DE1B21">
            <w:pPr>
              <w:jc w:val="center"/>
              <w:rPr>
                <w:rFonts w:asciiTheme="minorEastAsia" w:eastAsiaTheme="minorEastAsia" w:hAnsiTheme="minorEastAsia"/>
                <w:b/>
                <w:bCs/>
              </w:rPr>
            </w:pPr>
            <w:r>
              <w:rPr>
                <w:rFonts w:asciiTheme="minorEastAsia" w:eastAsiaTheme="minorEastAsia" w:hAnsiTheme="minorEastAsia" w:hint="eastAsia"/>
                <w:b/>
                <w:bCs/>
              </w:rPr>
              <w:t>说明</w:t>
            </w:r>
          </w:p>
        </w:tc>
      </w:tr>
      <w:tr w:rsidR="006B6B93">
        <w:trPr>
          <w:trHeight w:val="598"/>
          <w:jc w:val="center"/>
        </w:trPr>
        <w:tc>
          <w:tcPr>
            <w:tcW w:w="705" w:type="dxa"/>
            <w:vAlign w:val="center"/>
          </w:tcPr>
          <w:p w:rsidR="00513E4A" w:rsidRDefault="00DE1B21">
            <w:pPr>
              <w:jc w:val="center"/>
              <w:rPr>
                <w:rFonts w:asciiTheme="minorEastAsia" w:eastAsiaTheme="minorEastAsia" w:hAnsiTheme="minorEastAsia"/>
              </w:rPr>
            </w:pPr>
            <w:r>
              <w:rPr>
                <w:rFonts w:asciiTheme="minorEastAsia" w:eastAsiaTheme="minorEastAsia" w:hAnsiTheme="minorEastAsia" w:hint="eastAsia"/>
              </w:rPr>
              <w:t>1</w:t>
            </w:r>
          </w:p>
        </w:tc>
        <w:tc>
          <w:tcPr>
            <w:tcW w:w="5343" w:type="dxa"/>
          </w:tcPr>
          <w:p w:rsidR="00513E4A" w:rsidRDefault="00DE1B21">
            <w:pPr>
              <w:spacing w:line="360" w:lineRule="auto"/>
              <w:rPr>
                <w:rFonts w:ascii="宋体" w:hAnsi="宋体"/>
                <w:b/>
                <w:szCs w:val="21"/>
              </w:rPr>
            </w:pPr>
            <w:r>
              <w:rPr>
                <w:rFonts w:ascii="宋体" w:hAnsi="宋体" w:hint="eastAsia"/>
                <w:b/>
                <w:szCs w:val="21"/>
              </w:rPr>
              <w:t>工作要求</w:t>
            </w:r>
          </w:p>
          <w:p w:rsidR="00513E4A" w:rsidRDefault="00DE1B21">
            <w:pPr>
              <w:spacing w:line="360" w:lineRule="auto"/>
              <w:rPr>
                <w:rFonts w:ascii="宋体" w:hAnsi="宋体"/>
                <w:szCs w:val="21"/>
              </w:rPr>
            </w:pPr>
            <w:r>
              <w:rPr>
                <w:rFonts w:ascii="宋体" w:hAnsi="宋体" w:hint="eastAsia"/>
                <w:szCs w:val="21"/>
              </w:rPr>
              <w:t xml:space="preserve">    1</w:t>
            </w:r>
            <w:r>
              <w:rPr>
                <w:rFonts w:ascii="宋体" w:hAnsi="宋体" w:hint="eastAsia"/>
                <w:szCs w:val="21"/>
              </w:rPr>
              <w:t>．学术出版是具有复杂性、专门性、特殊性的工作，需要由专业匹配度高、学界声誉良好的出版社负责出版，才能收到良好的社会效益。</w:t>
            </w:r>
          </w:p>
          <w:p w:rsidR="00513E4A" w:rsidRDefault="00DE1B21">
            <w:pPr>
              <w:spacing w:line="360" w:lineRule="auto"/>
              <w:rPr>
                <w:rFonts w:ascii="宋体" w:hAnsi="宋体"/>
                <w:szCs w:val="21"/>
              </w:rPr>
            </w:pPr>
            <w:r>
              <w:rPr>
                <w:rFonts w:ascii="宋体" w:hAnsi="宋体" w:hint="eastAsia"/>
                <w:szCs w:val="21"/>
              </w:rPr>
              <w:t xml:space="preserve">    2</w:t>
            </w:r>
            <w:r>
              <w:rPr>
                <w:rFonts w:ascii="宋体" w:hAnsi="宋体" w:hint="eastAsia"/>
                <w:szCs w:val="21"/>
              </w:rPr>
              <w:t>．丛书公开发行，书号由供应商申请所得。全套书在供应商出具版权页、付印单和</w:t>
            </w:r>
            <w:r>
              <w:rPr>
                <w:rFonts w:ascii="宋体" w:hAnsi="宋体" w:hint="eastAsia"/>
                <w:szCs w:val="21"/>
              </w:rPr>
              <w:t>CIP</w:t>
            </w:r>
            <w:r>
              <w:rPr>
                <w:rFonts w:ascii="宋体" w:hAnsi="宋体" w:hint="eastAsia"/>
                <w:szCs w:val="21"/>
              </w:rPr>
              <w:t>数据查询属实后，由负责人签发付印。</w:t>
            </w:r>
          </w:p>
          <w:p w:rsidR="00513E4A" w:rsidRDefault="00DE1B21">
            <w:pPr>
              <w:spacing w:line="360" w:lineRule="auto"/>
              <w:rPr>
                <w:rFonts w:ascii="宋体" w:hAnsi="宋体"/>
                <w:szCs w:val="21"/>
              </w:rPr>
            </w:pPr>
            <w:r>
              <w:rPr>
                <w:rFonts w:ascii="宋体" w:hAnsi="宋体" w:hint="eastAsia"/>
                <w:szCs w:val="21"/>
              </w:rPr>
              <w:t xml:space="preserve">    3</w:t>
            </w:r>
            <w:r>
              <w:rPr>
                <w:rFonts w:ascii="宋体" w:hAnsi="宋体" w:hint="eastAsia"/>
                <w:szCs w:val="21"/>
              </w:rPr>
              <w:t>．正式出版后应在全国各大图书网店和新华书店上市发行。</w:t>
            </w:r>
          </w:p>
          <w:p w:rsidR="00513E4A" w:rsidRDefault="00DE1B21">
            <w:pPr>
              <w:spacing w:line="360" w:lineRule="auto"/>
              <w:rPr>
                <w:rFonts w:ascii="宋体" w:hAnsi="宋体"/>
                <w:szCs w:val="21"/>
              </w:rPr>
            </w:pPr>
            <w:r>
              <w:rPr>
                <w:rFonts w:ascii="宋体" w:hAnsi="宋体" w:hint="eastAsia"/>
                <w:szCs w:val="21"/>
              </w:rPr>
              <w:t xml:space="preserve">    4</w:t>
            </w:r>
            <w:r>
              <w:rPr>
                <w:rFonts w:ascii="宋体" w:hAnsi="宋体" w:hint="eastAsia"/>
                <w:szCs w:val="21"/>
              </w:rPr>
              <w:t>．设计要求：应符合国家关于出版管理的法律、法规及相关规定，版式设计、体例格式等按照出版行业规范进行，符合国家有关技术标准和规定。供应商在成交后根据采购人要求进行设计，取得采购人认可。该费用包含在本次报价中，采购人不再另行支付。</w:t>
            </w:r>
          </w:p>
          <w:p w:rsidR="00513E4A" w:rsidRDefault="00DE1B21">
            <w:pPr>
              <w:spacing w:line="360" w:lineRule="auto"/>
              <w:rPr>
                <w:rFonts w:ascii="宋体" w:hAnsi="宋体"/>
                <w:szCs w:val="21"/>
              </w:rPr>
            </w:pPr>
            <w:r>
              <w:rPr>
                <w:rFonts w:ascii="宋体" w:hAnsi="宋体" w:hint="eastAsia"/>
                <w:szCs w:val="21"/>
              </w:rPr>
              <w:t xml:space="preserve">    5</w:t>
            </w:r>
            <w:r>
              <w:rPr>
                <w:rFonts w:ascii="宋体" w:hAnsi="宋体" w:hint="eastAsia"/>
                <w:szCs w:val="21"/>
              </w:rPr>
              <w:t>．内文单色印刷。成品尺寸：</w:t>
            </w:r>
            <w:r>
              <w:rPr>
                <w:rFonts w:ascii="宋体" w:hAnsi="宋体" w:hint="eastAsia"/>
                <w:szCs w:val="21"/>
              </w:rPr>
              <w:t>170mm</w:t>
            </w:r>
            <w:r>
              <w:rPr>
                <w:rFonts w:ascii="宋体" w:hAnsi="宋体" w:hint="eastAsia"/>
                <w:szCs w:val="21"/>
              </w:rPr>
              <w:t>×</w:t>
            </w:r>
            <w:r>
              <w:rPr>
                <w:rFonts w:ascii="宋体" w:hAnsi="宋体" w:hint="eastAsia"/>
                <w:szCs w:val="21"/>
              </w:rPr>
              <w:t>240mm</w:t>
            </w:r>
            <w:r>
              <w:rPr>
                <w:rFonts w:ascii="宋体" w:hAnsi="宋体" w:hint="eastAsia"/>
                <w:szCs w:val="21"/>
              </w:rPr>
              <w:t>，正文用纸</w:t>
            </w:r>
            <w:r>
              <w:rPr>
                <w:rFonts w:ascii="宋体" w:hAnsi="宋体" w:hint="eastAsia"/>
                <w:szCs w:val="21"/>
              </w:rPr>
              <w:t xml:space="preserve"> 70</w:t>
            </w:r>
            <w:r>
              <w:rPr>
                <w:rFonts w:ascii="宋体" w:hAnsi="宋体" w:hint="eastAsia"/>
                <w:szCs w:val="21"/>
              </w:rPr>
              <w:t>胶。封面：四色印刷，配彩图，用纸</w:t>
            </w:r>
            <w:r>
              <w:rPr>
                <w:rFonts w:ascii="宋体" w:hAnsi="宋体" w:hint="eastAsia"/>
                <w:szCs w:val="21"/>
              </w:rPr>
              <w:t>300g</w:t>
            </w:r>
            <w:r>
              <w:rPr>
                <w:rFonts w:ascii="宋体" w:hAnsi="宋体" w:hint="eastAsia"/>
                <w:szCs w:val="21"/>
              </w:rPr>
              <w:t>铜，塑封。封面工艺：覆膜不烫金。《深圳学派建设丛书》第</w:t>
            </w:r>
            <w:r>
              <w:rPr>
                <w:rFonts w:ascii="宋体" w:hAnsi="宋体" w:hint="eastAsia"/>
                <w:szCs w:val="21"/>
              </w:rPr>
              <w:t>11</w:t>
            </w:r>
            <w:r>
              <w:rPr>
                <w:rFonts w:ascii="宋体" w:hAnsi="宋体" w:hint="eastAsia"/>
                <w:szCs w:val="21"/>
              </w:rPr>
              <w:t>辑平装、《深圳故事》（</w:t>
            </w:r>
            <w:r>
              <w:rPr>
                <w:rFonts w:ascii="宋体" w:hAnsi="宋体" w:hint="eastAsia"/>
                <w:szCs w:val="21"/>
              </w:rPr>
              <w:t>Shenzhen Story</w:t>
            </w:r>
            <w:r>
              <w:rPr>
                <w:rFonts w:ascii="宋体" w:hAnsi="宋体" w:hint="eastAsia"/>
                <w:szCs w:val="21"/>
              </w:rPr>
              <w:t>）精装、南书房夜话第</w:t>
            </w:r>
            <w:r>
              <w:rPr>
                <w:rFonts w:ascii="宋体" w:hAnsi="宋体" w:hint="eastAsia"/>
                <w:szCs w:val="21"/>
              </w:rPr>
              <w:t>8</w:t>
            </w:r>
            <w:r>
              <w:rPr>
                <w:rFonts w:ascii="宋体" w:hAnsi="宋体" w:hint="eastAsia"/>
                <w:szCs w:val="21"/>
              </w:rPr>
              <w:t>和第</w:t>
            </w:r>
            <w:r>
              <w:rPr>
                <w:rFonts w:ascii="宋体" w:hAnsi="宋体" w:hint="eastAsia"/>
                <w:szCs w:val="21"/>
              </w:rPr>
              <w:t>9</w:t>
            </w:r>
            <w:r>
              <w:rPr>
                <w:rFonts w:ascii="宋体" w:hAnsi="宋体" w:hint="eastAsia"/>
                <w:szCs w:val="21"/>
              </w:rPr>
              <w:t>季软精装，文字、图案清晰，格式美观，无印刷漏页的情况。供应商必须采用符合国家环保要求的纸张和油墨印制。</w:t>
            </w:r>
          </w:p>
          <w:p w:rsidR="00513E4A" w:rsidRDefault="00DE1B21">
            <w:pPr>
              <w:spacing w:line="360" w:lineRule="auto"/>
              <w:rPr>
                <w:rFonts w:ascii="宋体" w:hAnsi="宋体"/>
                <w:szCs w:val="21"/>
              </w:rPr>
            </w:pPr>
            <w:r>
              <w:rPr>
                <w:rFonts w:ascii="宋体" w:hAnsi="宋体" w:hint="eastAsia"/>
                <w:szCs w:val="21"/>
              </w:rPr>
              <w:t xml:space="preserve">    6</w:t>
            </w:r>
            <w:r>
              <w:rPr>
                <w:rFonts w:ascii="宋体" w:hAnsi="宋体" w:hint="eastAsia"/>
                <w:szCs w:val="21"/>
              </w:rPr>
              <w:t>．图书内容的处理应严格遵循国家关于图书出版的相关程序和规范，文字、标点、特殊符号等的用法，符合国家相关标准。</w:t>
            </w:r>
          </w:p>
          <w:p w:rsidR="00513E4A" w:rsidRDefault="00DE1B21">
            <w:pPr>
              <w:spacing w:line="360" w:lineRule="auto"/>
              <w:rPr>
                <w:rFonts w:ascii="宋体" w:hAnsi="宋体"/>
                <w:szCs w:val="21"/>
              </w:rPr>
            </w:pPr>
            <w:r>
              <w:rPr>
                <w:rFonts w:ascii="宋体" w:hAnsi="宋体" w:hint="eastAsia"/>
                <w:szCs w:val="21"/>
              </w:rPr>
              <w:t xml:space="preserve">    7</w:t>
            </w:r>
            <w:r>
              <w:rPr>
                <w:rFonts w:ascii="宋体" w:hAnsi="宋体" w:hint="eastAsia"/>
                <w:szCs w:val="21"/>
              </w:rPr>
              <w:t>．工作周期：供应商在签订合同</w:t>
            </w:r>
            <w:r>
              <w:rPr>
                <w:rFonts w:ascii="宋体" w:hAnsi="宋体" w:hint="eastAsia"/>
                <w:szCs w:val="21"/>
              </w:rPr>
              <w:t>后，采购人提交书稿。供应商在收到采购人提供的书籍稿件后</w:t>
            </w:r>
            <w:r>
              <w:rPr>
                <w:rFonts w:ascii="宋体" w:hAnsi="宋体" w:hint="eastAsia"/>
                <w:szCs w:val="21"/>
              </w:rPr>
              <w:t xml:space="preserve">365 </w:t>
            </w:r>
            <w:r>
              <w:rPr>
                <w:rFonts w:ascii="宋体" w:hAnsi="宋体" w:hint="eastAsia"/>
                <w:szCs w:val="21"/>
              </w:rPr>
              <w:t>天内，完成《深圳学派建设丛书》（第</w:t>
            </w:r>
            <w:r>
              <w:rPr>
                <w:rFonts w:ascii="宋体" w:hAnsi="宋体" w:hint="eastAsia"/>
                <w:szCs w:val="21"/>
              </w:rPr>
              <w:t>11</w:t>
            </w:r>
            <w:r>
              <w:rPr>
                <w:rFonts w:ascii="宋体" w:hAnsi="宋体" w:hint="eastAsia"/>
                <w:szCs w:val="21"/>
              </w:rPr>
              <w:t>辑）、《深圳学人·南书房夜话》合集第</w:t>
            </w:r>
            <w:r>
              <w:rPr>
                <w:rFonts w:ascii="宋体" w:hAnsi="宋体" w:hint="eastAsia"/>
                <w:szCs w:val="21"/>
              </w:rPr>
              <w:t>8</w:t>
            </w:r>
            <w:r>
              <w:rPr>
                <w:rFonts w:ascii="宋体" w:hAnsi="宋体" w:hint="eastAsia"/>
                <w:szCs w:val="21"/>
              </w:rPr>
              <w:t>季和第</w:t>
            </w:r>
            <w:r>
              <w:rPr>
                <w:rFonts w:ascii="宋体" w:hAnsi="宋体" w:hint="eastAsia"/>
                <w:szCs w:val="21"/>
              </w:rPr>
              <w:t>9</w:t>
            </w:r>
            <w:r>
              <w:rPr>
                <w:rFonts w:ascii="宋体" w:hAnsi="宋体" w:hint="eastAsia"/>
                <w:szCs w:val="21"/>
              </w:rPr>
              <w:t>季的编辑、排版、设计、审稿、改稿、三校三清、印刷、装帧、运输、正式出版等成书全过程所有事项，保证书籍的内容、印刷等质量符合出版要求；在两年内完成《深圳故</w:t>
            </w:r>
            <w:r>
              <w:rPr>
                <w:rFonts w:ascii="宋体" w:hAnsi="宋体" w:hint="eastAsia"/>
                <w:szCs w:val="21"/>
              </w:rPr>
              <w:lastRenderedPageBreak/>
              <w:t>事》英文版的翻译、编辑、排版、设计、审稿、改稿、三校三清、印刷、装帧、运输、正式出版等成书全过程所有事项，保证书籍的内容、印刷等质量符合出版要求。以上将在签订的出版合同中明确呈现，并在上述成书过程中每个环节，要求出</w:t>
            </w:r>
            <w:r>
              <w:rPr>
                <w:rFonts w:ascii="宋体" w:hAnsi="宋体" w:hint="eastAsia"/>
                <w:szCs w:val="21"/>
              </w:rPr>
              <w:t>版社与项目组及时进行沟通，确保其出版质量符合要求。</w:t>
            </w:r>
          </w:p>
          <w:p w:rsidR="00513E4A" w:rsidRDefault="00DE1B21">
            <w:pPr>
              <w:spacing w:line="360" w:lineRule="auto"/>
              <w:rPr>
                <w:rFonts w:ascii="宋体" w:hAnsi="宋体"/>
                <w:szCs w:val="21"/>
              </w:rPr>
            </w:pPr>
            <w:r>
              <w:rPr>
                <w:rFonts w:ascii="宋体" w:hAnsi="宋体" w:hint="eastAsia"/>
                <w:szCs w:val="21"/>
              </w:rPr>
              <w:t xml:space="preserve">    8</w:t>
            </w:r>
            <w:r>
              <w:rPr>
                <w:rFonts w:ascii="宋体" w:hAnsi="宋体" w:hint="eastAsia"/>
                <w:szCs w:val="21"/>
              </w:rPr>
              <w:t>．</w:t>
            </w:r>
            <w:r>
              <w:rPr>
                <w:rFonts w:ascii="宋体" w:hAnsi="宋体"/>
                <w:szCs w:val="21"/>
              </w:rPr>
              <w:t>采购人不负责包销。</w:t>
            </w:r>
          </w:p>
          <w:p w:rsidR="00513E4A" w:rsidRDefault="00DE1B21">
            <w:pPr>
              <w:snapToGrid w:val="0"/>
              <w:spacing w:line="360" w:lineRule="auto"/>
              <w:rPr>
                <w:rFonts w:ascii="宋体" w:hAnsi="宋体"/>
                <w:kern w:val="0"/>
                <w:szCs w:val="21"/>
              </w:rPr>
            </w:pPr>
            <w:r>
              <w:rPr>
                <w:rFonts w:ascii="宋体" w:hAnsi="宋体" w:hint="eastAsia"/>
                <w:szCs w:val="21"/>
              </w:rPr>
              <w:t xml:space="preserve">    9</w:t>
            </w:r>
            <w:r>
              <w:rPr>
                <w:rFonts w:ascii="宋体" w:hAnsi="宋体" w:hint="eastAsia"/>
                <w:szCs w:val="21"/>
              </w:rPr>
              <w:t>．</w:t>
            </w:r>
            <w:r>
              <w:rPr>
                <w:rFonts w:ascii="宋体" w:hAnsi="宋体"/>
                <w:szCs w:val="21"/>
              </w:rPr>
              <w:t>交付印刷的印刷厂需具备有效期内《印刷经营许可证》（出版物），并确保印刷质量达到如下质量标准：文字差错率低于万分之一，编排美观，格式完全符合规范。全书正文墨色均匀，不允许出现墨色过重或过淡的现象；版面印刷不允许出现重影、糊瞎、损坏等情况；不允许出现色调、阶调、印迹失真的情况；不允许出现缺网、花网的情况；彩色套印偏差不得高于</w:t>
            </w:r>
            <w:r>
              <w:rPr>
                <w:rFonts w:ascii="宋体" w:hAnsi="宋体"/>
                <w:szCs w:val="21"/>
              </w:rPr>
              <w:t>0.5mm</w:t>
            </w:r>
            <w:r>
              <w:rPr>
                <w:rFonts w:ascii="宋体" w:hAnsi="宋体"/>
                <w:szCs w:val="21"/>
              </w:rPr>
              <w:t>；彩图亮调网再现率</w:t>
            </w:r>
            <w:r>
              <w:rPr>
                <w:rFonts w:ascii="宋体" w:hAnsi="宋体"/>
                <w:szCs w:val="21"/>
              </w:rPr>
              <w:t>5%—8%</w:t>
            </w:r>
            <w:r>
              <w:rPr>
                <w:rFonts w:ascii="宋体" w:hAnsi="宋体"/>
                <w:szCs w:val="21"/>
              </w:rPr>
              <w:t>；套装书同色密度偏差不高于</w:t>
            </w:r>
            <w:r>
              <w:rPr>
                <w:rFonts w:ascii="宋体" w:hAnsi="宋体"/>
                <w:szCs w:val="21"/>
              </w:rPr>
              <w:t>0.05</w:t>
            </w:r>
            <w:r>
              <w:rPr>
                <w:rFonts w:ascii="宋体" w:hAnsi="宋体"/>
                <w:szCs w:val="21"/>
              </w:rPr>
              <w:t>。符合新闻出版署发布的中华人民共和国出版行业标准《书刊印刷标准</w:t>
            </w:r>
            <w:r>
              <w:rPr>
                <w:rFonts w:ascii="宋体" w:hAnsi="宋体"/>
                <w:szCs w:val="21"/>
              </w:rPr>
              <w:t>CY/T1</w:t>
            </w:r>
            <w:r>
              <w:rPr>
                <w:rFonts w:ascii="宋体" w:hAnsi="宋体"/>
                <w:szCs w:val="21"/>
              </w:rPr>
              <w:t>～</w:t>
            </w:r>
            <w:r>
              <w:rPr>
                <w:rFonts w:ascii="宋体" w:hAnsi="宋体"/>
                <w:szCs w:val="21"/>
              </w:rPr>
              <w:t>3</w:t>
            </w:r>
            <w:r>
              <w:rPr>
                <w:rFonts w:ascii="宋体" w:hAnsi="宋体"/>
                <w:szCs w:val="21"/>
              </w:rPr>
              <w:t>－</w:t>
            </w:r>
            <w:r>
              <w:rPr>
                <w:rFonts w:ascii="宋体" w:hAnsi="宋体"/>
                <w:szCs w:val="21"/>
              </w:rPr>
              <w:t>91</w:t>
            </w:r>
            <w:r>
              <w:rPr>
                <w:rFonts w:ascii="宋体" w:hAnsi="宋体"/>
                <w:szCs w:val="21"/>
              </w:rPr>
              <w:t>，</w:t>
            </w:r>
            <w:r>
              <w:rPr>
                <w:rFonts w:ascii="宋体" w:hAnsi="宋体"/>
                <w:szCs w:val="21"/>
              </w:rPr>
              <w:t>CY/T7.1</w:t>
            </w:r>
            <w:r>
              <w:rPr>
                <w:rFonts w:ascii="宋体" w:hAnsi="宋体"/>
                <w:szCs w:val="21"/>
              </w:rPr>
              <w:t>～</w:t>
            </w:r>
            <w:r>
              <w:rPr>
                <w:rFonts w:ascii="宋体" w:hAnsi="宋体"/>
                <w:szCs w:val="21"/>
              </w:rPr>
              <w:t>7.9</w:t>
            </w:r>
            <w:r>
              <w:rPr>
                <w:rFonts w:ascii="宋体" w:hAnsi="宋体"/>
                <w:szCs w:val="21"/>
              </w:rPr>
              <w:t>－</w:t>
            </w:r>
            <w:r>
              <w:rPr>
                <w:rFonts w:ascii="宋体" w:hAnsi="宋体"/>
                <w:szCs w:val="21"/>
              </w:rPr>
              <w:t>91</w:t>
            </w:r>
            <w:r>
              <w:rPr>
                <w:rFonts w:ascii="宋体" w:hAnsi="宋体"/>
                <w:szCs w:val="21"/>
              </w:rPr>
              <w:t>，</w:t>
            </w:r>
            <w:r>
              <w:rPr>
                <w:rFonts w:ascii="宋体" w:hAnsi="宋体"/>
                <w:szCs w:val="21"/>
              </w:rPr>
              <w:t>CY</w:t>
            </w:r>
            <w:r>
              <w:rPr>
                <w:rFonts w:ascii="宋体" w:hAnsi="宋体"/>
                <w:szCs w:val="21"/>
              </w:rPr>
              <w:t>/T12</w:t>
            </w:r>
            <w:r>
              <w:rPr>
                <w:rFonts w:ascii="宋体" w:hAnsi="宋体"/>
                <w:szCs w:val="21"/>
              </w:rPr>
              <w:t>～</w:t>
            </w:r>
            <w:r>
              <w:rPr>
                <w:rFonts w:ascii="宋体" w:hAnsi="宋体"/>
                <w:szCs w:val="21"/>
              </w:rPr>
              <w:t>17</w:t>
            </w:r>
            <w:r>
              <w:rPr>
                <w:rFonts w:ascii="宋体" w:hAnsi="宋体"/>
                <w:szCs w:val="21"/>
              </w:rPr>
              <w:t>－</w:t>
            </w:r>
            <w:r>
              <w:rPr>
                <w:rFonts w:ascii="宋体" w:hAnsi="宋体"/>
                <w:szCs w:val="21"/>
              </w:rPr>
              <w:t>95</w:t>
            </w:r>
            <w:r>
              <w:rPr>
                <w:rFonts w:ascii="宋体" w:hAnsi="宋体"/>
                <w:szCs w:val="21"/>
              </w:rPr>
              <w:t>》的规定。</w:t>
            </w:r>
          </w:p>
        </w:tc>
        <w:tc>
          <w:tcPr>
            <w:tcW w:w="1206" w:type="dxa"/>
          </w:tcPr>
          <w:p w:rsidR="00513E4A" w:rsidRDefault="00DE1B21">
            <w:pPr>
              <w:jc w:val="center"/>
              <w:rPr>
                <w:rFonts w:asciiTheme="minorEastAsia" w:eastAsiaTheme="minorEastAsia" w:hAnsiTheme="minorEastAsia"/>
              </w:rPr>
            </w:pPr>
          </w:p>
        </w:tc>
        <w:tc>
          <w:tcPr>
            <w:tcW w:w="1242" w:type="dxa"/>
          </w:tcPr>
          <w:p w:rsidR="00513E4A" w:rsidRDefault="00DE1B21">
            <w:pPr>
              <w:jc w:val="center"/>
              <w:rPr>
                <w:rFonts w:asciiTheme="minorEastAsia" w:eastAsiaTheme="minorEastAsia" w:hAnsiTheme="minorEastAsia"/>
              </w:rPr>
            </w:pPr>
          </w:p>
        </w:tc>
        <w:tc>
          <w:tcPr>
            <w:tcW w:w="693" w:type="dxa"/>
          </w:tcPr>
          <w:p w:rsidR="00513E4A" w:rsidRDefault="00DE1B21">
            <w:pPr>
              <w:jc w:val="center"/>
              <w:rPr>
                <w:rFonts w:asciiTheme="minorEastAsia" w:eastAsiaTheme="minorEastAsia" w:hAnsiTheme="minorEastAsia"/>
              </w:rPr>
            </w:pPr>
          </w:p>
        </w:tc>
      </w:tr>
      <w:tr w:rsidR="006B6B93">
        <w:trPr>
          <w:trHeight w:val="598"/>
          <w:jc w:val="center"/>
        </w:trPr>
        <w:tc>
          <w:tcPr>
            <w:tcW w:w="705" w:type="dxa"/>
            <w:vAlign w:val="center"/>
          </w:tcPr>
          <w:p w:rsidR="00513E4A" w:rsidRDefault="00DE1B21">
            <w:pPr>
              <w:jc w:val="center"/>
              <w:rPr>
                <w:rFonts w:asciiTheme="minorEastAsia" w:eastAsiaTheme="minorEastAsia" w:hAnsiTheme="minorEastAsia"/>
              </w:rPr>
            </w:pPr>
            <w:r>
              <w:rPr>
                <w:rFonts w:asciiTheme="minorEastAsia" w:eastAsiaTheme="minorEastAsia" w:hAnsiTheme="minorEastAsia" w:hint="eastAsia"/>
              </w:rPr>
              <w:lastRenderedPageBreak/>
              <w:t>2</w:t>
            </w:r>
          </w:p>
        </w:tc>
        <w:tc>
          <w:tcPr>
            <w:tcW w:w="5343" w:type="dxa"/>
          </w:tcPr>
          <w:p w:rsidR="00513E4A" w:rsidRDefault="00DE1B21">
            <w:pPr>
              <w:spacing w:line="360" w:lineRule="auto"/>
              <w:rPr>
                <w:rFonts w:ascii="宋体" w:hAnsi="宋体"/>
                <w:b/>
                <w:szCs w:val="21"/>
              </w:rPr>
            </w:pPr>
            <w:r>
              <w:rPr>
                <w:rFonts w:ascii="宋体" w:hAnsi="宋体" w:hint="eastAsia"/>
                <w:b/>
                <w:szCs w:val="21"/>
              </w:rPr>
              <w:t>人员要求</w:t>
            </w:r>
          </w:p>
          <w:p w:rsidR="00513E4A" w:rsidRDefault="00DE1B21">
            <w:pPr>
              <w:spacing w:line="360" w:lineRule="auto"/>
              <w:rPr>
                <w:rFonts w:ascii="宋体" w:hAnsi="宋体"/>
                <w:b/>
                <w:szCs w:val="21"/>
              </w:rPr>
            </w:pPr>
            <w:r>
              <w:rPr>
                <w:rFonts w:ascii="宋体" w:hAnsi="宋体"/>
                <w:szCs w:val="21"/>
              </w:rPr>
              <w:t>1</w:t>
            </w:r>
            <w:r>
              <w:rPr>
                <w:rFonts w:ascii="宋体" w:hAnsi="宋体" w:hint="eastAsia"/>
                <w:szCs w:val="21"/>
              </w:rPr>
              <w:t>．</w:t>
            </w:r>
            <w:r>
              <w:rPr>
                <w:rFonts w:ascii="宋体" w:hAnsi="宋体"/>
                <w:szCs w:val="21"/>
              </w:rPr>
              <w:t>供应商应针对本项目配置专业项目团队，有一定的出版经验，能在项目负责人的带领下完成本项目筹备及实施，项目团队应具备完成本项目服务内容的专业能力。</w:t>
            </w:r>
          </w:p>
          <w:p w:rsidR="00513E4A" w:rsidRDefault="00DE1B21">
            <w:pPr>
              <w:spacing w:line="360" w:lineRule="auto"/>
              <w:rPr>
                <w:rFonts w:ascii="宋体" w:hAnsi="宋体"/>
                <w:b/>
                <w:szCs w:val="21"/>
              </w:rPr>
            </w:pPr>
            <w:r>
              <w:rPr>
                <w:rFonts w:ascii="宋体" w:hAnsi="宋体"/>
                <w:szCs w:val="21"/>
              </w:rPr>
              <w:t>2</w:t>
            </w:r>
            <w:r>
              <w:rPr>
                <w:rFonts w:ascii="宋体" w:hAnsi="宋体" w:hint="eastAsia"/>
                <w:szCs w:val="21"/>
              </w:rPr>
              <w:t>．</w:t>
            </w:r>
            <w:r>
              <w:rPr>
                <w:rFonts w:ascii="宋体" w:hAnsi="宋体"/>
                <w:szCs w:val="21"/>
              </w:rPr>
              <w:t>供应商拟派项目负责人需具有新闻出版方面正高级职称、副高级职称或中级职称；除项目负责人外，参与本项目的专业编辑人员（含责任编辑、校对人员等），也需具有新闻出版方面正高级职称、副高级职称或中级职称，其中责任编辑需具有国家新闻出版部门颁发的责任编辑资格证书（在有效期内）</w:t>
            </w:r>
          </w:p>
        </w:tc>
        <w:tc>
          <w:tcPr>
            <w:tcW w:w="1206" w:type="dxa"/>
          </w:tcPr>
          <w:p w:rsidR="00513E4A" w:rsidRDefault="00DE1B21">
            <w:pPr>
              <w:jc w:val="center"/>
              <w:rPr>
                <w:rFonts w:asciiTheme="minorEastAsia" w:eastAsiaTheme="minorEastAsia" w:hAnsiTheme="minorEastAsia"/>
              </w:rPr>
            </w:pPr>
          </w:p>
        </w:tc>
        <w:tc>
          <w:tcPr>
            <w:tcW w:w="1242" w:type="dxa"/>
          </w:tcPr>
          <w:p w:rsidR="00513E4A" w:rsidRDefault="00DE1B21">
            <w:pPr>
              <w:jc w:val="center"/>
              <w:rPr>
                <w:rFonts w:asciiTheme="minorEastAsia" w:eastAsiaTheme="minorEastAsia" w:hAnsiTheme="minorEastAsia"/>
              </w:rPr>
            </w:pPr>
          </w:p>
        </w:tc>
        <w:tc>
          <w:tcPr>
            <w:tcW w:w="693" w:type="dxa"/>
          </w:tcPr>
          <w:p w:rsidR="00513E4A" w:rsidRDefault="00DE1B21">
            <w:pPr>
              <w:jc w:val="center"/>
              <w:rPr>
                <w:rFonts w:asciiTheme="minorEastAsia" w:eastAsiaTheme="minorEastAsia" w:hAnsiTheme="minorEastAsia"/>
              </w:rPr>
            </w:pPr>
          </w:p>
        </w:tc>
      </w:tr>
      <w:tr w:rsidR="006B6B93">
        <w:trPr>
          <w:trHeight w:val="70"/>
          <w:jc w:val="center"/>
        </w:trPr>
        <w:tc>
          <w:tcPr>
            <w:tcW w:w="705" w:type="dxa"/>
            <w:vAlign w:val="center"/>
          </w:tcPr>
          <w:p w:rsidR="00513E4A" w:rsidRDefault="00DE1B21">
            <w:pPr>
              <w:jc w:val="center"/>
              <w:rPr>
                <w:rFonts w:asciiTheme="minorEastAsia" w:eastAsiaTheme="minorEastAsia" w:hAnsiTheme="minorEastAsia"/>
              </w:rPr>
            </w:pPr>
            <w:r>
              <w:rPr>
                <w:rFonts w:asciiTheme="minorEastAsia" w:eastAsiaTheme="minorEastAsia" w:hAnsiTheme="minorEastAsia" w:hint="eastAsia"/>
              </w:rPr>
              <w:t>3</w:t>
            </w:r>
          </w:p>
        </w:tc>
        <w:tc>
          <w:tcPr>
            <w:tcW w:w="5343" w:type="dxa"/>
          </w:tcPr>
          <w:p w:rsidR="00513E4A" w:rsidRDefault="00DE1B21">
            <w:pPr>
              <w:spacing w:line="360" w:lineRule="auto"/>
              <w:rPr>
                <w:rFonts w:ascii="宋体" w:hAnsi="宋体"/>
                <w:b/>
                <w:szCs w:val="21"/>
              </w:rPr>
            </w:pPr>
            <w:r>
              <w:rPr>
                <w:rFonts w:ascii="宋体" w:hAnsi="宋体" w:hint="eastAsia"/>
                <w:b/>
                <w:szCs w:val="21"/>
              </w:rPr>
              <w:t>其他要求</w:t>
            </w:r>
          </w:p>
          <w:p w:rsidR="00513E4A" w:rsidRDefault="00DE1B21">
            <w:pPr>
              <w:spacing w:line="360" w:lineRule="auto"/>
              <w:rPr>
                <w:rFonts w:ascii="宋体" w:hAnsi="宋体"/>
                <w:szCs w:val="21"/>
              </w:rPr>
            </w:pPr>
            <w:r>
              <w:rPr>
                <w:rFonts w:ascii="宋体" w:hAnsi="宋体" w:hint="eastAsia"/>
                <w:szCs w:val="21"/>
              </w:rPr>
              <w:t>供应商应针对本项目拟定服务方案需包括：</w:t>
            </w:r>
          </w:p>
          <w:p w:rsidR="00513E4A" w:rsidRDefault="00DE1B21">
            <w:pPr>
              <w:spacing w:line="360" w:lineRule="auto"/>
              <w:rPr>
                <w:rFonts w:ascii="宋体" w:hAnsi="宋体"/>
                <w:szCs w:val="21"/>
              </w:rPr>
            </w:pPr>
            <w:r>
              <w:rPr>
                <w:rFonts w:ascii="宋体" w:hAnsi="宋体" w:hint="eastAsia"/>
                <w:szCs w:val="21"/>
              </w:rPr>
              <w:t>1</w:t>
            </w:r>
            <w:r>
              <w:rPr>
                <w:rFonts w:ascii="宋体" w:hAnsi="宋体" w:hint="eastAsia"/>
                <w:szCs w:val="21"/>
              </w:rPr>
              <w:t>．审定编校方案；</w:t>
            </w:r>
          </w:p>
          <w:p w:rsidR="00513E4A" w:rsidRDefault="00DE1B21">
            <w:pPr>
              <w:spacing w:line="360" w:lineRule="auto"/>
              <w:rPr>
                <w:rFonts w:ascii="宋体" w:hAnsi="宋体"/>
                <w:szCs w:val="21"/>
              </w:rPr>
            </w:pPr>
            <w:r>
              <w:rPr>
                <w:rFonts w:ascii="宋体" w:hAnsi="宋体" w:hint="eastAsia"/>
                <w:szCs w:val="21"/>
              </w:rPr>
              <w:t>2</w:t>
            </w:r>
            <w:r>
              <w:rPr>
                <w:rFonts w:ascii="宋体" w:hAnsi="宋体" w:hint="eastAsia"/>
                <w:szCs w:val="21"/>
              </w:rPr>
              <w:t>．设计装帧方案；</w:t>
            </w:r>
          </w:p>
          <w:p w:rsidR="00513E4A" w:rsidRDefault="00DE1B21">
            <w:pPr>
              <w:spacing w:line="360" w:lineRule="auto"/>
              <w:rPr>
                <w:rFonts w:ascii="宋体" w:hAnsi="宋体"/>
                <w:szCs w:val="21"/>
              </w:rPr>
            </w:pPr>
            <w:r>
              <w:rPr>
                <w:rFonts w:ascii="宋体" w:hAnsi="宋体" w:hint="eastAsia"/>
                <w:szCs w:val="21"/>
              </w:rPr>
              <w:t>3</w:t>
            </w:r>
            <w:r>
              <w:rPr>
                <w:rFonts w:ascii="宋体" w:hAnsi="宋体" w:hint="eastAsia"/>
                <w:szCs w:val="21"/>
              </w:rPr>
              <w:t>．印刷方案；</w:t>
            </w:r>
          </w:p>
          <w:p w:rsidR="00513E4A" w:rsidRDefault="00DE1B21">
            <w:pPr>
              <w:spacing w:line="360" w:lineRule="auto"/>
              <w:rPr>
                <w:rFonts w:ascii="宋体" w:hAnsi="宋体"/>
                <w:szCs w:val="21"/>
              </w:rPr>
            </w:pPr>
            <w:r>
              <w:rPr>
                <w:rFonts w:ascii="宋体" w:hAnsi="宋体" w:hint="eastAsia"/>
                <w:szCs w:val="21"/>
              </w:rPr>
              <w:lastRenderedPageBreak/>
              <w:t>4</w:t>
            </w:r>
            <w:r>
              <w:rPr>
                <w:rFonts w:ascii="宋体" w:hAnsi="宋体" w:hint="eastAsia"/>
                <w:szCs w:val="21"/>
              </w:rPr>
              <w:t>．出版方案；</w:t>
            </w:r>
          </w:p>
          <w:p w:rsidR="00513E4A" w:rsidRDefault="00DE1B21">
            <w:pPr>
              <w:spacing w:line="360" w:lineRule="auto"/>
              <w:rPr>
                <w:rFonts w:ascii="宋体" w:hAnsi="宋体"/>
                <w:szCs w:val="21"/>
              </w:rPr>
            </w:pPr>
            <w:r>
              <w:rPr>
                <w:rFonts w:ascii="宋体" w:hAnsi="宋体" w:hint="eastAsia"/>
                <w:szCs w:val="21"/>
              </w:rPr>
              <w:t>5</w:t>
            </w:r>
            <w:r>
              <w:rPr>
                <w:rFonts w:ascii="宋体" w:hAnsi="宋体" w:hint="eastAsia"/>
                <w:szCs w:val="21"/>
              </w:rPr>
              <w:t>．发行宣传方案；</w:t>
            </w:r>
          </w:p>
          <w:p w:rsidR="00513E4A" w:rsidRDefault="00DE1B21">
            <w:pPr>
              <w:spacing w:line="360" w:lineRule="auto"/>
              <w:rPr>
                <w:rFonts w:ascii="宋体" w:hAnsi="宋体"/>
                <w:szCs w:val="21"/>
              </w:rPr>
            </w:pPr>
            <w:r>
              <w:rPr>
                <w:rFonts w:ascii="宋体" w:hAnsi="宋体" w:hint="eastAsia"/>
                <w:szCs w:val="21"/>
              </w:rPr>
              <w:t>6</w:t>
            </w:r>
            <w:r>
              <w:rPr>
                <w:rFonts w:ascii="宋体" w:hAnsi="宋体" w:hint="eastAsia"/>
                <w:szCs w:val="21"/>
              </w:rPr>
              <w:t>．组织和时间节点安排方案。</w:t>
            </w:r>
          </w:p>
        </w:tc>
        <w:tc>
          <w:tcPr>
            <w:tcW w:w="1206" w:type="dxa"/>
          </w:tcPr>
          <w:p w:rsidR="00513E4A" w:rsidRDefault="00DE1B21">
            <w:pPr>
              <w:jc w:val="center"/>
              <w:rPr>
                <w:rFonts w:asciiTheme="minorEastAsia" w:eastAsiaTheme="minorEastAsia" w:hAnsiTheme="minorEastAsia"/>
              </w:rPr>
            </w:pPr>
          </w:p>
        </w:tc>
        <w:tc>
          <w:tcPr>
            <w:tcW w:w="1242" w:type="dxa"/>
          </w:tcPr>
          <w:p w:rsidR="00513E4A" w:rsidRDefault="00DE1B21">
            <w:pPr>
              <w:jc w:val="center"/>
              <w:rPr>
                <w:rFonts w:asciiTheme="minorEastAsia" w:eastAsiaTheme="minorEastAsia" w:hAnsiTheme="minorEastAsia"/>
              </w:rPr>
            </w:pPr>
          </w:p>
        </w:tc>
        <w:tc>
          <w:tcPr>
            <w:tcW w:w="693" w:type="dxa"/>
          </w:tcPr>
          <w:p w:rsidR="00513E4A" w:rsidRDefault="00DE1B21">
            <w:pPr>
              <w:jc w:val="center"/>
              <w:rPr>
                <w:rFonts w:asciiTheme="minorEastAsia" w:eastAsiaTheme="minorEastAsia" w:hAnsiTheme="minorEastAsia"/>
              </w:rPr>
            </w:pPr>
          </w:p>
        </w:tc>
      </w:tr>
      <w:tr w:rsidR="006B6B93">
        <w:trPr>
          <w:trHeight w:val="598"/>
          <w:jc w:val="center"/>
        </w:trPr>
        <w:tc>
          <w:tcPr>
            <w:tcW w:w="705" w:type="dxa"/>
            <w:vAlign w:val="center"/>
          </w:tcPr>
          <w:p w:rsidR="00513E4A" w:rsidRDefault="00DE1B21">
            <w:pPr>
              <w:jc w:val="center"/>
              <w:rPr>
                <w:rFonts w:asciiTheme="minorEastAsia" w:eastAsiaTheme="minorEastAsia" w:hAnsiTheme="minorEastAsia"/>
              </w:rPr>
            </w:pPr>
            <w:r>
              <w:rPr>
                <w:rFonts w:asciiTheme="minorEastAsia" w:eastAsiaTheme="minorEastAsia" w:hAnsiTheme="minorEastAsia" w:hint="eastAsia"/>
              </w:rPr>
              <w:lastRenderedPageBreak/>
              <w:t>4</w:t>
            </w:r>
          </w:p>
        </w:tc>
        <w:tc>
          <w:tcPr>
            <w:tcW w:w="5343" w:type="dxa"/>
          </w:tcPr>
          <w:p w:rsidR="00513E4A" w:rsidRDefault="00DE1B21">
            <w:pPr>
              <w:tabs>
                <w:tab w:val="left" w:pos="0"/>
              </w:tabs>
              <w:spacing w:line="360" w:lineRule="auto"/>
              <w:rPr>
                <w:rFonts w:ascii="宋体" w:hAnsi="宋体" w:cs="宋体"/>
                <w:b/>
                <w:szCs w:val="21"/>
              </w:rPr>
            </w:pPr>
            <w:r>
              <w:rPr>
                <w:rFonts w:ascii="宋体" w:hAnsi="宋体" w:cs="宋体" w:hint="eastAsia"/>
                <w:b/>
                <w:szCs w:val="21"/>
              </w:rPr>
              <w:t>合同履行期限</w:t>
            </w:r>
          </w:p>
          <w:p w:rsidR="00513E4A" w:rsidRDefault="00DE1B21">
            <w:pPr>
              <w:spacing w:line="360" w:lineRule="auto"/>
              <w:rPr>
                <w:rFonts w:ascii="宋体" w:hAnsi="宋体"/>
                <w:szCs w:val="21"/>
              </w:rPr>
            </w:pPr>
            <w:r>
              <w:rPr>
                <w:rStyle w:val="afe"/>
                <w:rFonts w:ascii="宋体" w:hAnsi="宋体" w:hint="eastAsia"/>
                <w:kern w:val="0"/>
              </w:rPr>
              <w:t>自合同签订之日起</w:t>
            </w:r>
            <w:r>
              <w:rPr>
                <w:rFonts w:ascii="宋体" w:hAnsi="宋体" w:hint="eastAsia"/>
                <w:szCs w:val="21"/>
              </w:rPr>
              <w:t>至</w:t>
            </w:r>
            <w:r>
              <w:rPr>
                <w:rFonts w:ascii="宋体" w:hAnsi="宋体" w:hint="eastAsia"/>
                <w:szCs w:val="21"/>
              </w:rPr>
              <w:t>2025</w:t>
            </w:r>
            <w:r>
              <w:rPr>
                <w:rFonts w:ascii="宋体" w:hAnsi="宋体" w:hint="eastAsia"/>
                <w:szCs w:val="21"/>
              </w:rPr>
              <w:t>年</w:t>
            </w:r>
            <w:r>
              <w:rPr>
                <w:rFonts w:ascii="宋体" w:hAnsi="宋体" w:hint="eastAsia"/>
                <w:szCs w:val="21"/>
              </w:rPr>
              <w:t>8</w:t>
            </w:r>
            <w:r>
              <w:rPr>
                <w:rFonts w:ascii="宋体" w:hAnsi="宋体" w:hint="eastAsia"/>
                <w:szCs w:val="21"/>
              </w:rPr>
              <w:t>月</w:t>
            </w:r>
            <w:r>
              <w:rPr>
                <w:rFonts w:ascii="宋体" w:hAnsi="宋体" w:hint="eastAsia"/>
                <w:szCs w:val="21"/>
              </w:rPr>
              <w:t>1</w:t>
            </w:r>
            <w:r>
              <w:rPr>
                <w:rFonts w:ascii="宋体" w:hAnsi="宋体" w:hint="eastAsia"/>
                <w:szCs w:val="21"/>
              </w:rPr>
              <w:t>日。</w:t>
            </w:r>
          </w:p>
        </w:tc>
        <w:tc>
          <w:tcPr>
            <w:tcW w:w="1206" w:type="dxa"/>
          </w:tcPr>
          <w:p w:rsidR="00513E4A" w:rsidRDefault="00DE1B21">
            <w:pPr>
              <w:jc w:val="center"/>
              <w:rPr>
                <w:rFonts w:asciiTheme="minorEastAsia" w:eastAsiaTheme="minorEastAsia" w:hAnsiTheme="minorEastAsia"/>
              </w:rPr>
            </w:pPr>
          </w:p>
        </w:tc>
        <w:tc>
          <w:tcPr>
            <w:tcW w:w="1242" w:type="dxa"/>
          </w:tcPr>
          <w:p w:rsidR="00513E4A" w:rsidRDefault="00DE1B21">
            <w:pPr>
              <w:jc w:val="center"/>
              <w:rPr>
                <w:rFonts w:asciiTheme="minorEastAsia" w:eastAsiaTheme="minorEastAsia" w:hAnsiTheme="minorEastAsia"/>
              </w:rPr>
            </w:pPr>
          </w:p>
        </w:tc>
        <w:tc>
          <w:tcPr>
            <w:tcW w:w="693" w:type="dxa"/>
          </w:tcPr>
          <w:p w:rsidR="00513E4A" w:rsidRDefault="00DE1B21">
            <w:pPr>
              <w:jc w:val="center"/>
              <w:rPr>
                <w:rFonts w:asciiTheme="minorEastAsia" w:eastAsiaTheme="minorEastAsia" w:hAnsiTheme="minorEastAsia"/>
              </w:rPr>
            </w:pPr>
          </w:p>
        </w:tc>
      </w:tr>
      <w:tr w:rsidR="006B6B93">
        <w:trPr>
          <w:trHeight w:val="598"/>
          <w:jc w:val="center"/>
        </w:trPr>
        <w:tc>
          <w:tcPr>
            <w:tcW w:w="705" w:type="dxa"/>
            <w:vAlign w:val="center"/>
          </w:tcPr>
          <w:p w:rsidR="00513E4A" w:rsidRDefault="00DE1B21">
            <w:pPr>
              <w:jc w:val="center"/>
              <w:rPr>
                <w:rFonts w:asciiTheme="minorEastAsia" w:eastAsiaTheme="minorEastAsia" w:hAnsiTheme="minorEastAsia"/>
              </w:rPr>
            </w:pPr>
            <w:r>
              <w:rPr>
                <w:rFonts w:asciiTheme="minorEastAsia" w:eastAsiaTheme="minorEastAsia" w:hAnsiTheme="minorEastAsia" w:hint="eastAsia"/>
              </w:rPr>
              <w:t>5</w:t>
            </w:r>
          </w:p>
        </w:tc>
        <w:tc>
          <w:tcPr>
            <w:tcW w:w="5343" w:type="dxa"/>
          </w:tcPr>
          <w:p w:rsidR="00513E4A" w:rsidRDefault="00DE1B21">
            <w:pPr>
              <w:tabs>
                <w:tab w:val="left" w:pos="0"/>
              </w:tabs>
              <w:spacing w:line="360" w:lineRule="auto"/>
              <w:rPr>
                <w:rFonts w:ascii="宋体" w:hAnsi="宋体" w:cs="宋体"/>
                <w:b/>
                <w:szCs w:val="21"/>
              </w:rPr>
            </w:pPr>
            <w:r>
              <w:rPr>
                <w:rFonts w:ascii="宋体" w:hAnsi="宋体" w:cs="宋体" w:hint="eastAsia"/>
                <w:b/>
                <w:szCs w:val="21"/>
              </w:rPr>
              <w:t>付款期限和方式</w:t>
            </w:r>
          </w:p>
          <w:p w:rsidR="00513E4A" w:rsidRDefault="00DE1B21">
            <w:pPr>
              <w:tabs>
                <w:tab w:val="left" w:pos="0"/>
              </w:tabs>
              <w:spacing w:line="360" w:lineRule="auto"/>
              <w:rPr>
                <w:rFonts w:ascii="宋体" w:hAnsi="宋体" w:cs="宋体"/>
                <w:b/>
                <w:szCs w:val="21"/>
              </w:rPr>
            </w:pPr>
            <w:r>
              <w:rPr>
                <w:rFonts w:ascii="宋体" w:hAnsi="宋体" w:hint="eastAsia"/>
                <w:szCs w:val="21"/>
              </w:rPr>
              <w:t>分两期拨付，</w:t>
            </w:r>
            <w:r>
              <w:rPr>
                <w:rFonts w:ascii="宋体" w:hAnsi="宋体" w:hint="eastAsia"/>
                <w:szCs w:val="21"/>
              </w:rPr>
              <w:t>2023</w:t>
            </w:r>
            <w:r>
              <w:rPr>
                <w:rFonts w:ascii="宋体" w:hAnsi="宋体" w:hint="eastAsia"/>
                <w:szCs w:val="21"/>
              </w:rPr>
              <w:t>年拨付第一期</w:t>
            </w:r>
            <w:r>
              <w:rPr>
                <w:rFonts w:ascii="宋体" w:hAnsi="宋体" w:hint="eastAsia"/>
                <w:szCs w:val="21"/>
              </w:rPr>
              <w:t>100</w:t>
            </w:r>
            <w:r>
              <w:rPr>
                <w:rFonts w:ascii="宋体" w:hAnsi="宋体" w:hint="eastAsia"/>
                <w:szCs w:val="21"/>
              </w:rPr>
              <w:t>万元，</w:t>
            </w:r>
            <w:r>
              <w:rPr>
                <w:rFonts w:ascii="宋体" w:hAnsi="宋体" w:hint="eastAsia"/>
                <w:szCs w:val="21"/>
              </w:rPr>
              <w:t>2024</w:t>
            </w:r>
            <w:r>
              <w:rPr>
                <w:rFonts w:ascii="宋体" w:hAnsi="宋体" w:hint="eastAsia"/>
                <w:szCs w:val="21"/>
              </w:rPr>
              <w:t>年拨付第二期</w:t>
            </w:r>
            <w:r>
              <w:rPr>
                <w:rFonts w:ascii="宋体" w:hAnsi="宋体" w:hint="eastAsia"/>
                <w:szCs w:val="21"/>
              </w:rPr>
              <w:t>57</w:t>
            </w:r>
            <w:r>
              <w:rPr>
                <w:rFonts w:ascii="宋体" w:hAnsi="宋体" w:hint="eastAsia"/>
                <w:szCs w:val="21"/>
              </w:rPr>
              <w:t>万元。</w:t>
            </w:r>
          </w:p>
        </w:tc>
        <w:tc>
          <w:tcPr>
            <w:tcW w:w="1206" w:type="dxa"/>
          </w:tcPr>
          <w:p w:rsidR="00513E4A" w:rsidRDefault="00DE1B21">
            <w:pPr>
              <w:jc w:val="center"/>
              <w:rPr>
                <w:rFonts w:asciiTheme="minorEastAsia" w:eastAsiaTheme="minorEastAsia" w:hAnsiTheme="minorEastAsia"/>
              </w:rPr>
            </w:pPr>
          </w:p>
        </w:tc>
        <w:tc>
          <w:tcPr>
            <w:tcW w:w="1242" w:type="dxa"/>
          </w:tcPr>
          <w:p w:rsidR="00513E4A" w:rsidRDefault="00DE1B21">
            <w:pPr>
              <w:jc w:val="center"/>
              <w:rPr>
                <w:rFonts w:asciiTheme="minorEastAsia" w:eastAsiaTheme="minorEastAsia" w:hAnsiTheme="minorEastAsia"/>
              </w:rPr>
            </w:pPr>
          </w:p>
        </w:tc>
        <w:tc>
          <w:tcPr>
            <w:tcW w:w="693" w:type="dxa"/>
          </w:tcPr>
          <w:p w:rsidR="00513E4A" w:rsidRDefault="00DE1B21">
            <w:pPr>
              <w:jc w:val="center"/>
              <w:rPr>
                <w:rFonts w:asciiTheme="minorEastAsia" w:eastAsiaTheme="minorEastAsia" w:hAnsiTheme="minorEastAsia"/>
              </w:rPr>
            </w:pPr>
          </w:p>
        </w:tc>
      </w:tr>
      <w:tr w:rsidR="006B6B93">
        <w:trPr>
          <w:trHeight w:val="598"/>
          <w:jc w:val="center"/>
        </w:trPr>
        <w:tc>
          <w:tcPr>
            <w:tcW w:w="705" w:type="dxa"/>
            <w:vAlign w:val="center"/>
          </w:tcPr>
          <w:p w:rsidR="00513E4A" w:rsidRDefault="00DE1B21">
            <w:pPr>
              <w:jc w:val="center"/>
              <w:rPr>
                <w:rFonts w:asciiTheme="minorEastAsia" w:eastAsiaTheme="minorEastAsia" w:hAnsiTheme="minorEastAsia"/>
              </w:rPr>
            </w:pPr>
            <w:r>
              <w:rPr>
                <w:rFonts w:asciiTheme="minorEastAsia" w:eastAsiaTheme="minorEastAsia" w:hAnsiTheme="minorEastAsia" w:hint="eastAsia"/>
              </w:rPr>
              <w:t>6</w:t>
            </w:r>
          </w:p>
        </w:tc>
        <w:tc>
          <w:tcPr>
            <w:tcW w:w="5343" w:type="dxa"/>
          </w:tcPr>
          <w:p w:rsidR="00513E4A" w:rsidRDefault="00DE1B21">
            <w:pPr>
              <w:tabs>
                <w:tab w:val="left" w:pos="0"/>
              </w:tabs>
              <w:spacing w:line="360" w:lineRule="auto"/>
              <w:rPr>
                <w:rStyle w:val="afe"/>
                <w:rFonts w:ascii="宋体" w:hAnsi="宋体"/>
                <w:kern w:val="0"/>
              </w:rPr>
            </w:pPr>
            <w:r>
              <w:rPr>
                <w:rFonts w:ascii="宋体" w:hAnsi="宋体" w:cs="宋体" w:hint="eastAsia"/>
                <w:b/>
                <w:szCs w:val="21"/>
              </w:rPr>
              <w:t>验收条件</w:t>
            </w:r>
          </w:p>
          <w:p w:rsidR="00513E4A" w:rsidRDefault="00DE1B21">
            <w:pPr>
              <w:tabs>
                <w:tab w:val="left" w:pos="0"/>
              </w:tabs>
              <w:spacing w:line="360" w:lineRule="auto"/>
              <w:rPr>
                <w:rFonts w:ascii="宋体" w:hAnsi="宋体" w:cs="宋体"/>
                <w:b/>
                <w:szCs w:val="21"/>
              </w:rPr>
            </w:pPr>
            <w:r>
              <w:rPr>
                <w:rFonts w:ascii="宋体" w:hAnsi="宋体" w:hint="eastAsia"/>
                <w:szCs w:val="21"/>
              </w:rPr>
              <w:t>《深圳学派建设丛书》（第</w:t>
            </w:r>
            <w:r>
              <w:rPr>
                <w:rFonts w:ascii="宋体" w:hAnsi="宋体" w:hint="eastAsia"/>
                <w:szCs w:val="21"/>
              </w:rPr>
              <w:t>11</w:t>
            </w:r>
            <w:r>
              <w:rPr>
                <w:rFonts w:ascii="宋体" w:hAnsi="宋体" w:hint="eastAsia"/>
                <w:szCs w:val="21"/>
              </w:rPr>
              <w:t>辑），《深圳故事》（</w:t>
            </w:r>
            <w:r>
              <w:rPr>
                <w:rFonts w:ascii="宋体" w:hAnsi="宋体" w:hint="eastAsia"/>
                <w:szCs w:val="21"/>
              </w:rPr>
              <w:t>Shenzhen Story</w:t>
            </w:r>
            <w:r>
              <w:rPr>
                <w:rFonts w:ascii="宋体" w:hAnsi="宋体" w:hint="eastAsia"/>
                <w:szCs w:val="21"/>
              </w:rPr>
              <w:t>）英文版丛书，《深圳学人·南书房夜话》合集第八季和第九季成功出版。</w:t>
            </w:r>
          </w:p>
        </w:tc>
        <w:tc>
          <w:tcPr>
            <w:tcW w:w="1206" w:type="dxa"/>
          </w:tcPr>
          <w:p w:rsidR="00513E4A" w:rsidRDefault="00DE1B21">
            <w:pPr>
              <w:jc w:val="center"/>
              <w:rPr>
                <w:rFonts w:asciiTheme="minorEastAsia" w:eastAsiaTheme="minorEastAsia" w:hAnsiTheme="minorEastAsia"/>
              </w:rPr>
            </w:pPr>
          </w:p>
        </w:tc>
        <w:tc>
          <w:tcPr>
            <w:tcW w:w="1242" w:type="dxa"/>
          </w:tcPr>
          <w:p w:rsidR="00513E4A" w:rsidRDefault="00DE1B21">
            <w:pPr>
              <w:jc w:val="center"/>
              <w:rPr>
                <w:rFonts w:asciiTheme="minorEastAsia" w:eastAsiaTheme="minorEastAsia" w:hAnsiTheme="minorEastAsia"/>
              </w:rPr>
            </w:pPr>
          </w:p>
        </w:tc>
        <w:tc>
          <w:tcPr>
            <w:tcW w:w="693" w:type="dxa"/>
          </w:tcPr>
          <w:p w:rsidR="00513E4A" w:rsidRDefault="00DE1B21">
            <w:pPr>
              <w:jc w:val="center"/>
              <w:rPr>
                <w:rFonts w:asciiTheme="minorEastAsia" w:eastAsiaTheme="minorEastAsia" w:hAnsiTheme="minorEastAsia"/>
              </w:rPr>
            </w:pPr>
          </w:p>
        </w:tc>
      </w:tr>
      <w:tr w:rsidR="006B6B93">
        <w:trPr>
          <w:trHeight w:val="598"/>
          <w:jc w:val="center"/>
        </w:trPr>
        <w:tc>
          <w:tcPr>
            <w:tcW w:w="705" w:type="dxa"/>
            <w:vAlign w:val="center"/>
          </w:tcPr>
          <w:p w:rsidR="00513E4A" w:rsidRDefault="00DE1B21">
            <w:pPr>
              <w:jc w:val="center"/>
              <w:rPr>
                <w:rFonts w:asciiTheme="minorEastAsia" w:eastAsiaTheme="minorEastAsia" w:hAnsiTheme="minorEastAsia"/>
              </w:rPr>
            </w:pPr>
            <w:r>
              <w:rPr>
                <w:rFonts w:asciiTheme="minorEastAsia" w:eastAsiaTheme="minorEastAsia" w:hAnsiTheme="minorEastAsia" w:hint="eastAsia"/>
              </w:rPr>
              <w:t>7</w:t>
            </w:r>
          </w:p>
        </w:tc>
        <w:tc>
          <w:tcPr>
            <w:tcW w:w="5343" w:type="dxa"/>
          </w:tcPr>
          <w:p w:rsidR="00513E4A" w:rsidRDefault="00DE1B21">
            <w:pPr>
              <w:tabs>
                <w:tab w:val="left" w:pos="0"/>
              </w:tabs>
              <w:spacing w:line="360" w:lineRule="auto"/>
              <w:rPr>
                <w:rFonts w:ascii="宋体" w:hAnsi="宋体" w:cs="宋体"/>
                <w:b/>
                <w:szCs w:val="21"/>
              </w:rPr>
            </w:pPr>
            <w:r>
              <w:rPr>
                <w:rFonts w:ascii="宋体" w:hAnsi="宋体" w:cs="宋体" w:hint="eastAsia"/>
                <w:b/>
                <w:szCs w:val="21"/>
              </w:rPr>
              <w:t>违约责任</w:t>
            </w:r>
          </w:p>
          <w:p w:rsidR="00513E4A" w:rsidRDefault="00DE1B21">
            <w:pPr>
              <w:tabs>
                <w:tab w:val="left" w:pos="0"/>
              </w:tabs>
              <w:spacing w:line="360" w:lineRule="auto"/>
              <w:rPr>
                <w:rFonts w:ascii="宋体" w:hAnsi="宋体" w:cs="宋体"/>
                <w:b/>
                <w:szCs w:val="21"/>
              </w:rPr>
            </w:pPr>
            <w:r>
              <w:rPr>
                <w:rFonts w:ascii="宋体" w:hAnsi="宋体" w:cs="宋体" w:hint="eastAsia"/>
                <w:szCs w:val="21"/>
              </w:rPr>
              <w:t>按合同约定。</w:t>
            </w:r>
          </w:p>
        </w:tc>
        <w:tc>
          <w:tcPr>
            <w:tcW w:w="1206" w:type="dxa"/>
          </w:tcPr>
          <w:p w:rsidR="00513E4A" w:rsidRDefault="00DE1B21">
            <w:pPr>
              <w:jc w:val="center"/>
              <w:rPr>
                <w:rFonts w:asciiTheme="minorEastAsia" w:eastAsiaTheme="minorEastAsia" w:hAnsiTheme="minorEastAsia"/>
              </w:rPr>
            </w:pPr>
          </w:p>
        </w:tc>
        <w:tc>
          <w:tcPr>
            <w:tcW w:w="1242" w:type="dxa"/>
          </w:tcPr>
          <w:p w:rsidR="00513E4A" w:rsidRDefault="00DE1B21">
            <w:pPr>
              <w:jc w:val="center"/>
              <w:rPr>
                <w:rFonts w:asciiTheme="minorEastAsia" w:eastAsiaTheme="minorEastAsia" w:hAnsiTheme="minorEastAsia"/>
              </w:rPr>
            </w:pPr>
          </w:p>
        </w:tc>
        <w:tc>
          <w:tcPr>
            <w:tcW w:w="693" w:type="dxa"/>
          </w:tcPr>
          <w:p w:rsidR="00513E4A" w:rsidRDefault="00DE1B21">
            <w:pPr>
              <w:jc w:val="center"/>
              <w:rPr>
                <w:rFonts w:asciiTheme="minorEastAsia" w:eastAsiaTheme="minorEastAsia" w:hAnsiTheme="minorEastAsia"/>
              </w:rPr>
            </w:pPr>
          </w:p>
        </w:tc>
      </w:tr>
      <w:tr w:rsidR="006B6B93">
        <w:trPr>
          <w:trHeight w:val="598"/>
          <w:jc w:val="center"/>
        </w:trPr>
        <w:tc>
          <w:tcPr>
            <w:tcW w:w="705" w:type="dxa"/>
            <w:vAlign w:val="center"/>
          </w:tcPr>
          <w:p w:rsidR="00513E4A" w:rsidRDefault="00DE1B21">
            <w:pPr>
              <w:jc w:val="center"/>
              <w:rPr>
                <w:rFonts w:asciiTheme="minorEastAsia" w:eastAsiaTheme="minorEastAsia" w:hAnsiTheme="minorEastAsia"/>
              </w:rPr>
            </w:pPr>
            <w:r>
              <w:rPr>
                <w:rFonts w:asciiTheme="minorEastAsia" w:eastAsiaTheme="minorEastAsia" w:hAnsiTheme="minorEastAsia" w:hint="eastAsia"/>
              </w:rPr>
              <w:t>8</w:t>
            </w:r>
          </w:p>
        </w:tc>
        <w:tc>
          <w:tcPr>
            <w:tcW w:w="5343" w:type="dxa"/>
          </w:tcPr>
          <w:p w:rsidR="00513E4A" w:rsidRDefault="00DE1B21">
            <w:pPr>
              <w:tabs>
                <w:tab w:val="left" w:pos="0"/>
                <w:tab w:val="left" w:pos="1195"/>
              </w:tabs>
              <w:spacing w:line="360" w:lineRule="auto"/>
              <w:rPr>
                <w:rFonts w:ascii="宋体" w:hAnsi="宋体" w:cs="宋体"/>
                <w:b/>
                <w:szCs w:val="21"/>
              </w:rPr>
            </w:pPr>
            <w:r>
              <w:rPr>
                <w:rFonts w:ascii="宋体" w:hAnsi="宋体" w:cs="宋体" w:hint="eastAsia"/>
                <w:b/>
                <w:szCs w:val="21"/>
              </w:rPr>
              <w:t>争议解决方法</w:t>
            </w:r>
          </w:p>
          <w:p w:rsidR="00513E4A" w:rsidRDefault="00DE1B21">
            <w:pPr>
              <w:tabs>
                <w:tab w:val="left" w:pos="0"/>
                <w:tab w:val="left" w:pos="1195"/>
              </w:tabs>
              <w:spacing w:line="360" w:lineRule="auto"/>
              <w:rPr>
                <w:rFonts w:ascii="宋体" w:hAnsi="宋体" w:cs="宋体"/>
                <w:b/>
                <w:szCs w:val="21"/>
              </w:rPr>
            </w:pPr>
            <w:r>
              <w:rPr>
                <w:rFonts w:ascii="宋体" w:hAnsi="宋体" w:cs="宋体" w:hint="eastAsia"/>
                <w:szCs w:val="21"/>
              </w:rPr>
              <w:t>因履行本合同引起的或与本合同有关的争议，双方应首先通过友好协商解决，如果协商不能解决争议，则向采购人所在地有管辖权的人民法院提起诉讼。</w:t>
            </w:r>
          </w:p>
        </w:tc>
        <w:tc>
          <w:tcPr>
            <w:tcW w:w="1206" w:type="dxa"/>
          </w:tcPr>
          <w:p w:rsidR="00513E4A" w:rsidRDefault="00DE1B21">
            <w:pPr>
              <w:jc w:val="center"/>
              <w:rPr>
                <w:rFonts w:asciiTheme="minorEastAsia" w:eastAsiaTheme="minorEastAsia" w:hAnsiTheme="minorEastAsia"/>
              </w:rPr>
            </w:pPr>
          </w:p>
        </w:tc>
        <w:tc>
          <w:tcPr>
            <w:tcW w:w="1242" w:type="dxa"/>
          </w:tcPr>
          <w:p w:rsidR="00513E4A" w:rsidRDefault="00DE1B21">
            <w:pPr>
              <w:jc w:val="center"/>
              <w:rPr>
                <w:rFonts w:asciiTheme="minorEastAsia" w:eastAsiaTheme="minorEastAsia" w:hAnsiTheme="minorEastAsia"/>
              </w:rPr>
            </w:pPr>
          </w:p>
        </w:tc>
        <w:tc>
          <w:tcPr>
            <w:tcW w:w="693" w:type="dxa"/>
          </w:tcPr>
          <w:p w:rsidR="00513E4A" w:rsidRDefault="00DE1B21">
            <w:pPr>
              <w:jc w:val="center"/>
              <w:rPr>
                <w:rFonts w:asciiTheme="minorEastAsia" w:eastAsiaTheme="minorEastAsia" w:hAnsiTheme="minorEastAsia"/>
              </w:rPr>
            </w:pPr>
          </w:p>
        </w:tc>
      </w:tr>
      <w:tr w:rsidR="006B6B93">
        <w:trPr>
          <w:trHeight w:val="598"/>
          <w:jc w:val="center"/>
        </w:trPr>
        <w:tc>
          <w:tcPr>
            <w:tcW w:w="705" w:type="dxa"/>
            <w:vAlign w:val="center"/>
          </w:tcPr>
          <w:p w:rsidR="00513E4A" w:rsidRDefault="00DE1B21">
            <w:pPr>
              <w:jc w:val="center"/>
              <w:rPr>
                <w:rFonts w:asciiTheme="minorEastAsia" w:eastAsiaTheme="minorEastAsia" w:hAnsiTheme="minorEastAsia"/>
              </w:rPr>
            </w:pPr>
            <w:r>
              <w:rPr>
                <w:rFonts w:asciiTheme="minorEastAsia" w:eastAsiaTheme="minorEastAsia" w:hAnsiTheme="minorEastAsia" w:hint="eastAsia"/>
              </w:rPr>
              <w:t>9</w:t>
            </w:r>
          </w:p>
        </w:tc>
        <w:tc>
          <w:tcPr>
            <w:tcW w:w="5343" w:type="dxa"/>
          </w:tcPr>
          <w:p w:rsidR="00513E4A" w:rsidRDefault="00DE1B21">
            <w:pPr>
              <w:tabs>
                <w:tab w:val="left" w:pos="0"/>
                <w:tab w:val="left" w:pos="1195"/>
              </w:tabs>
              <w:spacing w:line="360" w:lineRule="auto"/>
              <w:rPr>
                <w:rFonts w:ascii="宋体" w:hAnsi="宋体"/>
                <w:szCs w:val="21"/>
              </w:rPr>
            </w:pPr>
            <w:r>
              <w:rPr>
                <w:rFonts w:ascii="宋体" w:hAnsi="宋体" w:hint="eastAsia"/>
                <w:szCs w:val="21"/>
              </w:rPr>
              <w:t>知识产权</w:t>
            </w:r>
          </w:p>
          <w:p w:rsidR="00513E4A" w:rsidRDefault="00DE1B21" w:rsidP="00880829">
            <w:pPr>
              <w:spacing w:line="360" w:lineRule="auto"/>
              <w:ind w:firstLineChars="196" w:firstLine="412"/>
              <w:rPr>
                <w:rFonts w:ascii="宋体" w:hAnsi="宋体"/>
                <w:szCs w:val="21"/>
              </w:rPr>
            </w:pPr>
            <w:r>
              <w:rPr>
                <w:rFonts w:ascii="宋体" w:hAnsi="宋体" w:hint="eastAsia"/>
                <w:szCs w:val="21"/>
              </w:rPr>
              <w:t>1</w:t>
            </w:r>
            <w:r>
              <w:rPr>
                <w:rFonts w:ascii="宋体" w:hAnsi="宋体" w:hint="eastAsia"/>
                <w:szCs w:val="21"/>
              </w:rPr>
              <w:t>．中标人在履行合同的过程中不得侵犯他人知识产权，不得提供虚假知识产权申请材料或者违背知识产权合规性承诺，否则依法追究其违约等责任，并将其失信违法信息依法纳入公共信用信息系统。</w:t>
            </w:r>
          </w:p>
          <w:p w:rsidR="00513E4A" w:rsidRDefault="00DE1B21" w:rsidP="00880829">
            <w:pPr>
              <w:spacing w:line="360" w:lineRule="auto"/>
              <w:ind w:firstLineChars="196" w:firstLine="412"/>
              <w:rPr>
                <w:rFonts w:ascii="宋体" w:hAnsi="宋体"/>
                <w:szCs w:val="21"/>
              </w:rPr>
            </w:pPr>
            <w:r>
              <w:rPr>
                <w:rFonts w:ascii="宋体" w:hAnsi="宋体" w:hint="eastAsia"/>
                <w:szCs w:val="21"/>
              </w:rPr>
              <w:t>2</w:t>
            </w:r>
            <w:r>
              <w:rPr>
                <w:rFonts w:ascii="宋体" w:hAnsi="宋体" w:hint="eastAsia"/>
                <w:szCs w:val="21"/>
              </w:rPr>
              <w:t>．中标人应保证采购人在使用该货物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p>
          <w:p w:rsidR="00513E4A" w:rsidRDefault="00DE1B21">
            <w:pPr>
              <w:tabs>
                <w:tab w:val="left" w:pos="0"/>
                <w:tab w:val="left" w:pos="1195"/>
              </w:tabs>
              <w:spacing w:line="360" w:lineRule="auto"/>
              <w:rPr>
                <w:rFonts w:ascii="宋体" w:hAnsi="宋体" w:cs="宋体"/>
                <w:b/>
                <w:szCs w:val="21"/>
              </w:rPr>
            </w:pPr>
            <w:r>
              <w:rPr>
                <w:rFonts w:ascii="宋体" w:hAnsi="宋体" w:hint="eastAsia"/>
                <w:szCs w:val="21"/>
              </w:rPr>
              <w:t xml:space="preserve">    3</w:t>
            </w:r>
            <w:r>
              <w:rPr>
                <w:rFonts w:ascii="宋体" w:hAnsi="宋体" w:hint="eastAsia"/>
                <w:szCs w:val="21"/>
              </w:rPr>
              <w:t>．中标人应整理并向采购人移交本项目实施过程产生的工作成果以及与成果相关的过程资料。本项目实</w:t>
            </w:r>
            <w:r>
              <w:rPr>
                <w:rFonts w:ascii="宋体" w:hAnsi="宋体" w:hint="eastAsia"/>
                <w:szCs w:val="21"/>
              </w:rPr>
              <w:lastRenderedPageBreak/>
              <w:t>施过程产生的工作成果以及与成果相关的过程资料的全部知识产权及所有权归采购人所有，未经采购人许可，中标人不得做其他用途使用。</w:t>
            </w:r>
          </w:p>
        </w:tc>
        <w:tc>
          <w:tcPr>
            <w:tcW w:w="1206" w:type="dxa"/>
          </w:tcPr>
          <w:p w:rsidR="00513E4A" w:rsidRDefault="00DE1B21">
            <w:pPr>
              <w:jc w:val="center"/>
              <w:rPr>
                <w:rFonts w:asciiTheme="minorEastAsia" w:eastAsiaTheme="minorEastAsia" w:hAnsiTheme="minorEastAsia"/>
              </w:rPr>
            </w:pPr>
          </w:p>
        </w:tc>
        <w:tc>
          <w:tcPr>
            <w:tcW w:w="1242" w:type="dxa"/>
          </w:tcPr>
          <w:p w:rsidR="00513E4A" w:rsidRDefault="00DE1B21">
            <w:pPr>
              <w:jc w:val="center"/>
              <w:rPr>
                <w:rFonts w:asciiTheme="minorEastAsia" w:eastAsiaTheme="minorEastAsia" w:hAnsiTheme="minorEastAsia"/>
              </w:rPr>
            </w:pPr>
          </w:p>
        </w:tc>
        <w:tc>
          <w:tcPr>
            <w:tcW w:w="693" w:type="dxa"/>
          </w:tcPr>
          <w:p w:rsidR="00513E4A" w:rsidRDefault="00DE1B21">
            <w:pPr>
              <w:jc w:val="center"/>
              <w:rPr>
                <w:rFonts w:asciiTheme="minorEastAsia" w:eastAsiaTheme="minorEastAsia" w:hAnsiTheme="minorEastAsia"/>
              </w:rPr>
            </w:pPr>
          </w:p>
        </w:tc>
      </w:tr>
    </w:tbl>
    <w:p w:rsidR="00513E4A" w:rsidRDefault="00DE1B21" w:rsidP="008C4D14">
      <w:pPr>
        <w:ind w:firstLineChars="200" w:firstLine="482"/>
        <w:rPr>
          <w:b/>
          <w:sz w:val="24"/>
          <w:szCs w:val="22"/>
        </w:rPr>
      </w:pP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注：</w:t>
      </w:r>
      <w:r>
        <w:rPr>
          <w:rFonts w:asciiTheme="minorEastAsia" w:eastAsiaTheme="minorEastAsia" w:hAnsiTheme="minorEastAsia" w:hint="eastAsia"/>
          <w:szCs w:val="21"/>
        </w:rPr>
        <w:t>1</w:t>
      </w:r>
      <w:r>
        <w:rPr>
          <w:rFonts w:asciiTheme="minorEastAsia" w:eastAsiaTheme="minorEastAsia" w:hAnsiTheme="minorEastAsia" w:hint="eastAsia"/>
          <w:szCs w:val="21"/>
        </w:rPr>
        <w:t>．上表所列各项均为不可负偏离条款。</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．“谈判响应”一栏应当详细填写供应商自身响应情况，而不能不合理照搬照抄谈判文件实质性条款具体内容。</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偏离情况”一栏应填写“正偏离”、“负偏离”或“无偏离”，“正偏离”表示“谈判响应优于实质性条款具体内容要求”，“负偏离”表示“谈判响应不满足实质性条款具体内容要求”，“无偏离”表示“谈判响应与实质性条款具体内容要求一致”。</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．评审委员会有权根据实质性条款响应情况作出评判。</w:t>
      </w:r>
    </w:p>
    <w:p w:rsidR="00513E4A" w:rsidRDefault="00DE1B21">
      <w:pPr>
        <w:keepNext/>
        <w:keepLines/>
        <w:adjustRightInd w:val="0"/>
        <w:spacing w:before="260" w:after="260"/>
        <w:jc w:val="center"/>
        <w:textAlignment w:val="baseline"/>
        <w:outlineLvl w:val="1"/>
        <w:rPr>
          <w:rFonts w:asciiTheme="minorEastAsia" w:eastAsiaTheme="minorEastAsia" w:hAnsiTheme="minorEastAsia"/>
          <w:b/>
          <w:sz w:val="24"/>
          <w:szCs w:val="20"/>
        </w:rPr>
      </w:pPr>
      <w:r>
        <w:rPr>
          <w:rFonts w:asciiTheme="minorEastAsia" w:eastAsiaTheme="minorEastAsia" w:hAnsiTheme="minorEastAsia" w:hint="eastAsia"/>
          <w:b/>
          <w:sz w:val="24"/>
          <w:szCs w:val="20"/>
        </w:rPr>
        <w:t>四、项目服务方案（格式自定）</w:t>
      </w:r>
    </w:p>
    <w:p w:rsidR="00513E4A" w:rsidRDefault="00DE1B21" w:rsidP="00880829">
      <w:pPr>
        <w:adjustRightInd w:val="0"/>
        <w:spacing w:line="360" w:lineRule="auto"/>
        <w:textAlignment w:val="baseline"/>
        <w:rPr>
          <w:rFonts w:ascii="宋体" w:hAnsi="宋体"/>
          <w:szCs w:val="21"/>
        </w:rPr>
      </w:pPr>
      <w:r>
        <w:rPr>
          <w:rFonts w:ascii="宋体" w:hAnsi="宋体" w:hint="eastAsia"/>
          <w:szCs w:val="21"/>
        </w:rPr>
        <w:t>供应商应针对本项目拟定服务方案需包括：</w:t>
      </w:r>
    </w:p>
    <w:p w:rsidR="00513E4A" w:rsidRDefault="00DE1B21" w:rsidP="00880829">
      <w:pPr>
        <w:adjustRightInd w:val="0"/>
        <w:spacing w:line="360" w:lineRule="auto"/>
        <w:textAlignment w:val="baseline"/>
        <w:rPr>
          <w:rFonts w:ascii="宋体" w:hAnsi="宋体"/>
          <w:szCs w:val="21"/>
        </w:rPr>
      </w:pPr>
      <w:r>
        <w:rPr>
          <w:rFonts w:ascii="宋体" w:hAnsi="宋体" w:hint="eastAsia"/>
          <w:szCs w:val="21"/>
        </w:rPr>
        <w:t>1</w:t>
      </w:r>
      <w:r>
        <w:rPr>
          <w:rFonts w:ascii="宋体" w:hAnsi="宋体" w:hint="eastAsia"/>
          <w:szCs w:val="21"/>
        </w:rPr>
        <w:t>．审定编校方案；</w:t>
      </w:r>
    </w:p>
    <w:p w:rsidR="00513E4A" w:rsidRDefault="00DE1B21" w:rsidP="00880829">
      <w:pPr>
        <w:adjustRightInd w:val="0"/>
        <w:spacing w:line="360" w:lineRule="auto"/>
        <w:textAlignment w:val="baseline"/>
        <w:rPr>
          <w:rFonts w:ascii="宋体" w:hAnsi="宋体"/>
          <w:szCs w:val="21"/>
        </w:rPr>
      </w:pPr>
      <w:r>
        <w:rPr>
          <w:rFonts w:ascii="宋体" w:hAnsi="宋体" w:hint="eastAsia"/>
          <w:szCs w:val="21"/>
        </w:rPr>
        <w:t>2</w:t>
      </w:r>
      <w:r>
        <w:rPr>
          <w:rFonts w:ascii="宋体" w:hAnsi="宋体" w:hint="eastAsia"/>
          <w:szCs w:val="21"/>
        </w:rPr>
        <w:t>．设计装帧方案；</w:t>
      </w:r>
    </w:p>
    <w:p w:rsidR="00513E4A" w:rsidRDefault="00DE1B21" w:rsidP="00880829">
      <w:pPr>
        <w:adjustRightInd w:val="0"/>
        <w:spacing w:line="360" w:lineRule="auto"/>
        <w:textAlignment w:val="baseline"/>
        <w:rPr>
          <w:rFonts w:ascii="宋体" w:hAnsi="宋体"/>
          <w:szCs w:val="21"/>
        </w:rPr>
      </w:pPr>
      <w:r>
        <w:rPr>
          <w:rFonts w:ascii="宋体" w:hAnsi="宋体" w:hint="eastAsia"/>
          <w:szCs w:val="21"/>
        </w:rPr>
        <w:t>3</w:t>
      </w:r>
      <w:r>
        <w:rPr>
          <w:rFonts w:ascii="宋体" w:hAnsi="宋体" w:hint="eastAsia"/>
          <w:szCs w:val="21"/>
        </w:rPr>
        <w:t>．印刷方案；</w:t>
      </w:r>
    </w:p>
    <w:p w:rsidR="00513E4A" w:rsidRDefault="00DE1B21" w:rsidP="00880829">
      <w:pPr>
        <w:adjustRightInd w:val="0"/>
        <w:spacing w:line="360" w:lineRule="auto"/>
        <w:textAlignment w:val="baseline"/>
        <w:rPr>
          <w:rFonts w:ascii="宋体" w:hAnsi="宋体"/>
          <w:szCs w:val="21"/>
        </w:rPr>
      </w:pPr>
      <w:r>
        <w:rPr>
          <w:rFonts w:ascii="宋体" w:hAnsi="宋体" w:hint="eastAsia"/>
          <w:szCs w:val="21"/>
        </w:rPr>
        <w:t>4</w:t>
      </w:r>
      <w:r>
        <w:rPr>
          <w:rFonts w:ascii="宋体" w:hAnsi="宋体" w:hint="eastAsia"/>
          <w:szCs w:val="21"/>
        </w:rPr>
        <w:t>．出版方案；</w:t>
      </w:r>
    </w:p>
    <w:p w:rsidR="00513E4A" w:rsidRDefault="00DE1B21" w:rsidP="00880829">
      <w:pPr>
        <w:adjustRightInd w:val="0"/>
        <w:spacing w:line="360" w:lineRule="auto"/>
        <w:textAlignment w:val="baseline"/>
        <w:rPr>
          <w:rFonts w:ascii="宋体" w:hAnsi="宋体"/>
          <w:szCs w:val="21"/>
        </w:rPr>
      </w:pPr>
      <w:r>
        <w:rPr>
          <w:rFonts w:ascii="宋体" w:hAnsi="宋体" w:hint="eastAsia"/>
          <w:szCs w:val="21"/>
        </w:rPr>
        <w:t>5</w:t>
      </w:r>
      <w:r>
        <w:rPr>
          <w:rFonts w:ascii="宋体" w:hAnsi="宋体" w:hint="eastAsia"/>
          <w:szCs w:val="21"/>
        </w:rPr>
        <w:t>．发行宣传方案；</w:t>
      </w:r>
    </w:p>
    <w:p w:rsidR="00513E4A" w:rsidRDefault="00DE1B21" w:rsidP="00880829">
      <w:pPr>
        <w:adjustRightInd w:val="0"/>
        <w:spacing w:line="360" w:lineRule="auto"/>
        <w:textAlignment w:val="baseline"/>
        <w:rPr>
          <w:rFonts w:ascii="宋体" w:hAnsi="宋体"/>
          <w:szCs w:val="21"/>
        </w:rPr>
      </w:pPr>
      <w:r>
        <w:rPr>
          <w:rFonts w:ascii="宋体" w:hAnsi="宋体" w:hint="eastAsia"/>
          <w:szCs w:val="21"/>
        </w:rPr>
        <w:t>6</w:t>
      </w:r>
      <w:r>
        <w:rPr>
          <w:rFonts w:ascii="宋体" w:hAnsi="宋体" w:hint="eastAsia"/>
          <w:szCs w:val="21"/>
        </w:rPr>
        <w:t>．组织和时间节点安排方案。</w:t>
      </w:r>
    </w:p>
    <w:p w:rsidR="00513E4A" w:rsidRDefault="00DE1B21">
      <w:pPr>
        <w:rPr>
          <w:rFonts w:ascii="黑体" w:eastAsia="黑体" w:hAnsi="宋体"/>
          <w:sz w:val="24"/>
          <w:szCs w:val="20"/>
        </w:rPr>
      </w:pPr>
    </w:p>
    <w:p w:rsidR="00513E4A" w:rsidRDefault="00DE1B21">
      <w:pPr>
        <w:jc w:val="center"/>
        <w:rPr>
          <w:rFonts w:asciiTheme="minorEastAsia" w:eastAsiaTheme="minorEastAsia" w:hAnsiTheme="minorEastAsia"/>
          <w:b/>
          <w:sz w:val="24"/>
        </w:rPr>
      </w:pPr>
      <w:r>
        <w:rPr>
          <w:rFonts w:asciiTheme="minorEastAsia" w:eastAsiaTheme="minorEastAsia" w:hAnsiTheme="minorEastAsia" w:hint="eastAsia"/>
          <w:b/>
          <w:sz w:val="24"/>
          <w:szCs w:val="20"/>
        </w:rPr>
        <w:t>五、供应商认为需要加以说明的其他内容（格式自定）</w:t>
      </w:r>
    </w:p>
    <w:p w:rsidR="00513E4A" w:rsidRDefault="00DE1B21">
      <w:pPr>
        <w:rPr>
          <w:rFonts w:ascii="黑体" w:eastAsia="黑体" w:hAnsi="宋体"/>
          <w:sz w:val="24"/>
          <w:szCs w:val="20"/>
        </w:rPr>
      </w:pP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）政府采购违法行为风险知悉确认书</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本公司在投标前已充分知悉以下情形为参与政府采购活动时的重大风险事项，并承诺已对下述风险提示事项重点排查，做到严谨、诚信、依法依规参与政府采购活动。</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一、本公司已充分知悉“隐瞒真实</w:t>
      </w:r>
      <w:r>
        <w:rPr>
          <w:rFonts w:asciiTheme="minorEastAsia" w:eastAsiaTheme="minorEastAsia" w:hAnsiTheme="minorEastAsia" w:hint="eastAsia"/>
          <w:b/>
          <w:bCs/>
          <w:szCs w:val="21"/>
        </w:rPr>
        <w:t>情况，提供虚假资料”的法定情形，相关情形包括但不限于：</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（一）通过转让或者租借等方式从其他单位获取资格或者资质证书投标的。</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（二）由其他单位或者其他单位负责人在投标供应商编制的投标文件上加盖印章或者签字的。</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（三）项目负责人或者主要技术人员不是本单位人员的。</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（四）投标保证金不是从投标供应商基本账户转出的。</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（五）其他隐瞒真实情况、提供虚假资料的行为。</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二、本公司已充分知悉“与其他采购参加人串通投标”的法定情形，相关情形包括但</w:t>
      </w:r>
      <w:r>
        <w:rPr>
          <w:rFonts w:asciiTheme="minorEastAsia" w:eastAsiaTheme="minorEastAsia" w:hAnsiTheme="minorEastAsia" w:hint="eastAsia"/>
          <w:b/>
          <w:bCs/>
          <w:szCs w:val="21"/>
        </w:rPr>
        <w:lastRenderedPageBreak/>
        <w:t>不限于：</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（一）投标供应商之间相互约定给予未中标的供应商利益补偿。</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（二）不同投标供应商的法定代表人、主要经营负责人、项目投标授权代表人、项目负责人、主要技术人员为同一人、属同一单位或者在同一单位缴纳社会保险。</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（三）不同投标供应商的投标文件由同一单位或者同一人编制，或者由同一人分阶段参与编制的。</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（四）不同投标供应商的投标文件或部分投标文件相互混装。</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（五）不同投标供应商的投标文件内容存在非正常一致。</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（六）由同一单位工作人员为两家以上（含两家）供应商进行同一项投标活动的。</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（七）不同投标人的投标报价呈规律性差异。</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（八）不同投标人的投标保证金从同一单位或者个人的账户转出</w:t>
      </w:r>
      <w:r>
        <w:rPr>
          <w:rFonts w:asciiTheme="minorEastAsia" w:eastAsiaTheme="minorEastAsia" w:hAnsiTheme="minorEastAsia" w:hint="eastAsia"/>
          <w:spacing w:val="-4"/>
          <w:sz w:val="21"/>
          <w:szCs w:val="21"/>
        </w:rPr>
        <w:t>。</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（九）主管部门依照法律、法规认定的其他情形。</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三、本公司已充分知悉下列情形所对应的法律风险，并在投标前已对相关风险事项进行排查。</w:t>
      </w:r>
    </w:p>
    <w:p w:rsidR="00513E4A" w:rsidRDefault="00DE1B21" w:rsidP="008C4D14">
      <w:pPr>
        <w:autoSpaceDE w:val="0"/>
        <w:autoSpaceDN w:val="0"/>
        <w:spacing w:line="360" w:lineRule="auto"/>
        <w:ind w:firstLineChars="200" w:firstLine="412"/>
        <w:rPr>
          <w:rFonts w:asciiTheme="minorEastAsia" w:eastAsiaTheme="minorEastAsia" w:hAnsiTheme="minorEastAsia"/>
          <w:b/>
          <w:bCs/>
          <w:spacing w:val="-4"/>
          <w:kern w:val="0"/>
          <w:szCs w:val="21"/>
        </w:rPr>
      </w:pPr>
      <w:r>
        <w:rPr>
          <w:rFonts w:asciiTheme="minorEastAsia" w:eastAsiaTheme="minorEastAsia" w:hAnsiTheme="minorEastAsia" w:hint="eastAsia"/>
          <w:spacing w:val="-4"/>
          <w:kern w:val="0"/>
          <w:szCs w:val="21"/>
        </w:rPr>
        <w:t>（一）对于从其他主体获取的投标资料，供应商应审慎核查，确保投标资料的真实性。</w:t>
      </w:r>
      <w:r>
        <w:rPr>
          <w:rFonts w:asciiTheme="minorEastAsia" w:eastAsiaTheme="minorEastAsia" w:hAnsiTheme="minorEastAsia" w:hint="eastAsia"/>
          <w:b/>
          <w:bCs/>
          <w:spacing w:val="-4"/>
          <w:kern w:val="0"/>
          <w:szCs w:val="21"/>
        </w:rPr>
        <w:t>如主管部门查实投标文件中存在虚假资料的，无论相关资料是否由第三方或本公司员工提供，均不影响主管部门对供应商存在“隐瞒真实情况，提供虚假资料”违法行为的认定。</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（二）对于涉及国家机关出具的公文、证件、证明材料等文件，一旦涉嫌虚假，经查实，主管部门将依法从严处理，并移送有关部门追究法律责任；涉嫌犯罪的，主</w:t>
      </w:r>
      <w:r>
        <w:rPr>
          <w:rFonts w:asciiTheme="minorEastAsia" w:eastAsiaTheme="minorEastAsia" w:hAnsiTheme="minorEastAsia" w:hint="eastAsia"/>
          <w:spacing w:val="-4"/>
          <w:sz w:val="21"/>
          <w:szCs w:val="21"/>
        </w:rPr>
        <w:t>管部门将一并移送司法机关追究法律责任。</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（三）对于涉及安全生产、特种作业、抢险救灾、防疫等政府采购项目，供应商实施提供虚假资料、串通投标等违法行为的，主管部门将依法从严处理。</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（五）供应商对投标电子密钥负有妥善保管、及时变更和续期等主体责任。供应商使用电子密钥在深圳政府采购网站进行的活动，均具有法律效力，须承担</w:t>
      </w:r>
      <w:r>
        <w:rPr>
          <w:rFonts w:asciiTheme="minorEastAsia" w:eastAsiaTheme="minorEastAsia" w:hAnsiTheme="minorEastAsia" w:hint="eastAsia"/>
          <w:spacing w:val="-4"/>
          <w:sz w:val="21"/>
          <w:szCs w:val="21"/>
        </w:rPr>
        <w:t>相应的法律后果。供应商擅自将投标密钥出借他人使用所造成的法律后果，由供应商自行承担。</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rsidR="00513E4A" w:rsidRDefault="00DE1B21" w:rsidP="008C4D14">
      <w:pPr>
        <w:pStyle w:val="af3"/>
        <w:autoSpaceDE w:val="0"/>
        <w:autoSpaceDN w:val="0"/>
        <w:spacing w:beforeAutospacing="0" w:afterAutospacing="0" w:line="360" w:lineRule="auto"/>
        <w:ind w:firstLineChars="200" w:firstLine="422"/>
        <w:rPr>
          <w:rFonts w:asciiTheme="minorEastAsia" w:eastAsiaTheme="minorEastAsia" w:hAnsiTheme="minorEastAsia"/>
          <w:b/>
          <w:bCs/>
          <w:sz w:val="21"/>
          <w:szCs w:val="21"/>
        </w:rPr>
      </w:pPr>
      <w:r>
        <w:rPr>
          <w:rFonts w:asciiTheme="minorEastAsia" w:eastAsiaTheme="minorEastAsia" w:hAnsiTheme="minorEastAsia" w:hint="eastAsia"/>
          <w:b/>
          <w:bCs/>
          <w:sz w:val="21"/>
          <w:szCs w:val="21"/>
        </w:rPr>
        <w:t>四、本公司已充分知悉政府采购违法、违规行为的法律后果。</w:t>
      </w:r>
    </w:p>
    <w:p w:rsidR="00513E4A" w:rsidRDefault="00DE1B21" w:rsidP="008C4D14">
      <w:pPr>
        <w:pStyle w:val="af3"/>
        <w:autoSpaceDE w:val="0"/>
        <w:autoSpaceDN w:val="0"/>
        <w:spacing w:beforeAutospacing="0" w:afterAutospacing="0" w:line="360" w:lineRule="auto"/>
        <w:ind w:firstLineChars="200" w:firstLine="412"/>
        <w:rPr>
          <w:rFonts w:asciiTheme="minorEastAsia" w:eastAsiaTheme="minorEastAsia" w:hAnsiTheme="minorEastAsia"/>
          <w:b/>
          <w:bCs/>
          <w:spacing w:val="-4"/>
          <w:sz w:val="21"/>
          <w:szCs w:val="21"/>
        </w:rPr>
      </w:pPr>
      <w:r>
        <w:rPr>
          <w:rFonts w:asciiTheme="minorEastAsia" w:eastAsiaTheme="minorEastAsia" w:hAnsiTheme="minorEastAsia" w:hint="eastAsia"/>
          <w:spacing w:val="-4"/>
          <w:sz w:val="21"/>
          <w:szCs w:val="21"/>
        </w:rPr>
        <w:t>经查实，若投标供应商存在政府采购违法、违规行为，主管部门将依据《深圳经济特区政府采购条例》第五十七条的规定，处以一至三年内禁止参与本市政府采购，并由主管部门</w:t>
      </w:r>
      <w:r>
        <w:rPr>
          <w:rFonts w:asciiTheme="minorEastAsia" w:eastAsiaTheme="minorEastAsia" w:hAnsiTheme="minorEastAsia" w:hint="eastAsia"/>
          <w:spacing w:val="-4"/>
          <w:sz w:val="21"/>
          <w:szCs w:val="21"/>
        </w:rPr>
        <w:lastRenderedPageBreak/>
        <w:t>记入供应商诚信档案，处采购金额千分之十以上千分之二十以下罚款；情节严重的，取消参与本市政府采购资格，处采购金额千分之二十以上千分之三十以下罚款，并由市场监管部门依法吊销营业执照。</w:t>
      </w:r>
      <w:r>
        <w:rPr>
          <w:rFonts w:asciiTheme="minorEastAsia" w:eastAsiaTheme="minorEastAsia" w:hAnsiTheme="minorEastAsia" w:hint="eastAsia"/>
          <w:b/>
          <w:bCs/>
          <w:spacing w:val="-4"/>
          <w:sz w:val="21"/>
          <w:szCs w:val="21"/>
        </w:rPr>
        <w:t>以下文字请投标供应商抄写并确认：“本公司已仔细阅读《政府采购违法行为风险知悉确认书》，充分知悉违法行为的法律后果，并承诺将严谨、诚信、依法依规参与政府采购活动”。</w:t>
      </w:r>
    </w:p>
    <w:tbl>
      <w:tblPr>
        <w:tblStyle w:val="af7"/>
        <w:tblW w:w="0" w:type="auto"/>
        <w:tblBorders>
          <w:top w:val="nil"/>
          <w:left w:val="nil"/>
          <w:right w:val="nil"/>
          <w:insideH w:val="nil"/>
          <w:insideV w:val="nil"/>
        </w:tblBorders>
        <w:tblLook w:val="04A0"/>
      </w:tblPr>
      <w:tblGrid>
        <w:gridCol w:w="8529"/>
      </w:tblGrid>
      <w:tr w:rsidR="006B6B93">
        <w:trPr>
          <w:trHeight w:val="304"/>
        </w:trPr>
        <w:tc>
          <w:tcPr>
            <w:tcW w:w="8529" w:type="dxa"/>
            <w:tcBorders>
              <w:top w:val="nil"/>
              <w:left w:val="nil"/>
              <w:bottom w:val="single" w:sz="8" w:space="0" w:color="000000"/>
              <w:right w:val="nil"/>
            </w:tcBorders>
          </w:tcPr>
          <w:p w:rsidR="00513E4A" w:rsidRDefault="00DE1B21">
            <w:pPr>
              <w:pStyle w:val="af3"/>
              <w:autoSpaceDE w:val="0"/>
              <w:autoSpaceDN w:val="0"/>
              <w:spacing w:beforeAutospacing="0" w:afterAutospacing="0" w:line="360" w:lineRule="auto"/>
              <w:rPr>
                <w:rFonts w:asciiTheme="minorEastAsia" w:eastAsiaTheme="minorEastAsia" w:hAnsiTheme="minorEastAsia"/>
                <w:spacing w:val="-4"/>
                <w:sz w:val="21"/>
                <w:szCs w:val="21"/>
              </w:rPr>
            </w:pPr>
          </w:p>
        </w:tc>
      </w:tr>
      <w:tr w:rsidR="006B6B93">
        <w:tc>
          <w:tcPr>
            <w:tcW w:w="8529" w:type="dxa"/>
            <w:tcBorders>
              <w:top w:val="single" w:sz="8" w:space="0" w:color="000000"/>
              <w:left w:val="nil"/>
              <w:bottom w:val="single" w:sz="8" w:space="0" w:color="000000"/>
              <w:right w:val="nil"/>
            </w:tcBorders>
          </w:tcPr>
          <w:p w:rsidR="00513E4A" w:rsidRDefault="00DE1B21">
            <w:pPr>
              <w:pStyle w:val="af3"/>
              <w:autoSpaceDE w:val="0"/>
              <w:autoSpaceDN w:val="0"/>
              <w:spacing w:beforeAutospacing="0" w:afterAutospacing="0" w:line="360" w:lineRule="auto"/>
              <w:rPr>
                <w:rFonts w:asciiTheme="minorEastAsia" w:eastAsiaTheme="minorEastAsia" w:hAnsiTheme="minorEastAsia"/>
                <w:spacing w:val="-4"/>
                <w:sz w:val="21"/>
                <w:szCs w:val="21"/>
              </w:rPr>
            </w:pPr>
          </w:p>
        </w:tc>
      </w:tr>
      <w:tr w:rsidR="006B6B93">
        <w:tc>
          <w:tcPr>
            <w:tcW w:w="8529" w:type="dxa"/>
            <w:tcBorders>
              <w:top w:val="single" w:sz="8" w:space="0" w:color="000000"/>
              <w:left w:val="nil"/>
              <w:bottom w:val="single" w:sz="8" w:space="0" w:color="000000"/>
              <w:right w:val="nil"/>
            </w:tcBorders>
          </w:tcPr>
          <w:p w:rsidR="00513E4A" w:rsidRDefault="00DE1B21">
            <w:pPr>
              <w:pStyle w:val="af3"/>
              <w:autoSpaceDE w:val="0"/>
              <w:autoSpaceDN w:val="0"/>
              <w:spacing w:beforeAutospacing="0" w:afterAutospacing="0" w:line="360" w:lineRule="auto"/>
              <w:rPr>
                <w:rFonts w:asciiTheme="minorEastAsia" w:eastAsiaTheme="minorEastAsia" w:hAnsiTheme="minorEastAsia"/>
                <w:spacing w:val="-4"/>
                <w:sz w:val="21"/>
                <w:szCs w:val="21"/>
              </w:rPr>
            </w:pPr>
          </w:p>
        </w:tc>
      </w:tr>
      <w:tr w:rsidR="006B6B93">
        <w:tc>
          <w:tcPr>
            <w:tcW w:w="8529" w:type="dxa"/>
            <w:tcBorders>
              <w:top w:val="single" w:sz="8" w:space="0" w:color="000000"/>
              <w:left w:val="nil"/>
              <w:bottom w:val="single" w:sz="8" w:space="0" w:color="auto"/>
              <w:right w:val="nil"/>
            </w:tcBorders>
          </w:tcPr>
          <w:p w:rsidR="00513E4A" w:rsidRDefault="00DE1B21">
            <w:pPr>
              <w:pStyle w:val="af3"/>
              <w:autoSpaceDE w:val="0"/>
              <w:autoSpaceDN w:val="0"/>
              <w:spacing w:beforeAutospacing="0" w:afterAutospacing="0" w:line="360" w:lineRule="auto"/>
              <w:rPr>
                <w:rFonts w:asciiTheme="minorEastAsia" w:eastAsiaTheme="minorEastAsia" w:hAnsiTheme="minorEastAsia"/>
                <w:spacing w:val="-4"/>
                <w:sz w:val="21"/>
                <w:szCs w:val="21"/>
              </w:rPr>
            </w:pPr>
          </w:p>
        </w:tc>
      </w:tr>
    </w:tbl>
    <w:p w:rsidR="00513E4A" w:rsidRDefault="00DE1B21">
      <w:pPr>
        <w:pStyle w:val="af3"/>
        <w:autoSpaceDE w:val="0"/>
        <w:autoSpaceDN w:val="0"/>
        <w:spacing w:beforeAutospacing="0" w:afterAutospacing="0" w:line="360" w:lineRule="auto"/>
        <w:rPr>
          <w:rFonts w:asciiTheme="minorEastAsia" w:eastAsiaTheme="minorEastAsia" w:hAnsiTheme="minorEastAsia"/>
          <w:b/>
          <w:bCs/>
          <w:color w:val="FF0000"/>
          <w:spacing w:val="-4"/>
          <w:sz w:val="21"/>
          <w:szCs w:val="21"/>
        </w:rPr>
      </w:pPr>
    </w:p>
    <w:p w:rsidR="00513E4A" w:rsidRDefault="00DE1B21">
      <w:pPr>
        <w:pStyle w:val="af3"/>
        <w:autoSpaceDE w:val="0"/>
        <w:autoSpaceDN w:val="0"/>
        <w:spacing w:beforeAutospacing="0" w:afterAutospacing="0" w:line="360" w:lineRule="auto"/>
        <w:rPr>
          <w:rFonts w:asciiTheme="minorEastAsia" w:eastAsiaTheme="minorEastAsia" w:hAnsiTheme="minorEastAsia"/>
          <w:b/>
          <w:bCs/>
          <w:spacing w:val="-4"/>
          <w:sz w:val="21"/>
          <w:szCs w:val="21"/>
        </w:rPr>
      </w:pPr>
      <w:r>
        <w:rPr>
          <w:rFonts w:asciiTheme="minorEastAsia" w:eastAsiaTheme="minorEastAsia" w:hAnsiTheme="minorEastAsia" w:hint="eastAsia"/>
          <w:b/>
          <w:bCs/>
          <w:spacing w:val="-4"/>
          <w:sz w:val="21"/>
          <w:szCs w:val="21"/>
        </w:rPr>
        <w:t>注：</w:t>
      </w:r>
      <w:r>
        <w:rPr>
          <w:rFonts w:asciiTheme="minorEastAsia" w:eastAsiaTheme="minorEastAsia" w:hAnsiTheme="minorEastAsia" w:hint="eastAsia"/>
          <w:b/>
          <w:bCs/>
          <w:spacing w:val="-4"/>
          <w:sz w:val="21"/>
          <w:szCs w:val="21"/>
        </w:rPr>
        <w:t>1</w:t>
      </w:r>
      <w:r>
        <w:rPr>
          <w:rFonts w:asciiTheme="minorEastAsia" w:eastAsiaTheme="minorEastAsia" w:hAnsiTheme="minorEastAsia" w:hint="eastAsia"/>
          <w:sz w:val="21"/>
          <w:szCs w:val="21"/>
        </w:rPr>
        <w:t>．</w:t>
      </w:r>
      <w:r>
        <w:rPr>
          <w:rFonts w:asciiTheme="minorEastAsia" w:eastAsiaTheme="minorEastAsia" w:hAnsiTheme="minorEastAsia" w:hint="eastAsia"/>
          <w:b/>
          <w:bCs/>
          <w:spacing w:val="-4"/>
          <w:sz w:val="21"/>
          <w:szCs w:val="21"/>
        </w:rPr>
        <w:t>政府采购违法行为风险知悉确认书不作为资格性审查及符合性审查条件。</w:t>
      </w:r>
    </w:p>
    <w:p w:rsidR="00513E4A" w:rsidRDefault="00DE1B21" w:rsidP="008C4D14">
      <w:pPr>
        <w:pStyle w:val="af3"/>
        <w:autoSpaceDE w:val="0"/>
        <w:autoSpaceDN w:val="0"/>
        <w:spacing w:beforeAutospacing="0" w:afterAutospacing="0" w:line="360" w:lineRule="auto"/>
        <w:ind w:firstLineChars="200" w:firstLine="414"/>
        <w:rPr>
          <w:rFonts w:asciiTheme="minorEastAsia" w:eastAsiaTheme="minorEastAsia" w:hAnsiTheme="minorEastAsia"/>
          <w:spacing w:val="-4"/>
          <w:sz w:val="21"/>
          <w:szCs w:val="21"/>
        </w:rPr>
      </w:pPr>
      <w:r>
        <w:rPr>
          <w:rFonts w:asciiTheme="minorEastAsia" w:eastAsiaTheme="minorEastAsia" w:hAnsiTheme="minorEastAsia" w:hint="eastAsia"/>
          <w:b/>
          <w:bCs/>
          <w:spacing w:val="-4"/>
          <w:sz w:val="21"/>
          <w:szCs w:val="21"/>
        </w:rPr>
        <w:t>2</w:t>
      </w:r>
      <w:r>
        <w:rPr>
          <w:rFonts w:asciiTheme="minorEastAsia" w:eastAsiaTheme="minorEastAsia" w:hAnsiTheme="minorEastAsia" w:hint="eastAsia"/>
          <w:sz w:val="21"/>
          <w:szCs w:val="21"/>
        </w:rPr>
        <w:t>．</w:t>
      </w:r>
      <w:r>
        <w:rPr>
          <w:rFonts w:asciiTheme="minorEastAsia" w:eastAsiaTheme="minorEastAsia" w:hAnsiTheme="minorEastAsia" w:hint="eastAsia"/>
          <w:b/>
          <w:bCs/>
          <w:spacing w:val="-4"/>
          <w:sz w:val="21"/>
          <w:szCs w:val="21"/>
        </w:rPr>
        <w:t>投标供应商负责人或投标授权代表签字并加盖单位公章后，扫描上传至投标文件一并提交。</w:t>
      </w:r>
    </w:p>
    <w:p w:rsidR="00513E4A" w:rsidRDefault="00DE1B21" w:rsidP="008C4D14">
      <w:pPr>
        <w:pStyle w:val="af3"/>
        <w:wordWrap w:val="0"/>
        <w:autoSpaceDE w:val="0"/>
        <w:autoSpaceDN w:val="0"/>
        <w:spacing w:beforeAutospacing="0" w:afterAutospacing="0" w:line="360" w:lineRule="auto"/>
        <w:ind w:firstLineChars="200" w:firstLine="412"/>
        <w:jc w:val="right"/>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负责人</w:t>
      </w:r>
      <w:r>
        <w:rPr>
          <w:rFonts w:asciiTheme="minorEastAsia" w:eastAsiaTheme="minorEastAsia" w:hAnsiTheme="minorEastAsia" w:hint="eastAsia"/>
          <w:spacing w:val="-4"/>
          <w:sz w:val="21"/>
          <w:szCs w:val="21"/>
        </w:rPr>
        <w:t>/</w:t>
      </w:r>
      <w:r>
        <w:rPr>
          <w:rFonts w:asciiTheme="minorEastAsia" w:eastAsiaTheme="minorEastAsia" w:hAnsiTheme="minorEastAsia" w:hint="eastAsia"/>
          <w:spacing w:val="-4"/>
          <w:sz w:val="21"/>
          <w:szCs w:val="21"/>
        </w:rPr>
        <w:t>投标授权代表签名：</w:t>
      </w:r>
      <w:r>
        <w:rPr>
          <w:rFonts w:asciiTheme="minorEastAsia" w:eastAsiaTheme="minorEastAsia" w:hAnsiTheme="minorEastAsia" w:hint="eastAsia"/>
          <w:spacing w:val="-4"/>
          <w:sz w:val="21"/>
          <w:szCs w:val="21"/>
        </w:rPr>
        <w:t xml:space="preserve">     </w:t>
      </w:r>
    </w:p>
    <w:p w:rsidR="00513E4A" w:rsidRDefault="00DE1B21" w:rsidP="008C4D14">
      <w:pPr>
        <w:pStyle w:val="af3"/>
        <w:wordWrap w:val="0"/>
        <w:autoSpaceDE w:val="0"/>
        <w:autoSpaceDN w:val="0"/>
        <w:spacing w:beforeAutospacing="0" w:afterAutospacing="0" w:line="360" w:lineRule="auto"/>
        <w:ind w:firstLineChars="200" w:firstLine="412"/>
        <w:jc w:val="right"/>
        <w:rPr>
          <w:rFonts w:asciiTheme="minorEastAsia" w:eastAsiaTheme="minorEastAsia" w:hAnsiTheme="minorEastAsia"/>
          <w:spacing w:val="-4"/>
          <w:sz w:val="21"/>
          <w:szCs w:val="21"/>
        </w:rPr>
      </w:pPr>
      <w:r>
        <w:rPr>
          <w:rFonts w:asciiTheme="minorEastAsia" w:eastAsiaTheme="minorEastAsia" w:hAnsiTheme="minorEastAsia" w:hint="eastAsia"/>
          <w:spacing w:val="-4"/>
          <w:sz w:val="21"/>
          <w:szCs w:val="21"/>
        </w:rPr>
        <w:t>知悉人（公章）：</w:t>
      </w:r>
      <w:r>
        <w:rPr>
          <w:rFonts w:asciiTheme="minorEastAsia" w:eastAsiaTheme="minorEastAsia" w:hAnsiTheme="minorEastAsia" w:hint="eastAsia"/>
          <w:spacing w:val="-4"/>
          <w:sz w:val="21"/>
          <w:szCs w:val="21"/>
        </w:rPr>
        <w:t xml:space="preserve">     </w:t>
      </w:r>
    </w:p>
    <w:p w:rsidR="00513E4A" w:rsidRDefault="00DE1B21">
      <w:pPr>
        <w:pStyle w:val="af3"/>
        <w:wordWrap w:val="0"/>
        <w:autoSpaceDE w:val="0"/>
        <w:autoSpaceDN w:val="0"/>
        <w:spacing w:beforeAutospacing="0" w:afterAutospacing="0" w:line="360" w:lineRule="auto"/>
        <w:jc w:val="right"/>
        <w:rPr>
          <w:rFonts w:asciiTheme="minorEastAsia" w:eastAsiaTheme="minorEastAsia" w:hAnsiTheme="minorEastAsia"/>
          <w:sz w:val="21"/>
          <w:szCs w:val="21"/>
        </w:rPr>
      </w:pPr>
      <w:r>
        <w:rPr>
          <w:rFonts w:asciiTheme="minorEastAsia" w:eastAsiaTheme="minorEastAsia" w:hAnsiTheme="minorEastAsia" w:hint="eastAsia"/>
          <w:spacing w:val="-4"/>
          <w:sz w:val="21"/>
          <w:szCs w:val="21"/>
        </w:rPr>
        <w:t>日期：</w:t>
      </w:r>
      <w:r>
        <w:rPr>
          <w:rFonts w:asciiTheme="minorEastAsia" w:eastAsiaTheme="minorEastAsia" w:hAnsiTheme="minorEastAsia" w:hint="eastAsia"/>
          <w:spacing w:val="-4"/>
          <w:sz w:val="21"/>
          <w:szCs w:val="21"/>
        </w:rPr>
        <w:t xml:space="preserve">     </w:t>
      </w:r>
    </w:p>
    <w:p w:rsidR="00513E4A" w:rsidRDefault="00DE1B21">
      <w:pPr>
        <w:pStyle w:val="a4"/>
        <w:rPr>
          <w:rFonts w:asciiTheme="minorEastAsia" w:eastAsiaTheme="minorEastAsia" w:hAnsiTheme="minorEastAsia"/>
          <w:sz w:val="21"/>
          <w:szCs w:val="21"/>
        </w:rPr>
      </w:pP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）供应商认为需要加以说明的其他内容</w:t>
      </w:r>
    </w:p>
    <w:p w:rsidR="00513E4A" w:rsidRDefault="00DE1B21">
      <w:pPr>
        <w:widowControl/>
        <w:spacing w:line="360" w:lineRule="auto"/>
        <w:jc w:val="left"/>
        <w:rPr>
          <w:rFonts w:asciiTheme="minorEastAsia" w:eastAsiaTheme="minorEastAsia" w:hAnsiTheme="minorEastAsia"/>
          <w:szCs w:val="21"/>
        </w:rPr>
      </w:pPr>
    </w:p>
    <w:p w:rsidR="00513E4A" w:rsidRDefault="00DE1B21">
      <w:pPr>
        <w:widowControl/>
        <w:jc w:val="left"/>
        <w:rPr>
          <w:rFonts w:ascii="宋体" w:hAnsi="宋体"/>
          <w:b/>
          <w:bCs/>
          <w:kern w:val="0"/>
          <w:sz w:val="24"/>
          <w:szCs w:val="20"/>
        </w:rPr>
      </w:pPr>
      <w:r>
        <w:br w:type="page"/>
      </w:r>
    </w:p>
    <w:p w:rsidR="00513E4A" w:rsidRPr="00F0445D" w:rsidRDefault="00DE1B21">
      <w:pPr>
        <w:pStyle w:val="2"/>
        <w:rPr>
          <w:sz w:val="28"/>
          <w:szCs w:val="28"/>
        </w:rPr>
      </w:pPr>
      <w:r w:rsidRPr="00F0445D">
        <w:rPr>
          <w:rFonts w:hint="eastAsia"/>
          <w:sz w:val="28"/>
          <w:szCs w:val="28"/>
        </w:rPr>
        <w:lastRenderedPageBreak/>
        <w:t>第五章</w:t>
      </w:r>
      <w:r w:rsidRPr="00F0445D">
        <w:rPr>
          <w:rFonts w:hint="eastAsia"/>
          <w:sz w:val="28"/>
          <w:szCs w:val="28"/>
        </w:rPr>
        <w:t xml:space="preserve">  </w:t>
      </w:r>
      <w:r w:rsidRPr="00F0445D">
        <w:rPr>
          <w:rFonts w:hint="eastAsia"/>
          <w:sz w:val="28"/>
          <w:szCs w:val="28"/>
        </w:rPr>
        <w:t>合同条款及格式</w:t>
      </w:r>
    </w:p>
    <w:p w:rsidR="00513E4A" w:rsidRPr="00F0445D" w:rsidRDefault="00DE1B21" w:rsidP="008C4D14">
      <w:pPr>
        <w:ind w:firstLineChars="196" w:firstLine="549"/>
        <w:rPr>
          <w:sz w:val="28"/>
          <w:szCs w:val="28"/>
        </w:rPr>
      </w:pPr>
    </w:p>
    <w:p w:rsidR="00513E4A" w:rsidRPr="00F0445D" w:rsidRDefault="00DE1B21">
      <w:pPr>
        <w:jc w:val="center"/>
        <w:outlineLvl w:val="0"/>
        <w:rPr>
          <w:sz w:val="24"/>
        </w:rPr>
      </w:pPr>
      <w:r w:rsidRPr="00F0445D">
        <w:rPr>
          <w:rFonts w:hint="eastAsia"/>
          <w:b/>
          <w:sz w:val="24"/>
        </w:rPr>
        <w:t>（仅供参考，具体以项目需求及采购结果为准）</w:t>
      </w:r>
    </w:p>
    <w:p w:rsidR="00513E4A" w:rsidRDefault="00DE1B21">
      <w:pPr>
        <w:spacing w:line="360" w:lineRule="auto"/>
        <w:rPr>
          <w:rFonts w:ascii="宋体" w:hAnsi="宋体"/>
          <w:bCs/>
          <w:szCs w:val="21"/>
        </w:rPr>
      </w:pPr>
      <w:r>
        <w:rPr>
          <w:rFonts w:ascii="宋体" w:hAnsi="宋体" w:hint="eastAsia"/>
          <w:bCs/>
          <w:szCs w:val="21"/>
        </w:rPr>
        <w:t>甲方：</w:t>
      </w:r>
    </w:p>
    <w:p w:rsidR="00513E4A" w:rsidRDefault="00DE1B21">
      <w:pPr>
        <w:spacing w:line="360" w:lineRule="auto"/>
        <w:rPr>
          <w:rFonts w:ascii="宋体" w:hAnsi="宋体"/>
          <w:szCs w:val="21"/>
        </w:rPr>
      </w:pPr>
      <w:r>
        <w:rPr>
          <w:rFonts w:ascii="宋体" w:hAnsi="宋体" w:hint="eastAsia"/>
          <w:szCs w:val="21"/>
        </w:rPr>
        <w:t>地址：</w:t>
      </w:r>
    </w:p>
    <w:p w:rsidR="00513E4A" w:rsidRDefault="00DE1B21">
      <w:pPr>
        <w:spacing w:line="360" w:lineRule="auto"/>
        <w:rPr>
          <w:rFonts w:ascii="宋体" w:hAnsi="宋体"/>
          <w:szCs w:val="21"/>
        </w:rPr>
      </w:pPr>
      <w:r>
        <w:rPr>
          <w:rFonts w:ascii="宋体" w:hAnsi="宋体" w:hint="eastAsia"/>
          <w:szCs w:val="21"/>
        </w:rPr>
        <w:t>联系人：</w:t>
      </w:r>
    </w:p>
    <w:p w:rsidR="00513E4A" w:rsidRDefault="00DE1B21">
      <w:pPr>
        <w:spacing w:line="360" w:lineRule="auto"/>
        <w:rPr>
          <w:rFonts w:ascii="宋体" w:hAnsi="宋体"/>
          <w:bCs/>
          <w:szCs w:val="21"/>
        </w:rPr>
      </w:pPr>
      <w:r>
        <w:rPr>
          <w:rFonts w:ascii="宋体" w:hAnsi="宋体" w:hint="eastAsia"/>
          <w:szCs w:val="21"/>
        </w:rPr>
        <w:t>联系电话：</w:t>
      </w:r>
    </w:p>
    <w:p w:rsidR="00513E4A" w:rsidRDefault="00DE1B21">
      <w:pPr>
        <w:spacing w:line="360" w:lineRule="auto"/>
        <w:rPr>
          <w:rFonts w:ascii="宋体" w:hAnsi="宋体"/>
          <w:bCs/>
          <w:szCs w:val="21"/>
        </w:rPr>
      </w:pPr>
    </w:p>
    <w:p w:rsidR="00513E4A" w:rsidRDefault="00DE1B21">
      <w:pPr>
        <w:spacing w:line="360" w:lineRule="auto"/>
        <w:rPr>
          <w:rFonts w:ascii="宋体" w:hAnsi="宋体"/>
          <w:szCs w:val="21"/>
        </w:rPr>
      </w:pPr>
      <w:r>
        <w:rPr>
          <w:rFonts w:ascii="宋体" w:hAnsi="宋体" w:hint="eastAsia"/>
          <w:bCs/>
          <w:szCs w:val="21"/>
        </w:rPr>
        <w:t>乙方：</w:t>
      </w:r>
    </w:p>
    <w:p w:rsidR="00513E4A" w:rsidRDefault="00DE1B21">
      <w:pPr>
        <w:spacing w:line="360" w:lineRule="auto"/>
        <w:rPr>
          <w:rFonts w:ascii="宋体" w:hAnsi="宋体"/>
          <w:szCs w:val="21"/>
        </w:rPr>
      </w:pPr>
      <w:r>
        <w:rPr>
          <w:rFonts w:ascii="宋体" w:hAnsi="宋体" w:hint="eastAsia"/>
          <w:szCs w:val="21"/>
        </w:rPr>
        <w:t>地址：</w:t>
      </w:r>
    </w:p>
    <w:p w:rsidR="00513E4A" w:rsidRDefault="00DE1B21">
      <w:pPr>
        <w:spacing w:line="360" w:lineRule="auto"/>
        <w:rPr>
          <w:rFonts w:ascii="宋体" w:hAnsi="宋体"/>
          <w:szCs w:val="21"/>
        </w:rPr>
      </w:pPr>
      <w:r>
        <w:rPr>
          <w:rFonts w:ascii="宋体" w:hAnsi="宋体" w:hint="eastAsia"/>
          <w:szCs w:val="21"/>
        </w:rPr>
        <w:t>联系人：</w:t>
      </w:r>
    </w:p>
    <w:p w:rsidR="00513E4A" w:rsidRDefault="00DE1B21">
      <w:pPr>
        <w:spacing w:line="360" w:lineRule="auto"/>
        <w:rPr>
          <w:rFonts w:ascii="宋体" w:hAnsi="宋体"/>
          <w:bCs/>
          <w:szCs w:val="21"/>
        </w:rPr>
      </w:pPr>
      <w:r>
        <w:rPr>
          <w:rFonts w:ascii="宋体" w:hAnsi="宋体" w:hint="eastAsia"/>
          <w:szCs w:val="21"/>
        </w:rPr>
        <w:t>联系电话：</w:t>
      </w:r>
    </w:p>
    <w:p w:rsidR="00513E4A" w:rsidRDefault="00DE1B21">
      <w:pPr>
        <w:rPr>
          <w:rFonts w:ascii="宋体" w:hAnsi="宋体"/>
          <w:szCs w:val="21"/>
        </w:rPr>
      </w:pP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根据</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u w:val="single"/>
        </w:rPr>
        <w:t>项目名称</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u w:val="single"/>
        </w:rPr>
        <w:t>项目编号</w:t>
      </w:r>
      <w:r>
        <w:rPr>
          <w:rFonts w:asciiTheme="minorEastAsia" w:eastAsiaTheme="minorEastAsia" w:hAnsiTheme="minorEastAsia" w:hint="eastAsia"/>
          <w:szCs w:val="21"/>
        </w:rPr>
        <w:t>：），为成交供应商。按照《中华人民共和国民法典》（第三编</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合同）》和《深圳经济特区政府采购条例》，经深圳市（以下简称甲方）和单位（以下简称乙方）协商，就甲方委托乙方承担</w:t>
      </w:r>
      <w:r>
        <w:rPr>
          <w:rFonts w:asciiTheme="minorEastAsia" w:eastAsiaTheme="minorEastAsia" w:hAnsiTheme="minorEastAsia" w:hint="eastAsia"/>
          <w:bCs/>
          <w:snapToGrid w:val="0"/>
          <w:kern w:val="0"/>
          <w:szCs w:val="21"/>
          <w:lang w:val="zh-CN"/>
        </w:rPr>
        <w:t>项目</w:t>
      </w:r>
      <w:r>
        <w:rPr>
          <w:rFonts w:asciiTheme="minorEastAsia" w:eastAsiaTheme="minorEastAsia" w:hAnsiTheme="minorEastAsia" w:hint="eastAsia"/>
          <w:szCs w:val="21"/>
        </w:rPr>
        <w:t>，达成以下合同条款：</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第一条　项目概况</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项目名称：</w:t>
      </w:r>
      <w:r>
        <w:rPr>
          <w:rFonts w:asciiTheme="minorEastAsia" w:eastAsiaTheme="minorEastAsia" w:hAnsiTheme="minorEastAsia" w:hint="eastAsia"/>
          <w:szCs w:val="21"/>
        </w:rPr>
        <w:t xml:space="preserve"> </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项目内容：</w:t>
      </w:r>
      <w:r>
        <w:rPr>
          <w:rFonts w:asciiTheme="minorEastAsia" w:eastAsiaTheme="minorEastAsia" w:hAnsiTheme="minorEastAsia" w:hint="eastAsia"/>
          <w:szCs w:val="21"/>
        </w:rPr>
        <w:t xml:space="preserve"> </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服务时间：</w:t>
      </w:r>
      <w:r>
        <w:rPr>
          <w:rFonts w:asciiTheme="minorEastAsia" w:eastAsiaTheme="minorEastAsia" w:hAnsiTheme="minorEastAsia" w:hint="eastAsia"/>
          <w:szCs w:val="21"/>
        </w:rPr>
        <w:t xml:space="preserve"> </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合同价款：合同总价为元，含一切税、费。</w:t>
      </w:r>
      <w:r>
        <w:rPr>
          <w:rFonts w:asciiTheme="minorEastAsia" w:eastAsiaTheme="minorEastAsia" w:hAnsiTheme="minorEastAsia"/>
          <w:szCs w:val="21"/>
        </w:rPr>
        <w:t>本合同总价包括</w:t>
      </w:r>
      <w:r>
        <w:rPr>
          <w:rFonts w:asciiTheme="minorEastAsia" w:eastAsiaTheme="minorEastAsia" w:hAnsiTheme="minorEastAsia" w:hint="eastAsia"/>
          <w:szCs w:val="21"/>
        </w:rPr>
        <w:t>乙方为实施本项目荷载试验所需的设备仪器费、车辆租赁费、</w:t>
      </w:r>
      <w:r>
        <w:rPr>
          <w:rFonts w:asciiTheme="minorEastAsia" w:eastAsiaTheme="minorEastAsia" w:hAnsiTheme="minorEastAsia"/>
          <w:szCs w:val="21"/>
        </w:rPr>
        <w:t>服务</w:t>
      </w:r>
      <w:r>
        <w:rPr>
          <w:rFonts w:asciiTheme="minorEastAsia" w:eastAsiaTheme="minorEastAsia" w:hAnsiTheme="minorEastAsia" w:hint="eastAsia"/>
          <w:szCs w:val="21"/>
        </w:rPr>
        <w:t>和</w:t>
      </w:r>
      <w:r>
        <w:rPr>
          <w:rFonts w:asciiTheme="minorEastAsia" w:eastAsiaTheme="minorEastAsia" w:hAnsiTheme="minorEastAsia"/>
          <w:szCs w:val="21"/>
        </w:rPr>
        <w:t>技术费用</w:t>
      </w:r>
      <w:r>
        <w:rPr>
          <w:rFonts w:asciiTheme="minorEastAsia" w:eastAsiaTheme="minorEastAsia" w:hAnsiTheme="minorEastAsia" w:hint="eastAsia"/>
          <w:szCs w:val="21"/>
        </w:rPr>
        <w:t>等</w:t>
      </w:r>
      <w:r>
        <w:rPr>
          <w:rFonts w:asciiTheme="minorEastAsia" w:eastAsiaTheme="minorEastAsia" w:hAnsiTheme="minorEastAsia"/>
          <w:szCs w:val="21"/>
        </w:rPr>
        <w:t>，为固定不变价格，且不随通货膨胀的影响而波动。合同总价包括</w:t>
      </w:r>
      <w:r>
        <w:rPr>
          <w:rFonts w:asciiTheme="minorEastAsia" w:eastAsiaTheme="minorEastAsia" w:hAnsiTheme="minorEastAsia" w:hint="eastAsia"/>
          <w:szCs w:val="21"/>
        </w:rPr>
        <w:t>乙方</w:t>
      </w:r>
      <w:r>
        <w:rPr>
          <w:rFonts w:asciiTheme="minorEastAsia" w:eastAsiaTheme="minorEastAsia" w:hAnsiTheme="minorEastAsia"/>
          <w:szCs w:val="21"/>
        </w:rPr>
        <w:t>履行本合同义务所发生的一切费用和支出和以各种方式寄送技术资料到</w:t>
      </w:r>
      <w:r>
        <w:rPr>
          <w:rFonts w:asciiTheme="minorEastAsia" w:eastAsiaTheme="minorEastAsia" w:hAnsiTheme="minorEastAsia" w:hint="eastAsia"/>
          <w:szCs w:val="21"/>
        </w:rPr>
        <w:t>甲</w:t>
      </w:r>
      <w:r>
        <w:rPr>
          <w:rFonts w:asciiTheme="minorEastAsia" w:eastAsiaTheme="minorEastAsia" w:hAnsiTheme="minorEastAsia"/>
          <w:szCs w:val="21"/>
        </w:rPr>
        <w:t>方办公室所发生的费用。</w:t>
      </w:r>
    </w:p>
    <w:p w:rsidR="00513E4A" w:rsidRDefault="00DE1B21">
      <w:pPr>
        <w:pStyle w:val="a5"/>
        <w:spacing w:line="360" w:lineRule="auto"/>
        <w:rPr>
          <w:rFonts w:asciiTheme="minorEastAsia" w:eastAsiaTheme="minorEastAsia" w:hAnsiTheme="minorEastAsia"/>
          <w:szCs w:val="21"/>
        </w:rPr>
      </w:pPr>
      <w:r>
        <w:rPr>
          <w:rFonts w:asciiTheme="minorEastAsia" w:eastAsiaTheme="minorEastAsia" w:hAnsiTheme="minorEastAsia" w:hint="eastAsia"/>
          <w:szCs w:val="21"/>
        </w:rPr>
        <w:t>支付方式：分期支付。</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第二条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服务范围</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．其他合同未明示的相关工作。</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第三条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时间要求及阶段成果</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．合同签订天内完成项目实施的准备工作，包括工作大纲和试验细则的编制；</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w:t>
      </w:r>
      <w:r>
        <w:rPr>
          <w:rFonts w:asciiTheme="minorEastAsia" w:eastAsiaTheme="minorEastAsia" w:hAnsiTheme="minorEastAsia" w:hint="eastAsia"/>
          <w:szCs w:val="21"/>
        </w:rPr>
        <w:t xml:space="preserve"> </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4</w:t>
      </w:r>
      <w:r>
        <w:rPr>
          <w:rFonts w:asciiTheme="minorEastAsia" w:eastAsiaTheme="minorEastAsia" w:hAnsiTheme="minorEastAsia" w:hint="eastAsia"/>
          <w:szCs w:val="21"/>
        </w:rPr>
        <w:t>．</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第四条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咨询服务资料归属</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所有提交给</w:t>
      </w:r>
      <w:r>
        <w:rPr>
          <w:rFonts w:asciiTheme="minorEastAsia" w:eastAsiaTheme="minorEastAsia" w:hAnsiTheme="minorEastAsia" w:hint="eastAsia"/>
          <w:szCs w:val="21"/>
        </w:rPr>
        <w:t>甲</w:t>
      </w:r>
      <w:r>
        <w:rPr>
          <w:rFonts w:asciiTheme="minorEastAsia" w:eastAsiaTheme="minorEastAsia" w:hAnsiTheme="minorEastAsia"/>
          <w:szCs w:val="21"/>
        </w:rPr>
        <w:t>方的咨询服务</w:t>
      </w:r>
      <w:r>
        <w:rPr>
          <w:rFonts w:asciiTheme="minorEastAsia" w:eastAsiaTheme="minorEastAsia" w:hAnsiTheme="minorEastAsia" w:hint="eastAsia"/>
          <w:szCs w:val="21"/>
        </w:rPr>
        <w:t>文件</w:t>
      </w:r>
      <w:r>
        <w:rPr>
          <w:rFonts w:asciiTheme="minorEastAsia" w:eastAsiaTheme="minorEastAsia" w:hAnsiTheme="minorEastAsia"/>
          <w:szCs w:val="21"/>
        </w:rPr>
        <w:t>及相关的资料的最后文本，包括为履行技术咨询服务范围所编制的图纸、计划和证明资料等，都属于</w:t>
      </w:r>
      <w:r>
        <w:rPr>
          <w:rFonts w:asciiTheme="minorEastAsia" w:eastAsiaTheme="minorEastAsia" w:hAnsiTheme="minorEastAsia" w:hint="eastAsia"/>
          <w:szCs w:val="21"/>
        </w:rPr>
        <w:t>甲</w:t>
      </w:r>
      <w:r>
        <w:rPr>
          <w:rFonts w:asciiTheme="minorEastAsia" w:eastAsiaTheme="minorEastAsia" w:hAnsiTheme="minorEastAsia"/>
          <w:szCs w:val="21"/>
        </w:rPr>
        <w:t>方的财产，</w:t>
      </w:r>
      <w:r>
        <w:rPr>
          <w:rFonts w:asciiTheme="minorEastAsia" w:eastAsiaTheme="minorEastAsia" w:hAnsiTheme="minorEastAsia" w:hint="eastAsia"/>
          <w:szCs w:val="21"/>
        </w:rPr>
        <w:t>乙</w:t>
      </w:r>
      <w:r>
        <w:rPr>
          <w:rFonts w:asciiTheme="minorEastAsia" w:eastAsiaTheme="minorEastAsia" w:hAnsiTheme="minorEastAsia"/>
          <w:szCs w:val="21"/>
        </w:rPr>
        <w:t>方在提交给</w:t>
      </w:r>
      <w:r>
        <w:rPr>
          <w:rFonts w:asciiTheme="minorEastAsia" w:eastAsiaTheme="minorEastAsia" w:hAnsiTheme="minorEastAsia" w:hint="eastAsia"/>
          <w:szCs w:val="21"/>
        </w:rPr>
        <w:t>甲</w:t>
      </w:r>
      <w:r>
        <w:rPr>
          <w:rFonts w:asciiTheme="minorEastAsia" w:eastAsiaTheme="minorEastAsia" w:hAnsiTheme="minorEastAsia"/>
          <w:szCs w:val="21"/>
        </w:rPr>
        <w:t>方之前应将上述资料进行整理归类和编制索引</w:t>
      </w:r>
      <w:r>
        <w:rPr>
          <w:rFonts w:asciiTheme="minorEastAsia" w:eastAsiaTheme="minorEastAsia" w:hAnsiTheme="minorEastAsia" w:hint="eastAsia"/>
          <w:szCs w:val="21"/>
        </w:rPr>
        <w:t>。</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．乙</w:t>
      </w:r>
      <w:r>
        <w:rPr>
          <w:rFonts w:asciiTheme="minorEastAsia" w:eastAsiaTheme="minorEastAsia" w:hAnsiTheme="minorEastAsia"/>
          <w:szCs w:val="21"/>
        </w:rPr>
        <w:t>方未经</w:t>
      </w:r>
      <w:r>
        <w:rPr>
          <w:rFonts w:asciiTheme="minorEastAsia" w:eastAsiaTheme="minorEastAsia" w:hAnsiTheme="minorEastAsia" w:hint="eastAsia"/>
          <w:szCs w:val="21"/>
        </w:rPr>
        <w:t>甲</w:t>
      </w:r>
      <w:r>
        <w:rPr>
          <w:rFonts w:asciiTheme="minorEastAsia" w:eastAsiaTheme="minorEastAsia" w:hAnsiTheme="minorEastAsia"/>
          <w:szCs w:val="21"/>
        </w:rPr>
        <w:t>方的书面同意，不得将上述资料用于与本咨询服务项目之外的任何项目</w:t>
      </w:r>
      <w:r>
        <w:rPr>
          <w:rFonts w:asciiTheme="minorEastAsia" w:eastAsiaTheme="minorEastAsia" w:hAnsiTheme="minorEastAsia" w:hint="eastAsia"/>
          <w:szCs w:val="21"/>
        </w:rPr>
        <w:t>。</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合同履行</w:t>
      </w:r>
      <w:r>
        <w:rPr>
          <w:rFonts w:asciiTheme="minorEastAsia" w:eastAsiaTheme="minorEastAsia" w:hAnsiTheme="minorEastAsia" w:hint="eastAsia"/>
          <w:szCs w:val="21"/>
        </w:rPr>
        <w:t>完毕，</w:t>
      </w:r>
      <w:r>
        <w:rPr>
          <w:rFonts w:asciiTheme="minorEastAsia" w:eastAsiaTheme="minorEastAsia" w:hAnsiTheme="minorEastAsia"/>
          <w:szCs w:val="21"/>
        </w:rPr>
        <w:t>未经</w:t>
      </w:r>
      <w:r>
        <w:rPr>
          <w:rFonts w:asciiTheme="minorEastAsia" w:eastAsiaTheme="minorEastAsia" w:hAnsiTheme="minorEastAsia" w:hint="eastAsia"/>
          <w:szCs w:val="21"/>
        </w:rPr>
        <w:t>甲</w:t>
      </w:r>
      <w:r>
        <w:rPr>
          <w:rFonts w:asciiTheme="minorEastAsia" w:eastAsiaTheme="minorEastAsia" w:hAnsiTheme="minorEastAsia"/>
          <w:szCs w:val="21"/>
        </w:rPr>
        <w:t>方的书面同意</w:t>
      </w:r>
      <w:r>
        <w:rPr>
          <w:rFonts w:asciiTheme="minorEastAsia" w:eastAsiaTheme="minorEastAsia" w:hAnsiTheme="minorEastAsia" w:hint="eastAsia"/>
          <w:szCs w:val="21"/>
        </w:rPr>
        <w:t>，乙</w:t>
      </w:r>
      <w:r>
        <w:rPr>
          <w:rFonts w:asciiTheme="minorEastAsia" w:eastAsiaTheme="minorEastAsia" w:hAnsiTheme="minorEastAsia"/>
          <w:szCs w:val="21"/>
        </w:rPr>
        <w:t>方</w:t>
      </w:r>
      <w:r>
        <w:rPr>
          <w:rFonts w:asciiTheme="minorEastAsia" w:eastAsiaTheme="minorEastAsia" w:hAnsiTheme="minorEastAsia" w:hint="eastAsia"/>
          <w:szCs w:val="21"/>
        </w:rPr>
        <w:t>不得保存在</w:t>
      </w:r>
      <w:r>
        <w:rPr>
          <w:rFonts w:asciiTheme="minorEastAsia" w:eastAsiaTheme="minorEastAsia" w:hAnsiTheme="minorEastAsia"/>
          <w:szCs w:val="21"/>
        </w:rPr>
        <w:t>履行合同过程中所获得或接触到的任何</w:t>
      </w:r>
      <w:r>
        <w:rPr>
          <w:rFonts w:asciiTheme="minorEastAsia" w:eastAsiaTheme="minorEastAsia" w:hAnsiTheme="minorEastAsia" w:hint="eastAsia"/>
          <w:szCs w:val="21"/>
        </w:rPr>
        <w:t>内部数据资料。</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第五条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甲方的义务</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．负责与本咨询服务项目有关的第三方的协调，提供开展咨询服务工作的外部条件。</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．向乙方提供与本项目咨询服务工作有关的资料。</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．负责组织有关专家对项目试验成果评估报告的评审。</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第七条　乙方的义务</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．应按照谈判文件及应答文件要求按期完成本项目咨询服务工作。</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．负责组织项目的实施，保证工程进度和成桥荷载试验工作质量，并满足交通部交工验收相关标准。</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．向甲方提交检测资料等各套，一套电子版文件。</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．在履行合同期间或合同规定期限内，不得泄露与本合同规定业务活动有关的保密资料。</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第八条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甲方的权利</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．有权向乙方询问工作进展情况及相关的内容。</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．有权阐述对具体问题的意见和建议。</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．当甲方认定乙方人员不按合同履行其职责，或与第三人串通给甲方造成经济损失的，甲方有权要求更换人员，直至终止合同并要求乙方承担相应的赔偿责任。</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第九条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乙方的权利</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．乙方在本项目服务过程中，如甲方提供的资料不明确时可向甲方提出书面报告。</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．乙方在本项目服务过程中，有权对第三方提出与本咨询服务业务有关的问题进行核对或查</w:t>
      </w:r>
      <w:r>
        <w:rPr>
          <w:rFonts w:asciiTheme="minorEastAsia" w:eastAsiaTheme="minorEastAsia" w:hAnsiTheme="minorEastAsia" w:hint="eastAsia"/>
          <w:szCs w:val="21"/>
        </w:rPr>
        <w:t>问。</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．乙方在本项目服务过程中，有到工程现场勘察的权利。</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甲方的责任</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．应当履行本合同约定的义务，如有违反则应当承担违约责任，赔偿给乙方造成的损失。</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．甲方向乙方提出赔偿要求不能成立时，则应补偿由于该赔偿或其他要求所导致乙方的各种费用的支出。</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lastRenderedPageBreak/>
        <w:t>第十一条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乙方的责任</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．乙方的责任期即本合同有效期。如因非乙方的责任造成进度的推迟或延误而超过约定的日期，双方应进一步约定相应延长合同有效期。</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．乙方的责任期内，应当履行本合同中约定的义务，因乙方的单方过失造成的经济损失，应当向甲方进行赔偿。</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．乙方对甲方或第三方所提出的问题不能及时核对或答复，导致合同不能全部或部分履行，乙方应承担责任。</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．乙方向甲方提出赔偿要求不能成立时，则应补偿由于该赔偿或其他要求所导致甲方的各种费用的支出。</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第十二条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人员要求</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．参加本项目试验的人员必须具有国家和有关部门规定的相应资质。</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参加本项目的试验人员的配置必须与应答文件中的服务承诺书和试验服务组织实施方案一致。</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．必须以直属试验人员参与本项目服务，不得使用挂靠队伍。</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第十三条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乙方咨询服务工具要求</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．乙方应配备成交项目所需的足够数量的仪器、仪表</w:t>
      </w:r>
      <w:r>
        <w:rPr>
          <w:rFonts w:asciiTheme="minorEastAsia" w:eastAsiaTheme="minorEastAsia" w:hAnsiTheme="minorEastAsia" w:hint="eastAsia"/>
          <w:szCs w:val="21"/>
        </w:rPr>
        <w:t>以及工具等设备。用户不需向乙方提供施工工具和仪器、仪表。</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．乙方在提供服务过程中应自备车辆。</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第十四条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保密要求</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乙方在履行合同过程中所获得或接触到的任何</w:t>
      </w:r>
      <w:r>
        <w:rPr>
          <w:rFonts w:asciiTheme="minorEastAsia" w:eastAsiaTheme="minorEastAsia" w:hAnsiTheme="minorEastAsia" w:hint="eastAsia"/>
          <w:szCs w:val="21"/>
        </w:rPr>
        <w:t>内部数据资料，未经甲方同意，不得向第三方透露。</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乙方</w:t>
      </w:r>
      <w:r>
        <w:rPr>
          <w:rFonts w:asciiTheme="minorEastAsia" w:eastAsiaTheme="minorEastAsia" w:hAnsiTheme="minorEastAsia" w:hint="eastAsia"/>
          <w:szCs w:val="21"/>
        </w:rPr>
        <w:t>实施项目的一切程序都应符合国家安全、保密的有关规定和标准。</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w:t>
      </w:r>
      <w:r>
        <w:rPr>
          <w:rFonts w:asciiTheme="minorEastAsia" w:eastAsiaTheme="minorEastAsia" w:hAnsiTheme="minorEastAsia"/>
          <w:szCs w:val="21"/>
        </w:rPr>
        <w:t>乙方</w:t>
      </w:r>
      <w:r>
        <w:rPr>
          <w:rFonts w:asciiTheme="minorEastAsia" w:eastAsiaTheme="minorEastAsia" w:hAnsiTheme="minorEastAsia" w:hint="eastAsia"/>
          <w:szCs w:val="21"/>
        </w:rPr>
        <w:t>参加项目的有关人员均需同甲方签订保密协议。</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第十五条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验收</w:t>
      </w:r>
      <w:r>
        <w:rPr>
          <w:rFonts w:asciiTheme="minorEastAsia" w:eastAsiaTheme="minorEastAsia" w:hAnsiTheme="minorEastAsia" w:hint="eastAsia"/>
          <w:b/>
          <w:bCs/>
          <w:szCs w:val="21"/>
        </w:rPr>
        <w:t xml:space="preserve">     </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．下列文件的验收分为个阶段</w:t>
      </w:r>
      <w:r>
        <w:rPr>
          <w:rFonts w:asciiTheme="minorEastAsia" w:eastAsiaTheme="minorEastAsia" w:hAnsiTheme="minorEastAsia" w:hint="eastAsia"/>
          <w:szCs w:val="21"/>
        </w:rPr>
        <w:t>:</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．其余文件和工作由用户组织有关技术人员根据国家和行业有关规范、规程、标准和用户需求直接验收。</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．验收依据为谈判文件、应答文件，国家和行业有关规范、规程和标准。</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第十六条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付款方式</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．合同签订后天内乙方向甲方开具合法有效的发票后，甲方向乙方支付合同总价</w:t>
      </w:r>
      <w:r>
        <w:rPr>
          <w:rFonts w:asciiTheme="minorEastAsia" w:eastAsiaTheme="minorEastAsia" w:hAnsiTheme="minorEastAsia" w:hint="eastAsia"/>
          <w:szCs w:val="21"/>
        </w:rPr>
        <w:t>%</w:t>
      </w:r>
      <w:r>
        <w:rPr>
          <w:rFonts w:asciiTheme="minorEastAsia" w:eastAsiaTheme="minorEastAsia" w:hAnsiTheme="minorEastAsia" w:hint="eastAsia"/>
          <w:szCs w:val="21"/>
        </w:rPr>
        <w:t>的款项。</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2</w:t>
      </w:r>
      <w:r>
        <w:rPr>
          <w:rFonts w:asciiTheme="minorEastAsia" w:eastAsiaTheme="minorEastAsia" w:hAnsiTheme="minorEastAsia" w:hint="eastAsia"/>
          <w:szCs w:val="21"/>
        </w:rPr>
        <w:t>．检测完成并提交评估报告后</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天内，乙方向甲方开具合法有效发票后</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天内甲方向乙方支付合同总价</w:t>
      </w:r>
      <w:r>
        <w:rPr>
          <w:rFonts w:asciiTheme="minorEastAsia" w:eastAsiaTheme="minorEastAsia" w:hAnsiTheme="minorEastAsia" w:hint="eastAsia"/>
          <w:szCs w:val="21"/>
        </w:rPr>
        <w:t>%</w:t>
      </w:r>
      <w:r>
        <w:rPr>
          <w:rFonts w:asciiTheme="minorEastAsia" w:eastAsiaTheme="minorEastAsia" w:hAnsiTheme="minorEastAsia" w:hint="eastAsia"/>
          <w:szCs w:val="21"/>
        </w:rPr>
        <w:t>的款项。</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．报告通过专家评审后</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天</w:t>
      </w:r>
      <w:r>
        <w:rPr>
          <w:rFonts w:asciiTheme="minorEastAsia" w:eastAsiaTheme="minorEastAsia" w:hAnsiTheme="minorEastAsia" w:hint="eastAsia"/>
          <w:szCs w:val="21"/>
        </w:rPr>
        <w:t>内，乙方向甲方开具合法有效发票后</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天内，甲方向乙方支付合同总价</w:t>
      </w:r>
      <w:r>
        <w:rPr>
          <w:rFonts w:asciiTheme="minorEastAsia" w:eastAsiaTheme="minorEastAsia" w:hAnsiTheme="minorEastAsia" w:hint="eastAsia"/>
          <w:szCs w:val="21"/>
        </w:rPr>
        <w:t>%</w:t>
      </w:r>
      <w:r>
        <w:rPr>
          <w:rFonts w:asciiTheme="minorEastAsia" w:eastAsiaTheme="minorEastAsia" w:hAnsiTheme="minorEastAsia" w:hint="eastAsia"/>
          <w:szCs w:val="21"/>
        </w:rPr>
        <w:t>的款项。</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第十七条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争议解决办法</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执行本合同发生的争议，由甲乙双方协商解决。如协商不成的，应提交甲方所在地人民法院诉讼解决。</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第十八条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风险责任</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．乙方应完全地按照号谈判文件的要求和乙方投标文件的承诺完成本项目，出于自身财务、技术、人力等原因导致项目失败的，应承担全部责任。</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．乙方在实施荷载试验过程中应对自身的安全生产负责，若非甲方原因发生的各种事故甲方不承担任何责任。</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第十九条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违约责任</w:t>
      </w:r>
    </w:p>
    <w:p w:rsidR="00513E4A" w:rsidRDefault="00DE1B21">
      <w:pPr>
        <w:pStyle w:val="ac"/>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．因乙方原因，未能按规定时间完成有关工作的，每延误一天，甲方可在支付合同余款中扣除合同价款千分之一。</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．由于乙方原因造成试验成果质量低劣，不能满足大纲要求时，应继续完善试验工作，其费用由乙方承担。</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．乙方交付的成果经验收不合格，应于</w:t>
      </w:r>
      <w:r>
        <w:rPr>
          <w:rFonts w:asciiTheme="minorEastAsia" w:eastAsiaTheme="minorEastAsia" w:hAnsiTheme="minorEastAsia" w:hint="eastAsia"/>
          <w:szCs w:val="21"/>
        </w:rPr>
        <w:t>7</w:t>
      </w:r>
      <w:r>
        <w:rPr>
          <w:rFonts w:asciiTheme="minorEastAsia" w:eastAsiaTheme="minorEastAsia" w:hAnsiTheme="minorEastAsia" w:hint="eastAsia"/>
          <w:szCs w:val="21"/>
        </w:rPr>
        <w:t>日内无条件修改，费用由乙方自行承担，在甲方要求整改后再次验收不合格的，甲方有权解除合同、要求乙方返还甲方已支付的合同款项，并有权要求乙方按合同总额</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支付违约金。</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．若甲方发现乙方派出的试验服务人员或提供的试验仪器设备不符合合同要求，乙方应在</w:t>
      </w:r>
      <w:r>
        <w:rPr>
          <w:rFonts w:asciiTheme="minorEastAsia" w:eastAsiaTheme="minorEastAsia" w:hAnsiTheme="minorEastAsia" w:hint="eastAsia"/>
          <w:szCs w:val="21"/>
        </w:rPr>
        <w:t>3</w:t>
      </w:r>
      <w:r>
        <w:rPr>
          <w:rFonts w:asciiTheme="minorEastAsia" w:eastAsiaTheme="minorEastAsia" w:hAnsiTheme="minorEastAsia" w:hint="eastAsia"/>
          <w:szCs w:val="21"/>
        </w:rPr>
        <w:t>天之内按要求派出人员或提</w:t>
      </w:r>
      <w:r>
        <w:rPr>
          <w:rFonts w:asciiTheme="minorEastAsia" w:eastAsiaTheme="minorEastAsia" w:hAnsiTheme="minorEastAsia" w:hint="eastAsia"/>
          <w:szCs w:val="21"/>
        </w:rPr>
        <w:t>供满足投标文件承诺的仪器设备，否则甲方有权终止合同，并保留追究乙方责任及要求赔偿损失的权利。</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hint="eastAsia"/>
          <w:szCs w:val="21"/>
        </w:rPr>
        <w:t>．乙方或其工作人员违反本合同约定的保密义务，甲方有权要求乙方按合同总额</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支付违约金；造成不良影响或对甲方造成损失的，甲方有权要求乙方消除影响，承担赔偿责任，并有权解除合同。</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hint="eastAsia"/>
          <w:szCs w:val="21"/>
        </w:rPr>
        <w:t>．因乙方提供的服务成果受到侵权指控或者引发法律纠纷，影响甲方使用服务成果或者导致合同目的不能实现的，甲方有权要求乙方按合同总额</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支付违约金，并有权解除合同。</w:t>
      </w:r>
    </w:p>
    <w:p w:rsidR="00513E4A" w:rsidRDefault="00DE1B21" w:rsidP="008C4D14">
      <w:pPr>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t>第二十条</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其他</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．对于非实质性条款，本合同与谈判文件、应答文件如有</w:t>
      </w:r>
      <w:r>
        <w:rPr>
          <w:rFonts w:asciiTheme="minorEastAsia" w:eastAsiaTheme="minorEastAsia" w:hAnsiTheme="minorEastAsia" w:hint="eastAsia"/>
          <w:szCs w:val="21"/>
        </w:rPr>
        <w:t>抵触之处，以本合同条款为准。</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．下列文件均为本合同的组成部分：</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）谈判文件、答疑及补充通知；</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w:t>
      </w:r>
      <w:r>
        <w:rPr>
          <w:rFonts w:asciiTheme="minorEastAsia" w:eastAsiaTheme="minorEastAsia" w:hAnsiTheme="minorEastAsia" w:hint="eastAsia"/>
          <w:szCs w:val="21"/>
        </w:rPr>
        <w:t>2</w:t>
      </w:r>
      <w:r>
        <w:rPr>
          <w:rFonts w:asciiTheme="minorEastAsia" w:eastAsiaTheme="minorEastAsia" w:hAnsiTheme="minorEastAsia" w:hint="eastAsia"/>
          <w:szCs w:val="21"/>
        </w:rPr>
        <w:t>）应答文件；</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）本合同执行中共同签署的补充与修正文件。</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本合同一式份，甲、乙方双方各执份，具有同等法律效力。本合同自双方法人代表签字（盖章）认可之日起生效。</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本合同未尽事宜，双方友好协商，达成解决方案，经双方签字后，可作为本合同的有效附件。</w:t>
      </w:r>
    </w:p>
    <w:p w:rsidR="00513E4A" w:rsidRDefault="00DE1B21">
      <w:pPr>
        <w:spacing w:line="360" w:lineRule="auto"/>
        <w:ind w:firstLineChars="200" w:firstLine="420"/>
        <w:rPr>
          <w:rFonts w:asciiTheme="minorEastAsia" w:eastAsiaTheme="minorEastAsia" w:hAnsiTheme="minorEastAsia"/>
          <w:szCs w:val="21"/>
        </w:rPr>
      </w:pPr>
    </w:p>
    <w:p w:rsidR="00513E4A" w:rsidRDefault="00DE1B21">
      <w:pPr>
        <w:spacing w:line="360" w:lineRule="auto"/>
        <w:ind w:firstLineChars="200" w:firstLine="420"/>
        <w:rPr>
          <w:rFonts w:asciiTheme="minorEastAsia" w:eastAsiaTheme="minorEastAsia" w:hAnsiTheme="minorEastAsia"/>
          <w:szCs w:val="21"/>
        </w:rPr>
      </w:pPr>
    </w:p>
    <w:p w:rsidR="00513E4A" w:rsidRDefault="00DE1B21">
      <w:pPr>
        <w:spacing w:line="360" w:lineRule="auto"/>
        <w:ind w:firstLine="560"/>
        <w:jc w:val="left"/>
        <w:rPr>
          <w:rFonts w:asciiTheme="minorEastAsia" w:eastAsiaTheme="minorEastAsia" w:hAnsiTheme="minorEastAsia"/>
          <w:szCs w:val="21"/>
        </w:rPr>
      </w:pPr>
      <w:r>
        <w:rPr>
          <w:rFonts w:asciiTheme="minorEastAsia" w:eastAsiaTheme="minorEastAsia" w:hAnsiTheme="minorEastAsia" w:hint="eastAsia"/>
          <w:szCs w:val="21"/>
        </w:rPr>
        <w:t>甲方（采购人）：</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（盖章）</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乙方（供应商）：</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（盖章）</w:t>
      </w:r>
    </w:p>
    <w:p w:rsidR="00513E4A" w:rsidRDefault="00DE1B21">
      <w:pPr>
        <w:spacing w:line="360" w:lineRule="auto"/>
        <w:ind w:firstLine="560"/>
        <w:jc w:val="left"/>
        <w:rPr>
          <w:rFonts w:asciiTheme="minorEastAsia" w:eastAsiaTheme="minorEastAsia" w:hAnsiTheme="minorEastAsia"/>
          <w:szCs w:val="21"/>
        </w:rPr>
      </w:pPr>
      <w:r>
        <w:rPr>
          <w:rFonts w:asciiTheme="minorEastAsia" w:eastAsiaTheme="minorEastAsia" w:hAnsiTheme="minorEastAsia" w:hint="eastAsia"/>
          <w:szCs w:val="21"/>
        </w:rPr>
        <w:t>法定代表人：</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法定代表人：</w:t>
      </w:r>
      <w:r>
        <w:rPr>
          <w:rFonts w:asciiTheme="minorEastAsia" w:eastAsiaTheme="minorEastAsia" w:hAnsiTheme="minorEastAsia" w:hint="eastAsia"/>
          <w:szCs w:val="21"/>
        </w:rPr>
        <w:t xml:space="preserve"> </w:t>
      </w:r>
    </w:p>
    <w:p w:rsidR="00513E4A" w:rsidRDefault="00DE1B21">
      <w:pPr>
        <w:spacing w:line="360" w:lineRule="auto"/>
        <w:ind w:firstLine="560"/>
        <w:jc w:val="left"/>
        <w:rPr>
          <w:rFonts w:asciiTheme="minorEastAsia" w:eastAsiaTheme="minorEastAsia" w:hAnsiTheme="minorEastAsia"/>
          <w:szCs w:val="21"/>
        </w:rPr>
      </w:pPr>
      <w:r>
        <w:rPr>
          <w:rFonts w:asciiTheme="minorEastAsia" w:eastAsiaTheme="minorEastAsia" w:hAnsiTheme="minorEastAsia" w:hint="eastAsia"/>
          <w:szCs w:val="21"/>
        </w:rPr>
        <w:t>委托代理人</w:t>
      </w:r>
      <w:r>
        <w:rPr>
          <w:rFonts w:asciiTheme="minorEastAsia" w:eastAsiaTheme="minorEastAsia" w:hAnsiTheme="minorEastAsia" w:hint="eastAsia"/>
          <w:szCs w:val="21"/>
        </w:rPr>
        <w:t>：</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委托代理人：</w:t>
      </w:r>
    </w:p>
    <w:p w:rsidR="00513E4A" w:rsidRDefault="00DE1B21">
      <w:pPr>
        <w:spacing w:line="360" w:lineRule="auto"/>
        <w:ind w:firstLine="560"/>
        <w:jc w:val="left"/>
        <w:rPr>
          <w:rFonts w:asciiTheme="minorEastAsia" w:eastAsiaTheme="minorEastAsia" w:hAnsiTheme="minorEastAsia"/>
          <w:szCs w:val="21"/>
        </w:rPr>
      </w:pPr>
      <w:r>
        <w:rPr>
          <w:rFonts w:asciiTheme="minorEastAsia" w:eastAsiaTheme="minorEastAsia" w:hAnsiTheme="minorEastAsia" w:hint="eastAsia"/>
          <w:szCs w:val="21"/>
        </w:rPr>
        <w:t>日期：</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年</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月</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日</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日期：</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年</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月</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日</w:t>
      </w:r>
    </w:p>
    <w:p w:rsidR="00513E4A" w:rsidRDefault="00DE1B21">
      <w:pPr>
        <w:widowControl/>
        <w:jc w:val="left"/>
        <w:rPr>
          <w:rFonts w:ascii="宋体" w:hAnsi="宋体"/>
          <w:b/>
          <w:bCs/>
          <w:sz w:val="24"/>
          <w:szCs w:val="20"/>
        </w:rPr>
      </w:pPr>
      <w:r>
        <w:br w:type="page"/>
      </w:r>
    </w:p>
    <w:p w:rsidR="00513E4A" w:rsidRPr="00F0445D" w:rsidRDefault="00DE1B21">
      <w:pPr>
        <w:pStyle w:val="2"/>
        <w:rPr>
          <w:kern w:val="2"/>
          <w:sz w:val="28"/>
          <w:szCs w:val="28"/>
        </w:rPr>
      </w:pPr>
      <w:r w:rsidRPr="00F0445D">
        <w:rPr>
          <w:rFonts w:hint="eastAsia"/>
          <w:kern w:val="2"/>
          <w:sz w:val="28"/>
          <w:szCs w:val="28"/>
        </w:rPr>
        <w:lastRenderedPageBreak/>
        <w:t>第六章</w:t>
      </w:r>
      <w:r w:rsidRPr="00F0445D">
        <w:rPr>
          <w:rFonts w:hint="eastAsia"/>
          <w:kern w:val="2"/>
          <w:sz w:val="28"/>
          <w:szCs w:val="28"/>
        </w:rPr>
        <w:t xml:space="preserve"> </w:t>
      </w:r>
      <w:r w:rsidRPr="00F0445D">
        <w:rPr>
          <w:rFonts w:hint="eastAsia"/>
          <w:kern w:val="2"/>
          <w:sz w:val="28"/>
          <w:szCs w:val="28"/>
        </w:rPr>
        <w:t>谈判须知</w:t>
      </w:r>
    </w:p>
    <w:p w:rsidR="00513E4A" w:rsidRPr="00F0445D" w:rsidRDefault="00DE1B21">
      <w:pPr>
        <w:pStyle w:val="2"/>
        <w:rPr>
          <w:kern w:val="2"/>
          <w:szCs w:val="24"/>
        </w:rPr>
      </w:pPr>
      <w:r w:rsidRPr="00F0445D">
        <w:rPr>
          <w:rFonts w:hint="eastAsia"/>
          <w:kern w:val="2"/>
          <w:szCs w:val="24"/>
        </w:rPr>
        <w:t>一、总则</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．谈判须知说明</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代理机构发出谈判文件谈判须知，列出深圳市政府采购项目进行竞争性谈判</w:t>
      </w:r>
      <w:r>
        <w:rPr>
          <w:rFonts w:asciiTheme="minorEastAsia" w:eastAsiaTheme="minorEastAsia" w:hAnsiTheme="minorEastAsia"/>
          <w:szCs w:val="21"/>
        </w:rPr>
        <w:t>/</w:t>
      </w:r>
      <w:r>
        <w:rPr>
          <w:rFonts w:asciiTheme="minorEastAsia" w:eastAsiaTheme="minorEastAsia" w:hAnsiTheme="minorEastAsia" w:hint="eastAsia"/>
          <w:szCs w:val="21"/>
        </w:rPr>
        <w:t>单一来源采购所适用的一般性须知内容。如有需要，代理机构可以对谈判须知的内容进行补充。</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．谈判说明</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本项目按照《深圳经济特区政府采购条例》、《深圳经济特区政府采购条例实施细则》及政府采购其他法律法规，通过竞争性谈判</w:t>
      </w:r>
      <w:r>
        <w:rPr>
          <w:rFonts w:asciiTheme="minorEastAsia" w:eastAsiaTheme="minorEastAsia" w:hAnsiTheme="minorEastAsia" w:hint="eastAsia"/>
          <w:szCs w:val="21"/>
        </w:rPr>
        <w:t>/</w:t>
      </w:r>
      <w:r>
        <w:rPr>
          <w:rFonts w:asciiTheme="minorEastAsia" w:eastAsiaTheme="minorEastAsia" w:hAnsiTheme="minorEastAsia" w:hint="eastAsia"/>
          <w:szCs w:val="21"/>
        </w:rPr>
        <w:t>单一来源采购方式确定成交供应商。</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．定义</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谈判</w:t>
      </w:r>
      <w:r>
        <w:rPr>
          <w:rFonts w:asciiTheme="minorEastAsia" w:eastAsiaTheme="minorEastAsia" w:hAnsiTheme="minorEastAsia"/>
          <w:szCs w:val="21"/>
        </w:rPr>
        <w:t>文件中下列术语应解释为：</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1</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“采购人”：指利用财政性资金依法进行政府采购的国家机关、事业单位、团体组织。</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“代理机构”系指是指依法取得招标资格、从事招标代理业务并提供相关服务的专门机构。本谈判文件的代理机构是指深圳市国信招标有限公司。</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“供应商”，即谈判供应商，指参加谈判竞争并愿意按照谈判文件要</w:t>
      </w:r>
      <w:r>
        <w:rPr>
          <w:rFonts w:asciiTheme="minorEastAsia" w:eastAsiaTheme="minorEastAsia" w:hAnsiTheme="minorEastAsia" w:hint="eastAsia"/>
          <w:szCs w:val="21"/>
        </w:rPr>
        <w:t>求向采购人提供货物、工程或者服务的依法成立的法人、其他组织或者自然人。</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 xml:space="preserve">.4 </w:t>
      </w:r>
      <w:r>
        <w:rPr>
          <w:rFonts w:asciiTheme="minorEastAsia" w:eastAsiaTheme="minorEastAsia" w:hAnsiTheme="minorEastAsia" w:hint="eastAsia"/>
          <w:szCs w:val="21"/>
        </w:rPr>
        <w:t>“谈判小组”是依据《深圳经济特区政府采购条例》、《深圳经济特区政府采购条例实施细则》等有关规定组建的专门负责本次谈判工作的临时性机构。</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 xml:space="preserve">.5 </w:t>
      </w:r>
      <w:r>
        <w:rPr>
          <w:rFonts w:asciiTheme="minorEastAsia" w:eastAsiaTheme="minorEastAsia" w:hAnsiTheme="minorEastAsia" w:hint="eastAsia"/>
          <w:szCs w:val="21"/>
        </w:rPr>
        <w:t>“日”</w:t>
      </w:r>
      <w:r>
        <w:rPr>
          <w:rFonts w:asciiTheme="minorEastAsia" w:eastAsiaTheme="minorEastAsia" w:hAnsiTheme="minorEastAsia"/>
          <w:szCs w:val="21"/>
        </w:rPr>
        <w:t>指</w:t>
      </w:r>
      <w:r>
        <w:rPr>
          <w:rFonts w:asciiTheme="minorEastAsia" w:eastAsiaTheme="minorEastAsia" w:hAnsiTheme="minorEastAsia" w:hint="eastAsia"/>
          <w:szCs w:val="21"/>
        </w:rPr>
        <w:t>公历日。</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 xml:space="preserve">.6 </w:t>
      </w:r>
      <w:r>
        <w:rPr>
          <w:rFonts w:asciiTheme="minorEastAsia" w:eastAsiaTheme="minorEastAsia" w:hAnsiTheme="minorEastAsia" w:hint="eastAsia"/>
          <w:szCs w:val="21"/>
        </w:rPr>
        <w:t>“合同”指由本次采购所产生的合同或合约文件。</w:t>
      </w:r>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 xml:space="preserve">.7 </w:t>
      </w:r>
      <w:r>
        <w:rPr>
          <w:rFonts w:asciiTheme="minorEastAsia" w:eastAsiaTheme="minorEastAsia" w:hAnsiTheme="minorEastAsia" w:hint="eastAsia"/>
          <w:szCs w:val="21"/>
        </w:rPr>
        <w:t>“电子投标文件”即谈判应答文件，指利用深圳政府采购智慧平台提供的深圳智慧采购平台投标文件制作专用软件（以下简称：投标文件制作软件）制作并加密的投标文件</w:t>
      </w:r>
      <w:r>
        <w:rPr>
          <w:rFonts w:asciiTheme="minorEastAsia" w:eastAsiaTheme="minorEastAsia" w:hAnsiTheme="minorEastAsia" w:hint="eastAsia"/>
          <w:szCs w:val="21"/>
        </w:rPr>
        <w:t>,</w:t>
      </w:r>
      <w:r>
        <w:rPr>
          <w:rFonts w:asciiTheme="minorEastAsia" w:eastAsiaTheme="minorEastAsia" w:hAnsiTheme="minorEastAsia" w:hint="eastAsia"/>
          <w:szCs w:val="21"/>
        </w:rPr>
        <w:t>适用于网上投标；（投标文件制作软</w:t>
      </w:r>
      <w:r>
        <w:rPr>
          <w:rFonts w:asciiTheme="minorEastAsia" w:eastAsiaTheme="minorEastAsia" w:hAnsiTheme="minorEastAsia" w:hint="eastAsia"/>
          <w:szCs w:val="21"/>
        </w:rPr>
        <w:t>件可从“下载地址：</w:t>
      </w:r>
      <w:r>
        <w:rPr>
          <w:rFonts w:asciiTheme="minorEastAsia" w:eastAsiaTheme="minorEastAsia" w:hAnsiTheme="minorEastAsia" w:hint="eastAsia"/>
          <w:szCs w:val="21"/>
        </w:rPr>
        <w:t>http://zfcg.szggzy.com:8081/cgxy/013002/20210923/173e0b2c-7a4c-4246-a0c7-e0ea75d84dd6.html</w:t>
      </w:r>
      <w:r>
        <w:rPr>
          <w:rFonts w:asciiTheme="minorEastAsia" w:eastAsiaTheme="minorEastAsia" w:hAnsiTheme="minorEastAsia" w:hint="eastAsia"/>
          <w:szCs w:val="21"/>
        </w:rPr>
        <w:t>”下载）。</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 xml:space="preserve">.8 </w:t>
      </w:r>
      <w:r>
        <w:rPr>
          <w:rFonts w:asciiTheme="minorEastAsia" w:eastAsiaTheme="minorEastAsia" w:hAnsiTheme="minorEastAsia" w:hint="eastAsia"/>
          <w:szCs w:val="21"/>
        </w:rPr>
        <w:t>“网上投标”指通过深圳政府采购智慧平台上传电子投标文件。</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3</w:t>
      </w:r>
      <w:r>
        <w:rPr>
          <w:rFonts w:asciiTheme="minorEastAsia" w:eastAsiaTheme="minorEastAsia" w:hAnsiTheme="minorEastAsia" w:hint="eastAsia"/>
          <w:szCs w:val="21"/>
        </w:rPr>
        <w:t xml:space="preserve">.9 </w:t>
      </w:r>
      <w:r>
        <w:rPr>
          <w:rFonts w:asciiTheme="minorEastAsia" w:eastAsiaTheme="minorEastAsia" w:hAnsiTheme="minorEastAsia" w:hint="eastAsia"/>
          <w:szCs w:val="21"/>
        </w:rPr>
        <w:t>谈判文件中的标题或题名仅起引导作用，而不应视为对谈判文件内容的理解和解释。</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．政府采购供应商责任</w:t>
      </w:r>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4.1 </w:t>
      </w:r>
      <w:r>
        <w:rPr>
          <w:rFonts w:asciiTheme="minorEastAsia" w:eastAsiaTheme="minorEastAsia" w:hAnsiTheme="minorEastAsia" w:hint="eastAsia"/>
          <w:szCs w:val="21"/>
        </w:rPr>
        <w:t>欢迎诚信、有实力和有社会责任心的供应商参与政府采购事业。</w:t>
      </w:r>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4.2</w:t>
      </w:r>
      <w:r>
        <w:rPr>
          <w:rFonts w:asciiTheme="minorEastAsia" w:eastAsiaTheme="minorEastAsia" w:hAnsiTheme="minorEastAsia" w:hint="eastAsia"/>
          <w:szCs w:val="21"/>
        </w:rPr>
        <w:t>谈判供应商应当遵循公平竞争的原则，不得恶意串通，不得妨碍其他谈判供应商的竞争行为，不得损害采购人或者其他谈判供应商的合法权益。如违反上述要求，经核实后，供应商的谈判应答无效。</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hint="eastAsia"/>
          <w:szCs w:val="21"/>
        </w:rPr>
        <w:t>．供应商参加政府采购的条件</w:t>
      </w:r>
    </w:p>
    <w:p w:rsidR="00513E4A" w:rsidRDefault="00DE1B21">
      <w:pPr>
        <w:wordWrap w:val="0"/>
        <w:spacing w:line="360" w:lineRule="auto"/>
        <w:rPr>
          <w:rFonts w:asciiTheme="minorEastAsia" w:eastAsiaTheme="minorEastAsia" w:hAnsiTheme="minorEastAsia"/>
          <w:szCs w:val="21"/>
        </w:rPr>
      </w:pPr>
      <w:bookmarkStart w:id="38" w:name="_Hlk72662959"/>
      <w:r>
        <w:rPr>
          <w:rFonts w:asciiTheme="minorEastAsia" w:eastAsiaTheme="minorEastAsia" w:hAnsiTheme="minorEastAsia" w:hint="eastAsia"/>
          <w:szCs w:val="21"/>
        </w:rPr>
        <w:t xml:space="preserve">   5.1 </w:t>
      </w:r>
      <w:r>
        <w:rPr>
          <w:rFonts w:asciiTheme="minorEastAsia" w:eastAsiaTheme="minorEastAsia" w:hAnsiTheme="minorEastAsia" w:hint="eastAsia"/>
          <w:szCs w:val="21"/>
        </w:rPr>
        <w:t>供应商应在参与谈判前到深圳公共资源交易中心（具体在深圳交易集团有限公司政</w:t>
      </w:r>
      <w:r>
        <w:rPr>
          <w:rFonts w:asciiTheme="minorEastAsia" w:eastAsiaTheme="minorEastAsia" w:hAnsiTheme="minorEastAsia" w:hint="eastAsia"/>
          <w:szCs w:val="21"/>
        </w:rPr>
        <w:lastRenderedPageBreak/>
        <w:t>府采购业务分公司进行办理）进行注册并办理电子密钥。《</w:t>
      </w:r>
      <w:hyperlink r:id="rId13" w:tgtFrame="documentViewer2455258" w:history="1">
        <w:r>
          <w:rPr>
            <w:rFonts w:asciiTheme="minorEastAsia" w:eastAsiaTheme="minorEastAsia" w:hAnsiTheme="minorEastAsia"/>
            <w:szCs w:val="21"/>
          </w:rPr>
          <w:t>供应商注册及电子密钥新申请指引</w:t>
        </w:r>
      </w:hyperlink>
      <w:r>
        <w:rPr>
          <w:rFonts w:asciiTheme="minorEastAsia" w:eastAsiaTheme="minorEastAsia" w:hAnsiTheme="minorEastAsia" w:hint="eastAsia"/>
          <w:szCs w:val="21"/>
        </w:rPr>
        <w:t>》详见</w:t>
      </w:r>
      <w:r>
        <w:rPr>
          <w:rFonts w:asciiTheme="minorEastAsia" w:eastAsiaTheme="minorEastAsia" w:hAnsiTheme="minorEastAsia" w:hint="eastAsia"/>
          <w:szCs w:val="21"/>
        </w:rPr>
        <w:t>http://zfcg.szggzy.com:8081/</w:t>
      </w:r>
      <w:r>
        <w:rPr>
          <w:rFonts w:asciiTheme="minorEastAsia" w:eastAsiaTheme="minorEastAsia" w:hAnsiTheme="minorEastAsia" w:hint="eastAsia"/>
          <w:szCs w:val="21"/>
        </w:rPr>
        <w:t>。</w:t>
      </w:r>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5.2 </w:t>
      </w:r>
      <w:r>
        <w:rPr>
          <w:rFonts w:asciiTheme="minorEastAsia" w:eastAsiaTheme="minorEastAsia" w:hAnsiTheme="minorEastAsia" w:hint="eastAsia"/>
          <w:szCs w:val="21"/>
        </w:rPr>
        <w:t>参加本项目的供应商应具备的资格条件详见本项目谈判公告中“申请人的资格要求”的内容。</w:t>
      </w:r>
    </w:p>
    <w:bookmarkEnd w:id="38"/>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hint="eastAsia"/>
          <w:szCs w:val="21"/>
        </w:rPr>
        <w:t>．政策导向</w:t>
      </w:r>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6.1 </w:t>
      </w:r>
      <w:r>
        <w:rPr>
          <w:rFonts w:asciiTheme="minorEastAsia" w:eastAsiaTheme="minorEastAsia" w:hAnsiTheme="minorEastAsia" w:hint="eastAsia"/>
          <w:szCs w:val="21"/>
        </w:rPr>
        <w:t>政府采购扶持贫困地区、中小企业、监狱企业和残疾人福利性单位发展，支持节能减排、环境保护。</w:t>
      </w:r>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6.2 </w:t>
      </w:r>
      <w:r>
        <w:rPr>
          <w:rFonts w:asciiTheme="minorEastAsia" w:eastAsiaTheme="minorEastAsia" w:hAnsiTheme="minorEastAsia" w:hint="eastAsia"/>
          <w:szCs w:val="21"/>
        </w:rPr>
        <w:t>本项目落实深圳市政府采购供应商诚信管理政策要求。</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7</w:t>
      </w:r>
      <w:r>
        <w:rPr>
          <w:rFonts w:asciiTheme="minorEastAsia" w:eastAsiaTheme="minorEastAsia" w:hAnsiTheme="minorEastAsia" w:hint="eastAsia"/>
          <w:szCs w:val="21"/>
        </w:rPr>
        <w:t>．本项目若涉及采购货物，则合格的货物及相应服务应满足以下要求：</w:t>
      </w:r>
    </w:p>
    <w:p w:rsidR="00513E4A" w:rsidRDefault="00DE1B21">
      <w:pPr>
        <w:wordWrap w:val="0"/>
        <w:spacing w:line="360" w:lineRule="auto"/>
        <w:rPr>
          <w:rFonts w:asciiTheme="minorEastAsia" w:eastAsiaTheme="minorEastAsia" w:hAnsiTheme="minorEastAsia"/>
          <w:szCs w:val="21"/>
        </w:rPr>
      </w:pPr>
      <w:bookmarkStart w:id="39" w:name="_Hlk72665160"/>
      <w:bookmarkStart w:id="40" w:name="_Hlk72665201"/>
      <w:r>
        <w:rPr>
          <w:rFonts w:asciiTheme="minorEastAsia" w:eastAsiaTheme="minorEastAsia" w:hAnsiTheme="minorEastAsia" w:hint="eastAsia"/>
          <w:szCs w:val="21"/>
        </w:rPr>
        <w:t xml:space="preserve">   7</w:t>
      </w:r>
      <w:r>
        <w:rPr>
          <w:rFonts w:asciiTheme="minorEastAsia" w:eastAsiaTheme="minorEastAsia" w:hAnsiTheme="minorEastAsia"/>
          <w:szCs w:val="21"/>
        </w:rPr>
        <w:t xml:space="preserve">.1 </w:t>
      </w:r>
      <w:r>
        <w:rPr>
          <w:rFonts w:asciiTheme="minorEastAsia" w:eastAsiaTheme="minorEastAsia" w:hAnsiTheme="minorEastAsia" w:hint="eastAsia"/>
          <w:szCs w:val="21"/>
        </w:rPr>
        <w:t>必须是全新、未使用过的原装合格正品（包括零部件），如安装或配置了软件的，须为正版软件。</w:t>
      </w:r>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7.2 </w:t>
      </w:r>
      <w:r>
        <w:rPr>
          <w:rFonts w:asciiTheme="minorEastAsia" w:eastAsiaTheme="minorEastAsia" w:hAnsiTheme="minorEastAsia" w:hint="eastAsia"/>
          <w:szCs w:val="21"/>
        </w:rPr>
        <w:t>国产的货物及其有关服务必须符合中华人民共和国的设计、制造生产标准及行业标准。谈判公告有其他要求的，亦应符合其要求。</w:t>
      </w:r>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w:t>
      </w:r>
      <w:r>
        <w:rPr>
          <w:rFonts w:asciiTheme="minorEastAsia" w:eastAsiaTheme="minorEastAsia" w:hAnsiTheme="minor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进口货物及其有关服务必须符合原产地和中华人民共和国的设计、制造生产标准及行业标准。进口的货物必须具有合法的进口手续和途径，并通过中华人民共和国商检部门检验。谈判公告有其他要求的，亦应符合其要求。</w:t>
      </w:r>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w:t>
      </w:r>
      <w:r>
        <w:rPr>
          <w:rFonts w:asciiTheme="minorEastAsia" w:eastAsiaTheme="minorEastAsia" w:hAnsiTheme="minorEastAsia"/>
          <w:szCs w:val="21"/>
        </w:rPr>
        <w:t>.</w:t>
      </w:r>
      <w:r>
        <w:rPr>
          <w:rFonts w:asciiTheme="minorEastAsia" w:eastAsiaTheme="minorEastAsia" w:hAnsiTheme="minorEastAsia" w:hint="eastAsia"/>
          <w:szCs w:val="21"/>
        </w:rPr>
        <w:t>4</w:t>
      </w:r>
      <w:bookmarkStart w:id="41" w:name="_Hlk72152753"/>
      <w:r>
        <w:rPr>
          <w:rFonts w:asciiTheme="minorEastAsia" w:eastAsiaTheme="minorEastAsia" w:hAnsiTheme="minorEastAsia" w:hint="eastAsia"/>
          <w:szCs w:val="21"/>
        </w:rPr>
        <w:t>供应商应保证，其所提供的货物通过合法正规渠道供货，在提供给采购人前具有完全</w:t>
      </w:r>
      <w:r>
        <w:rPr>
          <w:rFonts w:asciiTheme="minorEastAsia" w:eastAsiaTheme="minorEastAsia" w:hAnsiTheme="minorEastAsia" w:hint="eastAsia"/>
          <w:szCs w:val="21"/>
        </w:rPr>
        <w:t>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供应商应承担全部责任。</w:t>
      </w:r>
      <w:bookmarkEnd w:id="41"/>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7.5 </w:t>
      </w:r>
      <w:r>
        <w:rPr>
          <w:rFonts w:asciiTheme="minorEastAsia" w:eastAsiaTheme="minorEastAsia" w:hAnsiTheme="minorEastAsia" w:hint="eastAsia"/>
          <w:szCs w:val="21"/>
        </w:rPr>
        <w:t>供应商应保证，其所提供的货物符合国家强制性标准要求；符合相关行业标准（如具备行政主管部门颁发的资质证书或国家质量监督部门的产品《检验报告》等）。设备到货验收时，还必须提供设备的产品合格证、质量保证文件。若成交后，除非另有约定，成交供应商必须按合同规定完成设备的安装，并达到</w:t>
      </w:r>
      <w:r>
        <w:rPr>
          <w:rFonts w:asciiTheme="minorEastAsia" w:eastAsiaTheme="minorEastAsia" w:hAnsiTheme="minorEastAsia" w:hint="eastAsia"/>
          <w:szCs w:val="21"/>
        </w:rPr>
        <w:t>验收标准。</w:t>
      </w:r>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7.6 </w:t>
      </w:r>
      <w:bookmarkStart w:id="42" w:name="_Hlk72399342"/>
      <w:r>
        <w:rPr>
          <w:rFonts w:asciiTheme="minorEastAsia" w:eastAsiaTheme="minorEastAsia" w:hAnsiTheme="minorEastAsia" w:hint="eastAsia"/>
          <w:szCs w:val="21"/>
        </w:rPr>
        <w:t>工期要求：供应商在谈判时对其所投项目应提交交货进度、交货计划等，在合同规定的时间内完成项目实施工作。</w:t>
      </w:r>
      <w:bookmarkEnd w:id="42"/>
    </w:p>
    <w:p w:rsidR="00513E4A" w:rsidRDefault="00DE1B21">
      <w:pPr>
        <w:wordWrap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7.7 </w:t>
      </w:r>
      <w:bookmarkEnd w:id="39"/>
      <w:r>
        <w:rPr>
          <w:rFonts w:asciiTheme="minorEastAsia" w:eastAsiaTheme="minorEastAsia" w:hAnsiTheme="minorEastAsia" w:hint="eastAsia"/>
          <w:szCs w:val="21"/>
        </w:rPr>
        <w:t>成交供应商必须承担货物运输、安装调试、验收检测和提供设备操作说明书、图纸等其他相关及类似的义务。</w:t>
      </w:r>
      <w:bookmarkEnd w:id="40"/>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8</w:t>
      </w:r>
      <w:r>
        <w:rPr>
          <w:rFonts w:asciiTheme="minorEastAsia" w:eastAsiaTheme="minorEastAsia" w:hAnsiTheme="minorEastAsia" w:hint="eastAsia"/>
          <w:szCs w:val="21"/>
        </w:rPr>
        <w:t>．谈判费用</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不论谈判结果如何，供应商应承担其编制应答文件与递交应答文件所涉及的一切费用。</w:t>
      </w:r>
    </w:p>
    <w:p w:rsidR="00F0445D" w:rsidRPr="00F0445D" w:rsidRDefault="00DE1B21" w:rsidP="00F0445D">
      <w:pPr>
        <w:pStyle w:val="a4"/>
      </w:pPr>
    </w:p>
    <w:p w:rsidR="00513E4A" w:rsidRPr="00F0445D" w:rsidRDefault="00DE1B21">
      <w:pPr>
        <w:pStyle w:val="2"/>
        <w:spacing w:line="360" w:lineRule="auto"/>
        <w:rPr>
          <w:rFonts w:asciiTheme="minorEastAsia" w:eastAsiaTheme="minorEastAsia" w:hAnsiTheme="minorEastAsia"/>
          <w:szCs w:val="24"/>
        </w:rPr>
      </w:pPr>
      <w:r w:rsidRPr="00F0445D">
        <w:rPr>
          <w:rFonts w:asciiTheme="minorEastAsia" w:eastAsiaTheme="minorEastAsia" w:hAnsiTheme="minorEastAsia" w:hint="eastAsia"/>
          <w:szCs w:val="24"/>
        </w:rPr>
        <w:t>二、谈判文件</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9</w:t>
      </w:r>
      <w:r>
        <w:rPr>
          <w:rFonts w:asciiTheme="minorEastAsia" w:eastAsiaTheme="minorEastAsia" w:hAnsiTheme="minorEastAsia" w:hint="eastAsia"/>
          <w:szCs w:val="21"/>
        </w:rPr>
        <w:t>．谈判文件的编制与组成</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w:t>
      </w:r>
      <w:r>
        <w:rPr>
          <w:rFonts w:asciiTheme="minorEastAsia" w:eastAsiaTheme="minorEastAsia" w:hAnsiTheme="minorEastAsia"/>
          <w:szCs w:val="21"/>
        </w:rPr>
        <w:t>9</w:t>
      </w:r>
      <w:r>
        <w:rPr>
          <w:rFonts w:asciiTheme="minorEastAsia" w:eastAsiaTheme="minorEastAsia" w:hAnsiTheme="minorEastAsia" w:hint="eastAsia"/>
          <w:szCs w:val="21"/>
        </w:rPr>
        <w:t>.1</w:t>
      </w:r>
      <w:r>
        <w:rPr>
          <w:rFonts w:asciiTheme="minorEastAsia" w:eastAsiaTheme="minorEastAsia" w:hAnsiTheme="minorEastAsia" w:hint="eastAsia"/>
          <w:szCs w:val="21"/>
        </w:rPr>
        <w:t>谈判文件除以下内容外，代理机构在谈判期间发出的澄清或修改等相关公告或通知内容，均是谈判文件的组成部分，对供应商起约束作用</w:t>
      </w:r>
      <w:r>
        <w:rPr>
          <w:rFonts w:asciiTheme="minorEastAsia" w:eastAsiaTheme="minorEastAsia" w:hAnsiTheme="minorEastAsia" w:hint="eastAsia"/>
          <w:szCs w:val="21"/>
        </w:rPr>
        <w:t>；</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谈判文件包括下列内容：</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关键信息</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第一章</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谈判公告</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第二章</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对谈判须知条款的补充内容及其他关键信息</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第三章</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用户需求书</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第四章</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谈判应答文件组成要求及格式</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第五章</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合同条款及格式</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第六章</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谈判须知</w:t>
      </w:r>
      <w:bookmarkStart w:id="43" w:name="_Hlk72665307"/>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9</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供应商下载谈判文件后，应仔细检查谈判文件的所有内容，如有疑问应在答疑截止时间之前向代理机构提出，否则，由此引起的损失自负；供应商同时应认真审阅谈判文件所有的事项、格式、条款和规范要求等，如果供应商的应答文件未按谈判文件要求提交全部资料或者应答文件未对谈判文件做出实质性响应，其风险由供应商自行承担。</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9</w:t>
      </w:r>
      <w:r>
        <w:rPr>
          <w:rFonts w:asciiTheme="minorEastAsia" w:eastAsiaTheme="minorEastAsia" w:hAnsiTheme="minorEastAsia" w:hint="eastAsia"/>
          <w:szCs w:val="21"/>
        </w:rPr>
        <w:t>.3</w:t>
      </w:r>
      <w:r>
        <w:rPr>
          <w:rFonts w:asciiTheme="minorEastAsia" w:eastAsiaTheme="minorEastAsia" w:hAnsiTheme="minorEastAsia" w:hint="eastAsia"/>
          <w:szCs w:val="21"/>
        </w:rPr>
        <w:t>任何人或任何组织向供应商提交的任何书面或口头资料，未经代理机构在网上发布或书面通知，均作无效处理，不得作为谈判文件的组成部分。代理机构对供应商由此而做出的推论、理解和结论概不负责。</w:t>
      </w:r>
      <w:bookmarkEnd w:id="43"/>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0</w:t>
      </w:r>
      <w:r>
        <w:rPr>
          <w:rFonts w:asciiTheme="minorEastAsia" w:eastAsiaTheme="minorEastAsia" w:hAnsiTheme="minorEastAsia" w:hint="eastAsia"/>
          <w:szCs w:val="21"/>
        </w:rPr>
        <w:t>．谈判文件的澄</w:t>
      </w:r>
      <w:r>
        <w:rPr>
          <w:rFonts w:asciiTheme="minorEastAsia" w:eastAsiaTheme="minorEastAsia" w:hAnsiTheme="minorEastAsia" w:hint="eastAsia"/>
          <w:szCs w:val="21"/>
        </w:rPr>
        <w:t>清</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0</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谈判文件澄清的目的是澄清、解答供应商在查阅谈判文件后可能提出的与谈判有关的疑问或询问。</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0</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供应商如对谈判文件内容有疑问，应当在谈判公告规定的澄清（提问）截止时间前以网上提问的形式通过网上政府采购系统提交代理机构。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0</w:t>
      </w: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不论是代理机构根据需要主动对谈判文件进行必要的澄清或是根据供应商的要求对谈判文件做出澄清，代理机构都将在谈判截止日期前以书面形式（包括代理机构发布方式）答复或发送给所有供应商。答复内容是谈判文件的组成部分，对供应商起约束作用，其有效性按照本谈判须知第</w:t>
      </w:r>
      <w:r>
        <w:rPr>
          <w:rFonts w:asciiTheme="minorEastAsia" w:eastAsiaTheme="minorEastAsia" w:hAnsiTheme="minorEastAsia" w:hint="eastAsia"/>
          <w:szCs w:val="21"/>
        </w:rPr>
        <w:t>1</w:t>
      </w:r>
      <w:r>
        <w:rPr>
          <w:rFonts w:asciiTheme="minorEastAsia" w:eastAsiaTheme="minorEastAsia" w:hAnsiTheme="minorEastAsia"/>
          <w:szCs w:val="21"/>
        </w:rPr>
        <w:t>1.3</w:t>
      </w: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szCs w:val="21"/>
        </w:rPr>
        <w:t>1.4</w:t>
      </w:r>
      <w:r>
        <w:rPr>
          <w:rFonts w:asciiTheme="minorEastAsia" w:eastAsiaTheme="minorEastAsia" w:hAnsiTheme="minorEastAsia" w:hint="eastAsia"/>
          <w:szCs w:val="21"/>
        </w:rPr>
        <w:t>款规定执行。</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hint="eastAsia"/>
          <w:szCs w:val="21"/>
        </w:rPr>
        <w:t>．谈判文件的修改</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谈判文件发出后，在谈判截止日期前任何时候，确需要变更谈判文件内容的，代理机构可主动或在解答供应商提出的澄清问题时对谈判文件进行修改。</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谈判文件的修改以书面形式（包括代理机构网站发布方式，如更正公告等）发送给所有供应商，谈判文件的修改内容作为谈判文件的组成部分，并具有约束力。</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谈判文件、谈判文件澄清答复内容、谈判文件修改补充内容均以书面形式（包括代理机构公开发布方式，如更正公告等）明确的内容为准。当谈判文件、修改补充通知、谈判文件澄清答复</w:t>
      </w:r>
      <w:r>
        <w:rPr>
          <w:rFonts w:asciiTheme="minorEastAsia" w:eastAsiaTheme="minorEastAsia" w:hAnsiTheme="minorEastAsia" w:hint="eastAsia"/>
          <w:szCs w:val="21"/>
        </w:rPr>
        <w:t>内容相互矛盾时，以最后发出的内容为准。</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lastRenderedPageBreak/>
        <w:t>11</w:t>
      </w:r>
      <w:r>
        <w:rPr>
          <w:rFonts w:asciiTheme="minorEastAsia" w:eastAsiaTheme="minorEastAsia" w:hAnsiTheme="minorEastAsia" w:hint="eastAsia"/>
          <w:szCs w:val="21"/>
        </w:rPr>
        <w:t xml:space="preserve">.4 </w:t>
      </w:r>
      <w:r>
        <w:rPr>
          <w:rFonts w:asciiTheme="minorEastAsia" w:eastAsiaTheme="minorEastAsia" w:hAnsiTheme="minorEastAsia" w:hint="eastAsia"/>
          <w:szCs w:val="21"/>
        </w:rPr>
        <w:t>代理机构保证谈判文件澄清答复内容和谈判文件修改补充内容在谈判截止时间前以书面形式（包括代理机构网站发布方式，如更正公告等）发送给所有供应商。为使供应商在编制谈判文件时有充分时间对谈判文件的修改部分进行研究，代理机构可以酌情延长递交应答文件的截止日期。</w:t>
      </w:r>
    </w:p>
    <w:p w:rsidR="00F0445D" w:rsidRPr="00F0445D" w:rsidRDefault="00DE1B21" w:rsidP="00F0445D">
      <w:pPr>
        <w:pStyle w:val="a4"/>
      </w:pPr>
    </w:p>
    <w:p w:rsidR="00513E4A" w:rsidRPr="00F0445D" w:rsidRDefault="00DE1B21">
      <w:pPr>
        <w:pStyle w:val="2"/>
        <w:spacing w:line="360" w:lineRule="auto"/>
        <w:rPr>
          <w:rFonts w:asciiTheme="minorEastAsia" w:eastAsiaTheme="minorEastAsia" w:hAnsiTheme="minorEastAsia"/>
          <w:szCs w:val="24"/>
        </w:rPr>
      </w:pPr>
      <w:r w:rsidRPr="00F0445D">
        <w:rPr>
          <w:rFonts w:asciiTheme="minorEastAsia" w:eastAsiaTheme="minorEastAsia" w:hAnsiTheme="minorEastAsia" w:hint="eastAsia"/>
          <w:szCs w:val="24"/>
        </w:rPr>
        <w:t>三、应答文件</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2</w:t>
      </w:r>
      <w:r>
        <w:rPr>
          <w:rFonts w:asciiTheme="minorEastAsia" w:eastAsiaTheme="minorEastAsia" w:hAnsiTheme="minorEastAsia" w:hint="eastAsia"/>
          <w:szCs w:val="21"/>
        </w:rPr>
        <w:t>．应答文件的语言及度量单位</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2</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供应商与代理机构之间与谈判有关的所有往来通知、函件和应答文件均用中文表述。供应商随应答文件提供的证明文件和资料可以为其它语言，但必须附中文译文。翻译的中</w:t>
      </w:r>
      <w:r>
        <w:rPr>
          <w:rFonts w:asciiTheme="minorEastAsia" w:eastAsiaTheme="minorEastAsia" w:hAnsiTheme="minorEastAsia" w:hint="eastAsia"/>
          <w:szCs w:val="21"/>
        </w:rPr>
        <w:t>文资料与外文资料如果出现差异时，以中文为准，但翻译错误的除外。</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2</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除技术规范另有规定外，应答文件使用的度量单位，均采用中华人民共和国法定计量单位。</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3</w:t>
      </w:r>
      <w:r>
        <w:rPr>
          <w:rFonts w:asciiTheme="minorEastAsia" w:eastAsiaTheme="minorEastAsia" w:hAnsiTheme="minorEastAsia" w:hint="eastAsia"/>
          <w:szCs w:val="21"/>
        </w:rPr>
        <w:t>．应答文件组成</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具体要求在第四章“应答文件组成要求及格式”进行规定。</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14</w:t>
      </w:r>
      <w:r>
        <w:rPr>
          <w:rFonts w:asciiTheme="minorEastAsia" w:eastAsiaTheme="minorEastAsia" w:hAnsiTheme="minorEastAsia" w:hint="eastAsia"/>
          <w:szCs w:val="21"/>
        </w:rPr>
        <w:t>．应答</w:t>
      </w:r>
      <w:r>
        <w:rPr>
          <w:rFonts w:asciiTheme="minorEastAsia" w:eastAsiaTheme="minorEastAsia" w:hAnsiTheme="minorEastAsia"/>
          <w:szCs w:val="21"/>
        </w:rPr>
        <w:t>文件格式</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如</w:t>
      </w:r>
      <w:r>
        <w:rPr>
          <w:rFonts w:asciiTheme="minorEastAsia" w:eastAsiaTheme="minorEastAsia" w:hAnsiTheme="minorEastAsia" w:hint="eastAsia"/>
          <w:szCs w:val="21"/>
        </w:rPr>
        <w:t>谈判</w:t>
      </w:r>
      <w:r>
        <w:rPr>
          <w:rFonts w:asciiTheme="minorEastAsia" w:eastAsiaTheme="minorEastAsia" w:hAnsiTheme="minorEastAsia"/>
          <w:szCs w:val="21"/>
        </w:rPr>
        <w:t>文件提供了</w:t>
      </w:r>
      <w:r>
        <w:rPr>
          <w:rFonts w:asciiTheme="minorEastAsia" w:eastAsiaTheme="minorEastAsia" w:hAnsiTheme="minorEastAsia" w:hint="eastAsia"/>
          <w:szCs w:val="21"/>
        </w:rPr>
        <w:t>应答</w:t>
      </w:r>
      <w:r>
        <w:rPr>
          <w:rFonts w:asciiTheme="minorEastAsia" w:eastAsiaTheme="minorEastAsia" w:hAnsiTheme="minorEastAsia"/>
          <w:szCs w:val="21"/>
        </w:rPr>
        <w:t>文件格式，则</w:t>
      </w:r>
      <w:r>
        <w:rPr>
          <w:rFonts w:asciiTheme="minorEastAsia" w:eastAsiaTheme="minorEastAsia" w:hAnsiTheme="minorEastAsia" w:hint="eastAsia"/>
          <w:b/>
          <w:bCs/>
          <w:szCs w:val="21"/>
        </w:rPr>
        <w:t>供应商提交的应答文件应毫无例外地使用谈判文件所提供的相应格式</w:t>
      </w:r>
      <w:r>
        <w:rPr>
          <w:rFonts w:asciiTheme="minorEastAsia" w:eastAsiaTheme="minorEastAsia" w:hAnsiTheme="minorEastAsia" w:hint="eastAsia"/>
          <w:szCs w:val="21"/>
        </w:rPr>
        <w:t>（表格均可按同样格式扩展）。</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5</w:t>
      </w:r>
      <w:r>
        <w:rPr>
          <w:rFonts w:asciiTheme="minorEastAsia" w:eastAsiaTheme="minorEastAsia" w:hAnsiTheme="minorEastAsia" w:hint="eastAsia"/>
          <w:szCs w:val="21"/>
        </w:rPr>
        <w:t>．谈判报价货币</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本项目的谈判应答报价应以人民币计。</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．证明应答文件技术方案的合格性和符合谈判文件规定的文件要求</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6.1</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供应商应提交证明文件，证明其应答技术方案项下的货物和服务的合格性符合谈判文件规定。该应答技术方案及其证明文件均作为应答文件组成部分。</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16.2</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供应商提供证明应答技术方案与谈判文件的要求相一致的文件，可以是文字资料、图纸、数据或数码照片、制造商公布的产品说明书、产品彩页和我国政府机构出具的产品检验和核准证件等，提供的文件应符合以下要求：</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 xml:space="preserve">.2.1 </w:t>
      </w:r>
      <w:r>
        <w:rPr>
          <w:rFonts w:asciiTheme="minorEastAsia" w:eastAsiaTheme="minorEastAsia" w:hAnsiTheme="minorEastAsia" w:hint="eastAsia"/>
          <w:szCs w:val="21"/>
        </w:rPr>
        <w:t>主要技术指标和性能的详细说明。</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.2.</w:t>
      </w:r>
      <w:r>
        <w:rPr>
          <w:rFonts w:asciiTheme="minorEastAsia" w:eastAsiaTheme="minorEastAsia" w:hAnsiTheme="minorEastAsia"/>
          <w:szCs w:val="21"/>
        </w:rPr>
        <w:t>2</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相关产品从采购人开始使用至谈判文件中规定的周期内正常、连续地使用所必须的备件和专用工具清单，包括备件和专用工具</w:t>
      </w:r>
      <w:r>
        <w:rPr>
          <w:rFonts w:asciiTheme="minorEastAsia" w:eastAsiaTheme="minorEastAsia" w:hAnsiTheme="minorEastAsia" w:hint="eastAsia"/>
          <w:szCs w:val="21"/>
        </w:rPr>
        <w:t>的货源及现行价格。</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.2.</w:t>
      </w:r>
      <w:r>
        <w:rPr>
          <w:rFonts w:asciiTheme="minorEastAsia" w:eastAsiaTheme="minorEastAsia" w:hAnsiTheme="minorEastAsia"/>
          <w:szCs w:val="21"/>
        </w:rPr>
        <w:t>3</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对照谈判文件技术规格，逐条说明应答技术方案已对采购人的技术规格做出了实质性的响应，或申明与技术规格条文的偏差和例外。供应商应详细说明应答文件技术方案中产品的具体参数，不得不合理照搬照抄谈判文件的技术要求。</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 xml:space="preserve">.2.4 </w:t>
      </w:r>
      <w:r>
        <w:rPr>
          <w:rFonts w:asciiTheme="minorEastAsia" w:eastAsiaTheme="minorEastAsia" w:hAnsiTheme="minorEastAsia" w:hint="eastAsia"/>
          <w:szCs w:val="21"/>
        </w:rPr>
        <w:t>产品说明书或彩页应为制造商公布或出具的中文产品说明书或彩页；提供外文说明书或彩页的，必须同时提供加盖制造商公章的对应中文翻译说明，评审依据以中文翻</w:t>
      </w:r>
      <w:r>
        <w:rPr>
          <w:rFonts w:asciiTheme="minorEastAsia" w:eastAsiaTheme="minorEastAsia" w:hAnsiTheme="minorEastAsia" w:hint="eastAsia"/>
          <w:szCs w:val="21"/>
        </w:rPr>
        <w:lastRenderedPageBreak/>
        <w:t>译内容为准，外文说明书或彩页仅供参考；产品说明书或彩页的尺寸和清晰度要求能够使用电脑阅读、识别和判断；</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 xml:space="preserve">.2.5 </w:t>
      </w:r>
      <w:r>
        <w:rPr>
          <w:rFonts w:asciiTheme="minorEastAsia" w:eastAsiaTheme="minorEastAsia" w:hAnsiTheme="minorEastAsia" w:hint="eastAsia"/>
          <w:szCs w:val="21"/>
        </w:rPr>
        <w:t>我国政府机构出具的产品检验和核准证件应为证件正面、背面和附件标注的全部具体内容；产品检验和核准证件的尺寸和清晰度应该能够在电脑上被阅读、识别和判断，提供原件扫描件。</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相关资料不符合</w:t>
      </w: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.2</w:t>
      </w:r>
      <w:r>
        <w:rPr>
          <w:rFonts w:asciiTheme="minorEastAsia" w:eastAsiaTheme="minorEastAsia" w:hAnsiTheme="minorEastAsia" w:hint="eastAsia"/>
          <w:szCs w:val="21"/>
        </w:rPr>
        <w:t>款要求的，谈判小组有权认定为应答技术方案不合格响应，其相关分数予以扣减或作应答无效处理。</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16.</w:t>
      </w:r>
      <w:r>
        <w:rPr>
          <w:rFonts w:asciiTheme="minorEastAsia" w:eastAsiaTheme="minorEastAsia" w:hAnsiTheme="minorEastAsia" w:hint="eastAsia"/>
          <w:szCs w:val="21"/>
        </w:rPr>
        <w:t xml:space="preserve">4 </w:t>
      </w:r>
      <w:r>
        <w:rPr>
          <w:rFonts w:asciiTheme="minorEastAsia" w:eastAsiaTheme="minorEastAsia" w:hAnsiTheme="minorEastAsia" w:hint="eastAsia"/>
          <w:szCs w:val="21"/>
        </w:rPr>
        <w:t>供应商在阐述上述第</w:t>
      </w: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.2</w:t>
      </w:r>
      <w:r>
        <w:rPr>
          <w:rFonts w:asciiTheme="minorEastAsia" w:eastAsiaTheme="minorEastAsia" w:hAnsiTheme="minorEastAsia" w:hint="eastAsia"/>
          <w:szCs w:val="21"/>
        </w:rPr>
        <w:t>时应注意采购人在技术规格中指出的工艺、材料和设备的标准以及参照的牌号或分类号仅起说明作用，并没有任何限制性。供应商在应答中可以选用替代标准、牌号或分类号，但这些替代要实质上满足谈</w:t>
      </w:r>
      <w:r>
        <w:rPr>
          <w:rFonts w:asciiTheme="minorEastAsia" w:eastAsiaTheme="minorEastAsia" w:hAnsiTheme="minorEastAsia" w:hint="eastAsia"/>
          <w:szCs w:val="21"/>
        </w:rPr>
        <w:t>判文件中技术规格的要求，是否满足要求，由谈判小组来评判。</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6</w:t>
      </w:r>
      <w:r>
        <w:rPr>
          <w:rFonts w:asciiTheme="minorEastAsia" w:eastAsiaTheme="minorEastAsia" w:hAnsiTheme="minorEastAsia" w:hint="eastAsia"/>
          <w:szCs w:val="21"/>
        </w:rPr>
        <w:t xml:space="preserve">.5 </w:t>
      </w:r>
      <w:r>
        <w:rPr>
          <w:rFonts w:asciiTheme="minorEastAsia" w:eastAsiaTheme="minorEastAsia" w:hAnsiTheme="minorEastAsia" w:hint="eastAsia"/>
          <w:szCs w:val="21"/>
        </w:rPr>
        <w:t>除非另有规定或说明，供应商对同一项目不得同时提供两套或两套以上的应答方案。</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7</w:t>
      </w:r>
      <w:r>
        <w:rPr>
          <w:rFonts w:asciiTheme="minorEastAsia" w:eastAsiaTheme="minorEastAsia" w:hAnsiTheme="minorEastAsia" w:hint="eastAsia"/>
          <w:szCs w:val="21"/>
        </w:rPr>
        <w:t>．应答文件其他证明文件的要求</w:t>
      </w:r>
    </w:p>
    <w:p w:rsidR="00513E4A" w:rsidRDefault="00DE1B21">
      <w:pPr>
        <w:spacing w:line="360" w:lineRule="auto"/>
        <w:rPr>
          <w:rFonts w:asciiTheme="minorEastAsia" w:eastAsiaTheme="minorEastAsia" w:hAnsiTheme="minorEastAsia"/>
          <w:color w:val="FF0000"/>
          <w:szCs w:val="21"/>
        </w:rPr>
      </w:pPr>
      <w:r>
        <w:rPr>
          <w:rFonts w:asciiTheme="minorEastAsia" w:eastAsiaTheme="minorEastAsia" w:hAnsiTheme="minorEastAsia" w:hint="eastAsia"/>
          <w:szCs w:val="21"/>
        </w:rPr>
        <w:t xml:space="preserve">    1</w:t>
      </w:r>
      <w:r>
        <w:rPr>
          <w:rFonts w:asciiTheme="minorEastAsia" w:eastAsiaTheme="minorEastAsia" w:hAnsiTheme="minorEastAsia"/>
          <w:szCs w:val="21"/>
        </w:rPr>
        <w:t>7</w:t>
      </w:r>
      <w:r>
        <w:rPr>
          <w:rFonts w:asciiTheme="minorEastAsia" w:eastAsiaTheme="minorEastAsia" w:hAnsiTheme="minorEastAsia" w:hint="eastAsia"/>
          <w:szCs w:val="21"/>
        </w:rPr>
        <w:t>.1</w:t>
      </w:r>
      <w:r>
        <w:rPr>
          <w:rFonts w:asciiTheme="minorEastAsia" w:eastAsiaTheme="minorEastAsia" w:hAnsiTheme="minorEastAsia" w:hint="eastAsia"/>
          <w:szCs w:val="21"/>
        </w:rPr>
        <w:t>对项目采购文件要求提供的证明材料，供应商应提供相关部门出具的证明材料扫描件或照片，原件备查。有关扫描件（或照片）的尺寸和清晰度要求能够使用电脑阅读、识别和判断。若供应商未按要求提供证明材料或提供的是部分证明材料或提供不清晰的扫描件（或照片）的，谈判小组有权认定其应答文件未对谈判文件有关需求进行响应，涉及资格性检查或符合性检查的予以应答无效处理。谈判小组对供应商应答资料是否异常、是否有效问题进行核查和判定，如认为供应商应答资料有异常或无效的，若涉及资格性审查或符合性审查条款的，则应作应答无效处理。</w:t>
      </w:r>
      <w:bookmarkStart w:id="44" w:name="_Hlk71407299"/>
    </w:p>
    <w:bookmarkEnd w:id="44"/>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7</w:t>
      </w:r>
      <w:r>
        <w:rPr>
          <w:rFonts w:asciiTheme="minorEastAsia" w:eastAsiaTheme="minorEastAsia" w:hAnsiTheme="minorEastAsia" w:hint="eastAsia"/>
          <w:szCs w:val="21"/>
        </w:rPr>
        <w:t>.</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本项目涉及提供的有关资质（资格）证书，若原有资质（资格）证书处于年审期间，须提供证书颁发部门提供的回执，并且回执须证明该证书依然有效（若在法规范围不需提供的，供应商应作书面说明并提供证明文件，否则该证书无效），则该供应商提供年审证明的可按原资质（资格）投标；若供应商正在申报上一级别资质（资格），在未获批准之前，仍按原级别资质（资格）投标。</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18</w:t>
      </w:r>
      <w:r>
        <w:rPr>
          <w:rFonts w:asciiTheme="minorEastAsia" w:eastAsiaTheme="minorEastAsia" w:hAnsiTheme="minorEastAsia" w:hint="eastAsia"/>
          <w:szCs w:val="21"/>
        </w:rPr>
        <w:t>．谈判应答有效期</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18</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谈判应答有效期为</w:t>
      </w:r>
      <w:r>
        <w:rPr>
          <w:rFonts w:asciiTheme="minorEastAsia" w:eastAsiaTheme="minorEastAsia" w:hAnsiTheme="minorEastAsia" w:cs="Arial" w:hint="eastAsia"/>
          <w:szCs w:val="21"/>
        </w:rPr>
        <w:t>从谈判截止之日算起的日历天数。</w:t>
      </w:r>
      <w:r>
        <w:rPr>
          <w:rFonts w:asciiTheme="minorEastAsia" w:eastAsiaTheme="minorEastAsia" w:hAnsiTheme="minorEastAsia" w:hint="eastAsia"/>
          <w:szCs w:val="21"/>
        </w:rPr>
        <w:t>在此期限内，所有应答文件均保持有效。</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18</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在特殊情况下，代理机构在原定的谈判应答有</w:t>
      </w:r>
      <w:r>
        <w:rPr>
          <w:rFonts w:asciiTheme="minorEastAsia" w:eastAsiaTheme="minorEastAsia" w:hAnsiTheme="minorEastAsia" w:hint="eastAsia"/>
          <w:szCs w:val="21"/>
        </w:rPr>
        <w:t>效期满之前，代理机构可以根据需要以书面形式（包括代理机构网站公开发布方式）向供应商提出延长谈判应答有效期的要求，对此要求供应商须以书面形式予以答复，供应商可以拒绝代理机构此项要求，其应答在原谈判应答有效期满后不再有效。同意延长谈判应答有效期的供应商不能要求也不允许修改其应答文件。</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lastRenderedPageBreak/>
        <w:t>18.3</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成交供应商的应答文件有效期，截止于完成本谈判文件规定的全部项目内容，并通过竣工验收及保修期结束。</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9</w:t>
      </w:r>
      <w:r>
        <w:rPr>
          <w:rFonts w:asciiTheme="minorEastAsia" w:eastAsiaTheme="minorEastAsia" w:hAnsiTheme="minorEastAsia" w:hint="eastAsia"/>
          <w:szCs w:val="21"/>
        </w:rPr>
        <w:t>．关于谈判保证金</w:t>
      </w:r>
      <w:r>
        <w:rPr>
          <w:rFonts w:asciiTheme="minorEastAsia" w:eastAsiaTheme="minorEastAsia" w:hAnsiTheme="minorEastAsia" w:hint="eastAsia"/>
          <w:szCs w:val="21"/>
        </w:rPr>
        <w:t xml:space="preserve"> </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根据《</w:t>
      </w:r>
      <w:r>
        <w:rPr>
          <w:rFonts w:asciiTheme="minorEastAsia" w:eastAsiaTheme="minorEastAsia" w:hAnsiTheme="minorEastAsia"/>
          <w:szCs w:val="21"/>
        </w:rPr>
        <w:t>深圳市财政局关于明确政府采购保证金管理工作的通知</w:t>
      </w:r>
      <w:r>
        <w:rPr>
          <w:rFonts w:asciiTheme="minorEastAsia" w:eastAsiaTheme="minorEastAsia" w:hAnsiTheme="minorEastAsia" w:hint="eastAsia"/>
          <w:szCs w:val="21"/>
        </w:rPr>
        <w:t>》（深财购</w:t>
      </w:r>
      <w:r>
        <w:rPr>
          <w:rFonts w:asciiTheme="minorEastAsia" w:eastAsiaTheme="minorEastAsia" w:hAnsiTheme="minorEastAsia" w:hint="eastAsia"/>
          <w:szCs w:val="21"/>
        </w:rPr>
        <w:t>[</w:t>
      </w:r>
      <w:r>
        <w:rPr>
          <w:rFonts w:asciiTheme="minorEastAsia" w:eastAsiaTheme="minorEastAsia" w:hAnsiTheme="minorEastAsia"/>
          <w:szCs w:val="21"/>
        </w:rPr>
        <w:t>2019]42</w:t>
      </w:r>
      <w:r>
        <w:rPr>
          <w:rFonts w:asciiTheme="minorEastAsia" w:eastAsiaTheme="minorEastAsia" w:hAnsiTheme="minorEastAsia" w:hint="eastAsia"/>
          <w:szCs w:val="21"/>
        </w:rPr>
        <w:t>号）文的规</w:t>
      </w:r>
      <w:r>
        <w:rPr>
          <w:rFonts w:asciiTheme="minorEastAsia" w:eastAsiaTheme="minorEastAsia" w:hAnsiTheme="minorEastAsia" w:hint="eastAsia"/>
          <w:szCs w:val="21"/>
        </w:rPr>
        <w:t>定，本项目不收取谈判保证金。</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20</w:t>
      </w:r>
      <w:r>
        <w:rPr>
          <w:rFonts w:asciiTheme="minorEastAsia" w:eastAsiaTheme="minorEastAsia" w:hAnsiTheme="minorEastAsia" w:hint="eastAsia"/>
          <w:szCs w:val="21"/>
        </w:rPr>
        <w:t>．供应商的替代方案</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0</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供应商所提交的应答文件应完全满足采购文件（包括图纸和技术规范所示的基本技术设计）的要求。除非项目明确允许供应商提交替代方案，否则供应商有关替代方案的条款将初审不通过，作应答无效处理。</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0</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如果允许供应商提交替代方案，则准备提交替代方案的供应商除应提交一份满足谈判文件（包括图纸和技术规范所示的基本技术设计）要求的应答文件外，还应提交需评审其替代方案所需的全部资料，包括项目方案书、技术规范、替代方案报价书、所建议的项目方案及有关的其它详细资料</w:t>
      </w:r>
      <w:r>
        <w:rPr>
          <w:rFonts w:asciiTheme="minorEastAsia" w:eastAsiaTheme="minorEastAsia" w:hAnsiTheme="minorEastAsia" w:hint="eastAsia"/>
          <w:szCs w:val="21"/>
        </w:rPr>
        <w:t>。</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．应答</w:t>
      </w:r>
      <w:r>
        <w:rPr>
          <w:rFonts w:asciiTheme="minorEastAsia" w:eastAsiaTheme="minorEastAsia" w:hAnsiTheme="minorEastAsia"/>
          <w:szCs w:val="21"/>
        </w:rPr>
        <w:t>文件的</w:t>
      </w:r>
      <w:r>
        <w:rPr>
          <w:rFonts w:asciiTheme="minorEastAsia" w:eastAsiaTheme="minorEastAsia" w:hAnsiTheme="minorEastAsia" w:hint="eastAsia"/>
          <w:szCs w:val="21"/>
        </w:rPr>
        <w:t>制作</w:t>
      </w:r>
      <w:r>
        <w:rPr>
          <w:rFonts w:asciiTheme="minorEastAsia" w:eastAsiaTheme="minorEastAsia" w:hAnsiTheme="minorEastAsia"/>
          <w:szCs w:val="21"/>
        </w:rPr>
        <w:t>要求</w:t>
      </w:r>
    </w:p>
    <w:p w:rsidR="00513E4A" w:rsidRDefault="00DE1B21" w:rsidP="00880829">
      <w:pPr>
        <w:wordWrap w:val="0"/>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供应商应准备所投项目的电子投标文件（即应答文件，下同）一份。此电子投标文件须由供应商根据代理机构提供的后缀名为</w:t>
      </w:r>
      <w:r>
        <w:rPr>
          <w:rFonts w:asciiTheme="minorEastAsia" w:eastAsiaTheme="minorEastAsia" w:hAnsiTheme="minorEastAsia" w:hint="eastAsia"/>
          <w:szCs w:val="21"/>
        </w:rPr>
        <w:t>.szczf</w:t>
      </w:r>
      <w:r>
        <w:rPr>
          <w:rFonts w:asciiTheme="minorEastAsia" w:eastAsiaTheme="minorEastAsia" w:hAnsiTheme="minorEastAsia" w:hint="eastAsia"/>
          <w:szCs w:val="21"/>
        </w:rPr>
        <w:t>的电子招标文件（谈判文件，下同），下载并使用相应的深圳智慧采购平台投标文件制作专用软件打开招标文件（</w:t>
      </w:r>
      <w:r>
        <w:rPr>
          <w:rFonts w:asciiTheme="minorEastAsia" w:eastAsiaTheme="minorEastAsia" w:hAnsiTheme="minorEastAsia" w:hint="eastAsia"/>
          <w:szCs w:val="21"/>
        </w:rPr>
        <w:t>.szczf</w:t>
      </w:r>
      <w:r>
        <w:rPr>
          <w:rFonts w:asciiTheme="minorEastAsia" w:eastAsiaTheme="minorEastAsia" w:hAnsiTheme="minorEastAsia" w:hint="eastAsia"/>
          <w:szCs w:val="21"/>
        </w:rPr>
        <w:t>格式）【下载地址：</w:t>
      </w:r>
      <w:r>
        <w:rPr>
          <w:rFonts w:asciiTheme="minorEastAsia" w:eastAsiaTheme="minorEastAsia" w:hAnsiTheme="minorEastAsia" w:hint="eastAsia"/>
          <w:szCs w:val="21"/>
        </w:rPr>
        <w:t>http://zfcg.szggzy.com:8081/cgxy/013002/20210923/173e0b2c-7a4c-4246-a0c7-e0ea75d84dd6.html</w:t>
      </w:r>
      <w:r>
        <w:rPr>
          <w:rFonts w:asciiTheme="minorEastAsia" w:eastAsiaTheme="minorEastAsia" w:hAnsiTheme="minorEastAsia" w:hint="eastAsia"/>
          <w:szCs w:val="21"/>
        </w:rPr>
        <w:t>】。</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供应商在使用《投标文件制</w:t>
      </w:r>
      <w:r>
        <w:rPr>
          <w:rFonts w:asciiTheme="minorEastAsia" w:eastAsiaTheme="minorEastAsia" w:hAnsiTheme="minorEastAsia" w:hint="eastAsia"/>
          <w:szCs w:val="21"/>
        </w:rPr>
        <w:t>作软件》编制投标书时须注意：</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.2.1 </w:t>
      </w:r>
      <w:r>
        <w:rPr>
          <w:rFonts w:asciiTheme="minorEastAsia" w:eastAsiaTheme="minorEastAsia" w:hAnsiTheme="minorEastAsia" w:hint="eastAsia"/>
          <w:szCs w:val="21"/>
        </w:rPr>
        <w:t>导入《投标文件制作软件》的谈判文件项目编号、包号应与以此制作的应答文件项目编号、包号一致。例如，不能将甲项目</w:t>
      </w:r>
      <w:r>
        <w:rPr>
          <w:rFonts w:asciiTheme="minorEastAsia" w:eastAsiaTheme="minorEastAsia" w:hAnsiTheme="minorEastAsia" w:hint="eastAsia"/>
          <w:szCs w:val="21"/>
        </w:rPr>
        <w:t>A</w:t>
      </w:r>
      <w:r>
        <w:rPr>
          <w:rFonts w:asciiTheme="minorEastAsia" w:eastAsiaTheme="minorEastAsia" w:hAnsiTheme="minorEastAsia" w:hint="eastAsia"/>
          <w:szCs w:val="21"/>
        </w:rPr>
        <w:t>包的谈判文件导入《投标文件制作软件》，制作乙项目</w:t>
      </w:r>
      <w:r>
        <w:rPr>
          <w:rFonts w:asciiTheme="minorEastAsia" w:eastAsiaTheme="minorEastAsia" w:hAnsiTheme="minorEastAsia" w:hint="eastAsia"/>
          <w:szCs w:val="21"/>
        </w:rPr>
        <w:t>B</w:t>
      </w:r>
      <w:r>
        <w:rPr>
          <w:rFonts w:asciiTheme="minorEastAsia" w:eastAsiaTheme="minorEastAsia" w:hAnsiTheme="minorEastAsia" w:hint="eastAsia"/>
          <w:szCs w:val="21"/>
        </w:rPr>
        <w:t>包的应答文件。</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.2.2 </w:t>
      </w:r>
      <w:r>
        <w:rPr>
          <w:rFonts w:asciiTheme="minorEastAsia" w:eastAsiaTheme="minorEastAsia" w:hAnsiTheme="minorEastAsia" w:hint="eastAsia"/>
          <w:szCs w:val="21"/>
        </w:rPr>
        <w:t>不能用非本公司的电子密钥加密本公司的应答文件，或者用其它公司的登录用户上传本公司的应答文件。</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.2.3 </w:t>
      </w:r>
      <w:r>
        <w:rPr>
          <w:rFonts w:asciiTheme="minorEastAsia" w:eastAsiaTheme="minorEastAsia" w:hAnsiTheme="minorEastAsia" w:hint="eastAsia"/>
          <w:szCs w:val="21"/>
        </w:rPr>
        <w:t>要求用《投标文件制作软件》编制应答文件的包，不能用其它方式编制应答文件。编制应答文件时，电脑须连通互联网。</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.2.</w:t>
      </w:r>
      <w:r>
        <w:rPr>
          <w:rFonts w:asciiTheme="minorEastAsia" w:eastAsiaTheme="minorEastAsia" w:hAnsiTheme="minorEastAsia"/>
          <w:szCs w:val="21"/>
        </w:rPr>
        <w:t xml:space="preserve">4 </w:t>
      </w:r>
      <w:r>
        <w:rPr>
          <w:rFonts w:asciiTheme="minorEastAsia" w:eastAsiaTheme="minorEastAsia" w:hAnsiTheme="minorEastAsia" w:hint="eastAsia"/>
          <w:szCs w:val="21"/>
        </w:rPr>
        <w:t>应答文件不能带病毒。代理机构将用专业杀毒软件对应</w:t>
      </w:r>
      <w:r>
        <w:rPr>
          <w:rFonts w:asciiTheme="minorEastAsia" w:eastAsiaTheme="minorEastAsia" w:hAnsiTheme="minorEastAsia" w:hint="eastAsia"/>
          <w:szCs w:val="21"/>
        </w:rPr>
        <w:t>答文件进行病毒检测，如果这两种软件均报告发现病毒，则代理机构认为该应答文件带病毒。</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 xml:space="preserve">21.2.5 </w:t>
      </w:r>
      <w:r>
        <w:rPr>
          <w:rFonts w:asciiTheme="minorEastAsia" w:eastAsiaTheme="minorEastAsia" w:hAnsiTheme="minorEastAsia" w:hint="eastAsia"/>
          <w:szCs w:val="21"/>
        </w:rPr>
        <w:t>完整填写“投标关键信息”，如下图所示：</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noProof/>
          <w:szCs w:val="21"/>
        </w:rPr>
        <w:lastRenderedPageBreak/>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r:embed="rId14" cstate="print">
                      <a:extLst>
                        <a:ext uri="{28A0092B-C50C-407E-A947-70E740481C1C}">
                          <a14:useLocalDpi xmlns:wps="http://schemas.microsoft.com/office/word/2010/wordprocessingShape" xmlns:w14="http://schemas.microsoft.com/office/word/2010/wordml" xmlns:w15="http://schemas.microsoft.com/office/word/2012/wordml" xmlns:w10="urn:schemas-microsoft-com:office:word" xmlns:w="http://schemas.openxmlformats.org/wordprocessingml/2006/main" xmlns:v="urn:schemas-microsoft-com:vml" xmlns:mc="http://schemas.openxmlformats.org/markup-compatibility/2006" xmlns:wpsCustomData="http://www.wps.cn/officeDocument/2013/wpsCustomData" xmlns:wpi="http://schemas.microsoft.com/office/word/2010/wordprocessingInk" xmlns:wpg="http://schemas.microsoft.com/office/word/2010/wordprocessingGroup" xmlns:o="urn:schemas-microsoft-com:office:office" xmlns:wp14="http://schemas.microsoft.com/office/word/2010/wordprocessingDrawing" xmlns:wpc="http://schemas.microsoft.com/office/word/2010/wordprocessingCanvas" xmlns:a14="http://schemas.microsoft.com/office/drawing/2010/main" xmlns="" val="0"/>
                        </a:ext>
                      </a:extLst>
                    </a:blip>
                    <a:stretch>
                      <a:fillRect/>
                    </a:stretch>
                  </pic:blipFill>
                  <pic:spPr>
                    <a:xfrm>
                      <a:off x="0" y="0"/>
                      <a:ext cx="5278755" cy="2721610"/>
                    </a:xfrm>
                    <a:prstGeom prst="rect">
                      <a:avLst/>
                    </a:prstGeom>
                    <a:noFill/>
                    <a:ln>
                      <a:noFill/>
                    </a:ln>
                  </pic:spPr>
                </pic:pic>
              </a:graphicData>
            </a:graphic>
          </wp:inline>
        </w:drawing>
      </w:r>
    </w:p>
    <w:p w:rsidR="00513E4A" w:rsidRDefault="00DE1B21" w:rsidP="008C4D14">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备注：上述“开标一览表”中的“投标报价”将作为首轮报价；其它信息仅是对投标文件相关内容的概括性表述，不作为评审依据。</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.2.6 </w:t>
      </w:r>
      <w:r>
        <w:rPr>
          <w:rFonts w:asciiTheme="minorEastAsia" w:eastAsiaTheme="minorEastAsia" w:hAnsiTheme="minorEastAsia" w:hint="eastAsia"/>
          <w:szCs w:val="21"/>
        </w:rPr>
        <w:t>供应商在编辑应答文件时，</w:t>
      </w:r>
      <w:r>
        <w:rPr>
          <w:rFonts w:asciiTheme="minorEastAsia" w:eastAsiaTheme="minorEastAsia" w:hAnsiTheme="minorEastAsia" w:hint="eastAsia"/>
          <w:b/>
          <w:szCs w:val="21"/>
        </w:rPr>
        <w:t>在应答文件目录中属于本节点内容的必须在本节点中填写，填写到其他节点或附件，</w:t>
      </w:r>
      <w:r>
        <w:rPr>
          <w:rFonts w:asciiTheme="minorEastAsia" w:eastAsiaTheme="minorEastAsia" w:hAnsiTheme="minorEastAsia" w:hint="eastAsia"/>
          <w:szCs w:val="21"/>
        </w:rPr>
        <w:t>一切后果由供应商自行承担。</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.2.7 </w:t>
      </w:r>
      <w:r>
        <w:rPr>
          <w:rFonts w:asciiTheme="minorEastAsia" w:eastAsiaTheme="minorEastAsia" w:hAnsiTheme="minorEastAsia" w:hint="eastAsia"/>
          <w:szCs w:val="21"/>
        </w:rPr>
        <w:t>应答文件编写完成后，</w:t>
      </w:r>
      <w:r>
        <w:rPr>
          <w:rFonts w:asciiTheme="minorEastAsia" w:eastAsiaTheme="minorEastAsia" w:hAnsiTheme="minorEastAsia" w:hint="eastAsia"/>
          <w:b/>
          <w:szCs w:val="21"/>
        </w:rPr>
        <w:t>必须用属于供应商的电子密钥进行加密，否则视同未盖公章，将导致应答文件无效。</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.2.8 </w:t>
      </w:r>
      <w:r>
        <w:rPr>
          <w:rFonts w:asciiTheme="minorEastAsia" w:eastAsiaTheme="minorEastAsia" w:hAnsiTheme="minorEastAsia" w:hint="eastAsia"/>
          <w:szCs w:val="21"/>
        </w:rPr>
        <w:t>代理机构不接受谈判截止时间后递交的纸质、电子、传真等所有形式的应答文件。由于对网上政府采购系统操作不熟悉或自身电脑、网络等原因导致不能在谈判截止时间之前上传投标文件（应答文件），代理机构概不负责。建议于谈判前一个工作日完成应答文件的制作与上传，如上传确有困难，请及时咨询。</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.2.9 </w:t>
      </w:r>
      <w:r>
        <w:rPr>
          <w:rFonts w:asciiTheme="minorEastAsia" w:eastAsiaTheme="minorEastAsia" w:hAnsiTheme="minorEastAsia" w:hint="eastAsia"/>
          <w:szCs w:val="21"/>
        </w:rPr>
        <w:t>如果谈判时出现网络故障、技术故障，影响了谈判活动，代理机构有权采取措施如延期、接受无法从网上上传的应答文件等，以保障政府采购活动的公开、公平和公正。</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电报、电话、传真形式的应答概不接受。</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.4 </w:t>
      </w:r>
      <w:r>
        <w:rPr>
          <w:rFonts w:asciiTheme="minorEastAsia" w:eastAsiaTheme="minorEastAsia" w:hAnsiTheme="minorEastAsia" w:hint="eastAsia"/>
          <w:szCs w:val="21"/>
        </w:rPr>
        <w:t>经供</w:t>
      </w:r>
      <w:r>
        <w:rPr>
          <w:rFonts w:asciiTheme="minorEastAsia" w:eastAsiaTheme="minorEastAsia" w:hAnsiTheme="minorEastAsia" w:hint="eastAsia"/>
          <w:szCs w:val="21"/>
        </w:rPr>
        <w:t>应商电子密钥加密的应答文件无须盖章或签字，另有专门要求的除外。</w:t>
      </w:r>
    </w:p>
    <w:p w:rsidR="00513E4A" w:rsidRDefault="00DE1B21">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1</w:t>
      </w:r>
      <w:r>
        <w:rPr>
          <w:rFonts w:asciiTheme="minorEastAsia" w:eastAsiaTheme="minorEastAsia" w:hAnsiTheme="minorEastAsia" w:hint="eastAsia"/>
          <w:szCs w:val="21"/>
        </w:rPr>
        <w:t xml:space="preserve">.5 </w:t>
      </w:r>
      <w:r>
        <w:rPr>
          <w:rFonts w:asciiTheme="minorEastAsia" w:eastAsiaTheme="minorEastAsia" w:hAnsiTheme="minorEastAsia" w:hint="eastAsia"/>
          <w:szCs w:val="21"/>
        </w:rPr>
        <w:t>各类资格（资质）文件提供扫描件，另有专门要求的除外。</w:t>
      </w:r>
    </w:p>
    <w:p w:rsidR="00F0445D" w:rsidRPr="00F0445D" w:rsidRDefault="00DE1B21" w:rsidP="00F0445D">
      <w:pPr>
        <w:pStyle w:val="a4"/>
      </w:pPr>
    </w:p>
    <w:p w:rsidR="00513E4A" w:rsidRPr="00F0445D" w:rsidRDefault="00DE1B21">
      <w:pPr>
        <w:pStyle w:val="2"/>
        <w:spacing w:line="360" w:lineRule="auto"/>
        <w:rPr>
          <w:rFonts w:asciiTheme="minorEastAsia" w:eastAsiaTheme="minorEastAsia" w:hAnsiTheme="minorEastAsia"/>
          <w:szCs w:val="24"/>
        </w:rPr>
      </w:pPr>
      <w:r w:rsidRPr="00F0445D">
        <w:rPr>
          <w:rFonts w:asciiTheme="minorEastAsia" w:eastAsiaTheme="minorEastAsia" w:hAnsiTheme="minorEastAsia" w:hint="eastAsia"/>
          <w:szCs w:val="24"/>
        </w:rPr>
        <w:t>四、应答文件的递交</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24</w:t>
      </w:r>
      <w:r>
        <w:rPr>
          <w:rFonts w:asciiTheme="minorEastAsia" w:eastAsiaTheme="minorEastAsia" w:hAnsiTheme="minorEastAsia" w:hint="eastAsia"/>
          <w:szCs w:val="21"/>
        </w:rPr>
        <w:t>．应答文件的保密</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 xml:space="preserve">24.1 </w:t>
      </w:r>
      <w:r>
        <w:rPr>
          <w:rFonts w:asciiTheme="minorEastAsia" w:eastAsiaTheme="minorEastAsia" w:hAnsiTheme="minorEastAsia" w:hint="eastAsia"/>
          <w:szCs w:val="21"/>
        </w:rPr>
        <w:t>在应答文件制作完成后，在投标文件（应答文件）制作软件点击【生成标书】按钮进入【填写开标一览表界面】界面，在该界面填写完开标一览表信息后点击【确定】，进入投标文件（应答文件，下同）生成环节。投标文件制作软件会在投标文件生成过程中，提示用户输入密码，输入密码后对投标文件自动进行加密，此加密程序确保投标文件在到</w:t>
      </w:r>
      <w:r>
        <w:rPr>
          <w:rFonts w:asciiTheme="minorEastAsia" w:eastAsiaTheme="minorEastAsia" w:hAnsiTheme="minorEastAsia" w:hint="eastAsia"/>
          <w:szCs w:val="21"/>
        </w:rPr>
        <w:lastRenderedPageBreak/>
        <w:t>达开标时间后才能解密查看</w:t>
      </w:r>
      <w:r>
        <w:rPr>
          <w:rFonts w:asciiTheme="minorEastAsia" w:eastAsiaTheme="minorEastAsia" w:hAnsiTheme="minorEastAsia" w:hint="eastAsia"/>
          <w:szCs w:val="21"/>
        </w:rPr>
        <w:t>。在加密过程中，请按照软件提示进行操作。加密操作界面如下图所示：</w:t>
      </w:r>
    </w:p>
    <w:p w:rsidR="00513E4A" w:rsidRDefault="00DE1B21">
      <w:pPr>
        <w:widowControl/>
        <w:spacing w:line="360" w:lineRule="auto"/>
        <w:jc w:val="left"/>
        <w:rPr>
          <w:rFonts w:asciiTheme="minorEastAsia" w:eastAsiaTheme="minorEastAsia" w:hAnsiTheme="minorEastAsia" w:cs="宋体"/>
          <w:kern w:val="0"/>
          <w:szCs w:val="21"/>
        </w:rPr>
      </w:pPr>
      <w:r>
        <w:rPr>
          <w:rFonts w:asciiTheme="minorEastAsia" w:eastAsiaTheme="minorEastAsia" w:hAnsiTheme="minorEastAsia"/>
          <w:noProof/>
          <w:szCs w:val="21"/>
        </w:rPr>
        <w:drawing>
          <wp:inline distT="0" distB="0" distL="0" distR="0">
            <wp:extent cx="5225415" cy="2721610"/>
            <wp:effectExtent l="0" t="0" r="0" b="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r:embed="rId14" cstate="print">
                      <a:extLst>
                        <a:ext uri="{28A0092B-C50C-407E-A947-70E740481C1C}">
                          <a14:useLocalDpi xmlns:wps="http://schemas.microsoft.com/office/word/2010/wordprocessingShape" xmlns:w14="http://schemas.microsoft.com/office/word/2010/wordml" xmlns:w15="http://schemas.microsoft.com/office/word/2012/wordml" xmlns:w10="urn:schemas-microsoft-com:office:word" xmlns:w="http://schemas.openxmlformats.org/wordprocessingml/2006/main" xmlns:v="urn:schemas-microsoft-com:vml" xmlns:mc="http://schemas.openxmlformats.org/markup-compatibility/2006" xmlns:wpsCustomData="http://www.wps.cn/officeDocument/2013/wpsCustomData" xmlns:wpi="http://schemas.microsoft.com/office/word/2010/wordprocessingInk" xmlns:wpg="http://schemas.microsoft.com/office/word/2010/wordprocessingGroup" xmlns:o="urn:schemas-microsoft-com:office:office" xmlns:wp14="http://schemas.microsoft.com/office/word/2010/wordprocessingDrawing" xmlns:wpc="http://schemas.microsoft.com/office/word/2010/wordprocessingCanvas" xmlns:a14="http://schemas.microsoft.com/office/drawing/2010/main" xmlns="" val="0"/>
                        </a:ext>
                      </a:extLst>
                    </a:blip>
                    <a:stretch>
                      <a:fillRect/>
                    </a:stretch>
                  </pic:blipFill>
                  <pic:spPr>
                    <a:xfrm>
                      <a:off x="0" y="0"/>
                      <a:ext cx="5225415" cy="2721610"/>
                    </a:xfrm>
                    <a:prstGeom prst="rect">
                      <a:avLst/>
                    </a:prstGeom>
                    <a:noFill/>
                    <a:ln>
                      <a:noFill/>
                    </a:ln>
                  </pic:spPr>
                </pic:pic>
              </a:graphicData>
            </a:graphic>
          </wp:inline>
        </w:drawing>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在投标文件制作软件点击【生成标书】按钮进入【填写开标一览表界面】界面，在该界面填写完开标一览表信息后点击【确定】，进入投标文件（应答文件）生成环节。</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r:embed="rId15" cstate="print">
                      <a:extLst>
                        <a:ext uri="{28A0092B-C50C-407E-A947-70E740481C1C}">
                          <a14:useLocalDpi xmlns:wps="http://schemas.microsoft.com/office/word/2010/wordprocessingShape" xmlns:w14="http://schemas.microsoft.com/office/word/2010/wordml" xmlns:w15="http://schemas.microsoft.com/office/word/2012/wordml" xmlns:w10="urn:schemas-microsoft-com:office:word" xmlns:w="http://schemas.openxmlformats.org/wordprocessingml/2006/main" xmlns:v="urn:schemas-microsoft-com:vml" xmlns:mc="http://schemas.openxmlformats.org/markup-compatibility/2006" xmlns:wpsCustomData="http://www.wps.cn/officeDocument/2013/wpsCustomData" xmlns:wpi="http://schemas.microsoft.com/office/word/2010/wordprocessingInk" xmlns:wpg="http://schemas.microsoft.com/office/word/2010/wordprocessingGroup" xmlns:o="urn:schemas-microsoft-com:office:office" xmlns:wp14="http://schemas.microsoft.com/office/word/2010/wordprocessingDrawing" xmlns:wpc="http://schemas.microsoft.com/office/word/2010/wordprocessingCanvas" xmlns:a14="http://schemas.microsoft.com/office/drawing/2010/main" xmlns="" val="0"/>
                        </a:ext>
                      </a:extLst>
                    </a:blip>
                    <a:stretch>
                      <a:fillRect/>
                    </a:stretch>
                  </pic:blipFill>
                  <pic:spPr>
                    <a:xfrm>
                      <a:off x="0" y="0"/>
                      <a:ext cx="5278755" cy="2732405"/>
                    </a:xfrm>
                    <a:prstGeom prst="rect">
                      <a:avLst/>
                    </a:prstGeom>
                    <a:noFill/>
                    <a:ln>
                      <a:noFill/>
                    </a:ln>
                  </pic:spPr>
                </pic:pic>
              </a:graphicData>
            </a:graphic>
          </wp:inline>
        </w:drawing>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投标文件制作软件会在投标文件生成过程中，提示用户输入密码，输入密码后对标文件自动进行加密。</w:t>
      </w:r>
    </w:p>
    <w:p w:rsidR="00513E4A" w:rsidRDefault="00DE1B21">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 xml:space="preserve">    24.2 </w:t>
      </w:r>
      <w:r>
        <w:rPr>
          <w:rFonts w:asciiTheme="minorEastAsia" w:eastAsiaTheme="minorEastAsia" w:hAnsiTheme="minorEastAsia" w:hint="eastAsia"/>
          <w:b/>
          <w:szCs w:val="21"/>
        </w:rPr>
        <w:t>若采购项目出现延期情况：</w:t>
      </w:r>
    </w:p>
    <w:p w:rsidR="00513E4A" w:rsidRDefault="00DE1B21" w:rsidP="008C4D14">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如果供下载的谈判文件（后缀名为</w:t>
      </w:r>
      <w:r>
        <w:rPr>
          <w:rFonts w:asciiTheme="minorEastAsia" w:eastAsiaTheme="minorEastAsia" w:hAnsiTheme="minorEastAsia" w:hint="eastAsia"/>
          <w:b/>
          <w:szCs w:val="21"/>
        </w:rPr>
        <w:t>.</w:t>
      </w:r>
      <w:r>
        <w:rPr>
          <w:rFonts w:asciiTheme="minorEastAsia" w:eastAsiaTheme="minorEastAsia" w:hAnsiTheme="minorEastAsia"/>
          <w:b/>
          <w:szCs w:val="21"/>
        </w:rPr>
        <w:t xml:space="preserve"> szczf</w:t>
      </w:r>
      <w:r>
        <w:rPr>
          <w:rFonts w:asciiTheme="minorEastAsia" w:eastAsiaTheme="minorEastAsia" w:hAnsiTheme="minorEastAsia" w:hint="eastAsia"/>
          <w:b/>
          <w:szCs w:val="21"/>
        </w:rPr>
        <w:t>）有更新，供应商必须重新下载谈判文件、重新制作应答文件、重新加密应答文件、重新上传应答文件；如果供下载的谈判文件（后缀名为</w:t>
      </w:r>
      <w:r>
        <w:rPr>
          <w:rFonts w:asciiTheme="minorEastAsia" w:eastAsiaTheme="minorEastAsia" w:hAnsiTheme="minorEastAsia" w:hint="eastAsia"/>
          <w:b/>
          <w:szCs w:val="21"/>
        </w:rPr>
        <w:t>.</w:t>
      </w:r>
      <w:r>
        <w:rPr>
          <w:rFonts w:asciiTheme="minorEastAsia" w:eastAsiaTheme="minorEastAsia" w:hAnsiTheme="minorEastAsia"/>
          <w:b/>
          <w:szCs w:val="21"/>
        </w:rPr>
        <w:t xml:space="preserve"> szczf</w:t>
      </w:r>
      <w:r>
        <w:rPr>
          <w:rFonts w:asciiTheme="minorEastAsia" w:eastAsiaTheme="minorEastAsia" w:hAnsiTheme="minorEastAsia" w:hint="eastAsia"/>
          <w:b/>
          <w:szCs w:val="21"/>
        </w:rPr>
        <w:t>）没有更新，供应商必须重新加密应答文件、重新上传应答文件（是否重新制作应答文件根据项目实际情况定）。否则，供应商自行承担应答文件无法解密导致应答无效的后果。</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25</w:t>
      </w:r>
      <w:r>
        <w:rPr>
          <w:rFonts w:asciiTheme="minorEastAsia" w:eastAsiaTheme="minorEastAsia" w:hAnsiTheme="minorEastAsia" w:hint="eastAsia"/>
          <w:szCs w:val="21"/>
        </w:rPr>
        <w:t>．上传应答文件及谈判截止日期</w:t>
      </w:r>
    </w:p>
    <w:p w:rsidR="00513E4A" w:rsidRDefault="00DE1B21" w:rsidP="00880829">
      <w:pPr>
        <w:wordWrap w:val="0"/>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25</w:t>
      </w:r>
      <w:r>
        <w:rPr>
          <w:rFonts w:asciiTheme="minorEastAsia" w:eastAsiaTheme="minorEastAsia" w:hAnsiTheme="minorEastAsia"/>
          <w:szCs w:val="21"/>
        </w:rPr>
        <w:t>.</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实行网上投标，供应商</w:t>
      </w:r>
      <w:r>
        <w:rPr>
          <w:rFonts w:asciiTheme="minorEastAsia" w:eastAsiaTheme="minorEastAsia" w:hAnsiTheme="minorEastAsia"/>
          <w:szCs w:val="21"/>
        </w:rPr>
        <w:t>必须</w:t>
      </w:r>
      <w:r>
        <w:rPr>
          <w:rFonts w:asciiTheme="minorEastAsia" w:eastAsiaTheme="minorEastAsia" w:hAnsiTheme="minorEastAsia" w:hint="eastAsia"/>
          <w:szCs w:val="21"/>
        </w:rPr>
        <w:t>在谈判</w:t>
      </w:r>
      <w:r>
        <w:rPr>
          <w:rFonts w:asciiTheme="minorEastAsia" w:eastAsiaTheme="minorEastAsia" w:hAnsiTheme="minorEastAsia"/>
          <w:szCs w:val="21"/>
        </w:rPr>
        <w:t>文件规定的</w:t>
      </w:r>
      <w:r>
        <w:rPr>
          <w:rFonts w:asciiTheme="minorEastAsia" w:eastAsiaTheme="minorEastAsia" w:hAnsiTheme="minorEastAsia" w:hint="eastAsia"/>
          <w:szCs w:val="21"/>
        </w:rPr>
        <w:t>谈判</w:t>
      </w:r>
      <w:r>
        <w:rPr>
          <w:rFonts w:asciiTheme="minorEastAsia" w:eastAsiaTheme="minorEastAsia" w:hAnsiTheme="minorEastAsia"/>
          <w:szCs w:val="21"/>
        </w:rPr>
        <w:t>截止时间前</w:t>
      </w:r>
      <w:r>
        <w:rPr>
          <w:rFonts w:asciiTheme="minorEastAsia" w:eastAsiaTheme="minorEastAsia" w:hAnsiTheme="minorEastAsia" w:hint="eastAsia"/>
          <w:szCs w:val="21"/>
        </w:rPr>
        <w:t>用电子密钥登录“深圳政府采购智慧平台用户网上办事子系统（</w:t>
      </w:r>
      <w:r>
        <w:rPr>
          <w:rFonts w:asciiTheme="minorEastAsia" w:eastAsiaTheme="minorEastAsia" w:hAnsiTheme="minorEastAsia" w:hint="eastAsia"/>
          <w:szCs w:val="21"/>
        </w:rPr>
        <w:t>http://zfcg.szggzy.com:8081/TPBidder/memberLogin</w:t>
      </w:r>
      <w:r>
        <w:rPr>
          <w:rFonts w:asciiTheme="minorEastAsia" w:eastAsiaTheme="minorEastAsia" w:hAnsiTheme="minorEastAsia" w:hint="eastAsia"/>
          <w:szCs w:val="21"/>
        </w:rPr>
        <w:t>）”，用“【我的项目】→【项目流程】→【递交投标</w:t>
      </w:r>
      <w:r>
        <w:rPr>
          <w:rFonts w:asciiTheme="minorEastAsia" w:eastAsiaTheme="minorEastAsia" w:hAnsiTheme="minorEastAsia" w:hint="eastAsia"/>
          <w:szCs w:val="21"/>
        </w:rPr>
        <w:t>(</w:t>
      </w:r>
      <w:r>
        <w:rPr>
          <w:rFonts w:asciiTheme="minorEastAsia" w:eastAsiaTheme="minorEastAsia" w:hAnsiTheme="minorEastAsia" w:hint="eastAsia"/>
          <w:szCs w:val="21"/>
        </w:rPr>
        <w:t>应答</w:t>
      </w:r>
      <w:r>
        <w:rPr>
          <w:rFonts w:asciiTheme="minorEastAsia" w:eastAsiaTheme="minorEastAsia" w:hAnsiTheme="minorEastAsia" w:hint="eastAsia"/>
          <w:szCs w:val="21"/>
        </w:rPr>
        <w:t>)</w:t>
      </w:r>
      <w:r>
        <w:rPr>
          <w:rFonts w:asciiTheme="minorEastAsia" w:eastAsiaTheme="minorEastAsia" w:hAnsiTheme="minorEastAsia" w:hint="eastAsia"/>
          <w:szCs w:val="21"/>
        </w:rPr>
        <w:t>文件】”功能点上传投标文件（应答文件）。如上传过程中遇到问题，可拨打技术支持电话，联系方式：</w:t>
      </w:r>
      <w:r>
        <w:rPr>
          <w:rFonts w:asciiTheme="minorEastAsia" w:eastAsiaTheme="minorEastAsia" w:hAnsiTheme="minorEastAsia" w:hint="eastAsia"/>
          <w:szCs w:val="21"/>
        </w:rPr>
        <w:t>0755-88653300</w:t>
      </w:r>
      <w:r>
        <w:rPr>
          <w:rFonts w:asciiTheme="minorEastAsia" w:eastAsiaTheme="minorEastAsia" w:hAnsiTheme="minorEastAsia" w:hint="eastAsia"/>
          <w:szCs w:val="21"/>
        </w:rPr>
        <w:t>，转</w:t>
      </w:r>
      <w:r>
        <w:rPr>
          <w:rFonts w:asciiTheme="minorEastAsia" w:eastAsiaTheme="minorEastAsia" w:hAnsiTheme="minorEastAsia" w:hint="eastAsia"/>
          <w:szCs w:val="21"/>
        </w:rPr>
        <w:t>6</w:t>
      </w:r>
      <w:r>
        <w:rPr>
          <w:rFonts w:asciiTheme="minorEastAsia" w:eastAsiaTheme="minorEastAsia" w:hAnsiTheme="minorEastAsia" w:hint="eastAsia"/>
          <w:szCs w:val="21"/>
        </w:rPr>
        <w:t>。</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 xml:space="preserve">25.2 </w:t>
      </w:r>
      <w:r>
        <w:rPr>
          <w:rFonts w:asciiTheme="minorEastAsia" w:eastAsiaTheme="minorEastAsia" w:hAnsiTheme="minorEastAsia" w:hint="eastAsia"/>
          <w:szCs w:val="21"/>
        </w:rPr>
        <w:t>代理机构可以按本通用条款第</w:t>
      </w:r>
      <w:r>
        <w:rPr>
          <w:rFonts w:asciiTheme="minorEastAsia" w:eastAsiaTheme="minorEastAsia" w:hAnsiTheme="minorEastAsia" w:hint="eastAsia"/>
          <w:szCs w:val="21"/>
        </w:rPr>
        <w:t>1</w:t>
      </w:r>
      <w:r>
        <w:rPr>
          <w:rFonts w:asciiTheme="minorEastAsia" w:eastAsiaTheme="minorEastAsia" w:hAnsiTheme="minorEastAsia"/>
          <w:szCs w:val="21"/>
        </w:rPr>
        <w:t>1</w:t>
      </w:r>
      <w:r>
        <w:rPr>
          <w:rFonts w:asciiTheme="minorEastAsia" w:eastAsiaTheme="minorEastAsia" w:hAnsiTheme="minorEastAsia" w:hint="eastAsia"/>
          <w:szCs w:val="21"/>
        </w:rPr>
        <w:t>条规定，通过修改谈判文件自行决定酌情延长谈判截止日期。在此情况下，代理机构、采购人和供应商受谈判截止期制约的所有权利和义务均应延长至新的</w:t>
      </w:r>
      <w:r>
        <w:rPr>
          <w:rFonts w:asciiTheme="minorEastAsia" w:eastAsiaTheme="minorEastAsia" w:hAnsiTheme="minorEastAsia" w:hint="eastAsia"/>
          <w:szCs w:val="21"/>
        </w:rPr>
        <w:t>截止期。</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25</w:t>
      </w:r>
      <w:r>
        <w:rPr>
          <w:rFonts w:asciiTheme="minorEastAsia" w:eastAsiaTheme="minorEastAsia" w:hAnsiTheme="minorEastAsia"/>
          <w:szCs w:val="21"/>
        </w:rPr>
        <w:t>.</w:t>
      </w: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谈判截止时间以后不得上传应答文件。</w:t>
      </w:r>
    </w:p>
    <w:p w:rsidR="00513E4A" w:rsidRDefault="00DE1B21" w:rsidP="00880829">
      <w:pPr>
        <w:wordWrap w:val="0"/>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5.4</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供应商须在开标当日的开标时间至解密截止时间内进行解密，逾期未解密的作无效处理。解密方法：登录“深圳政府采购智慧平台用户网上办事子系统（</w:t>
      </w:r>
      <w:r>
        <w:rPr>
          <w:rFonts w:asciiTheme="minorEastAsia" w:eastAsiaTheme="minorEastAsia" w:hAnsiTheme="minorEastAsia" w:hint="eastAsia"/>
          <w:szCs w:val="21"/>
        </w:rPr>
        <w:t>http://zfcg.szggzy.com:8081/TPBidder/memberLogin</w:t>
      </w:r>
      <w:r>
        <w:rPr>
          <w:rFonts w:asciiTheme="minorEastAsia" w:eastAsiaTheme="minorEastAsia" w:hAnsiTheme="minorEastAsia" w:hint="eastAsia"/>
          <w:szCs w:val="21"/>
        </w:rPr>
        <w:t>）”，使用本单位制作电子投标文件（应答文件）同一个电子密钥，在“【我的项目】→【项目流程】→【开标及解密】”进行在线解密、查询开标情况。</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26</w:t>
      </w:r>
      <w:r>
        <w:rPr>
          <w:rFonts w:asciiTheme="minorEastAsia" w:eastAsiaTheme="minorEastAsia" w:hAnsiTheme="minorEastAsia" w:hint="eastAsia"/>
          <w:szCs w:val="21"/>
        </w:rPr>
        <w:t>．应答</w:t>
      </w:r>
      <w:r>
        <w:rPr>
          <w:rFonts w:asciiTheme="minorEastAsia" w:eastAsiaTheme="minorEastAsia" w:hAnsiTheme="minorEastAsia"/>
          <w:szCs w:val="21"/>
        </w:rPr>
        <w:t>文件的修改和撤销</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26.</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供应商</w:t>
      </w:r>
      <w:r>
        <w:rPr>
          <w:rFonts w:asciiTheme="minorEastAsia" w:eastAsiaTheme="minorEastAsia" w:hAnsiTheme="minorEastAsia"/>
          <w:szCs w:val="21"/>
        </w:rPr>
        <w:t>在提交</w:t>
      </w:r>
      <w:r>
        <w:rPr>
          <w:rFonts w:asciiTheme="minorEastAsia" w:eastAsiaTheme="minorEastAsia" w:hAnsiTheme="minorEastAsia" w:hint="eastAsia"/>
          <w:szCs w:val="21"/>
        </w:rPr>
        <w:t>应答</w:t>
      </w:r>
      <w:r>
        <w:rPr>
          <w:rFonts w:asciiTheme="minorEastAsia" w:eastAsiaTheme="minorEastAsia" w:hAnsiTheme="minorEastAsia"/>
          <w:szCs w:val="21"/>
        </w:rPr>
        <w:t>文件后可对其</w:t>
      </w:r>
      <w:r>
        <w:rPr>
          <w:rFonts w:asciiTheme="minorEastAsia" w:eastAsiaTheme="minorEastAsia" w:hAnsiTheme="minorEastAsia" w:hint="eastAsia"/>
          <w:szCs w:val="21"/>
        </w:rPr>
        <w:t>应答</w:t>
      </w:r>
      <w:r>
        <w:rPr>
          <w:rFonts w:asciiTheme="minorEastAsia" w:eastAsiaTheme="minorEastAsia" w:hAnsiTheme="minorEastAsia"/>
          <w:szCs w:val="21"/>
        </w:rPr>
        <w:t>文件进行</w:t>
      </w:r>
      <w:r>
        <w:rPr>
          <w:rFonts w:asciiTheme="minorEastAsia" w:eastAsiaTheme="minorEastAsia" w:hAnsiTheme="minorEastAsia"/>
          <w:szCs w:val="21"/>
        </w:rPr>
        <w:t>修改</w:t>
      </w:r>
      <w:r>
        <w:rPr>
          <w:rFonts w:asciiTheme="minorEastAsia" w:eastAsiaTheme="minorEastAsia" w:hAnsiTheme="minorEastAsia" w:hint="eastAsia"/>
          <w:szCs w:val="21"/>
        </w:rPr>
        <w:t>并重新上传应答文件</w:t>
      </w:r>
      <w:r>
        <w:rPr>
          <w:rFonts w:asciiTheme="minorEastAsia" w:eastAsiaTheme="minorEastAsia" w:hAnsiTheme="minorEastAsia"/>
          <w:szCs w:val="21"/>
        </w:rPr>
        <w:t>或</w:t>
      </w:r>
      <w:r>
        <w:rPr>
          <w:rFonts w:asciiTheme="minorEastAsia" w:eastAsiaTheme="minorEastAsia" w:hAnsiTheme="minorEastAsia" w:hint="eastAsia"/>
          <w:szCs w:val="21"/>
        </w:rPr>
        <w:t>在网上进行</w:t>
      </w:r>
      <w:r>
        <w:rPr>
          <w:rFonts w:asciiTheme="minorEastAsia" w:eastAsiaTheme="minorEastAsia" w:hAnsiTheme="minorEastAsia"/>
          <w:szCs w:val="21"/>
        </w:rPr>
        <w:t>撤销</w:t>
      </w:r>
      <w:r>
        <w:rPr>
          <w:rFonts w:asciiTheme="minorEastAsia" w:eastAsiaTheme="minorEastAsia" w:hAnsiTheme="minorEastAsia" w:hint="eastAsia"/>
          <w:szCs w:val="21"/>
        </w:rPr>
        <w:t>应答的操作</w:t>
      </w:r>
      <w:r>
        <w:rPr>
          <w:rFonts w:asciiTheme="minorEastAsia" w:eastAsiaTheme="minorEastAsia" w:hAnsiTheme="minorEastAsia"/>
          <w:szCs w:val="21"/>
        </w:rPr>
        <w:t>。</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26.</w:t>
      </w:r>
      <w:r>
        <w:rPr>
          <w:rFonts w:asciiTheme="minorEastAsia" w:eastAsiaTheme="minorEastAsia" w:hAnsiTheme="minorEastAsia" w:hint="eastAsia"/>
          <w:szCs w:val="21"/>
        </w:rPr>
        <w:t>2</w:t>
      </w:r>
      <w:bookmarkStart w:id="45" w:name="_Hlk72663776"/>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谈判</w:t>
      </w:r>
      <w:r>
        <w:rPr>
          <w:rFonts w:asciiTheme="minorEastAsia" w:eastAsiaTheme="minorEastAsia" w:hAnsiTheme="minorEastAsia"/>
          <w:szCs w:val="21"/>
        </w:rPr>
        <w:t>截止时间以后不</w:t>
      </w:r>
      <w:r>
        <w:rPr>
          <w:rFonts w:asciiTheme="minorEastAsia" w:eastAsiaTheme="minorEastAsia" w:hAnsiTheme="minorEastAsia" w:hint="eastAsia"/>
          <w:szCs w:val="21"/>
        </w:rPr>
        <w:t>能通过网上政府采购系统</w:t>
      </w:r>
      <w:r>
        <w:rPr>
          <w:rFonts w:asciiTheme="minorEastAsia" w:eastAsiaTheme="minorEastAsia" w:hAnsiTheme="minorEastAsia"/>
          <w:szCs w:val="21"/>
        </w:rPr>
        <w:t>修改</w:t>
      </w:r>
      <w:r>
        <w:rPr>
          <w:rFonts w:asciiTheme="minorEastAsia" w:eastAsiaTheme="minorEastAsia" w:hAnsiTheme="minorEastAsia" w:hint="eastAsia"/>
          <w:szCs w:val="21"/>
        </w:rPr>
        <w:t>应答</w:t>
      </w:r>
      <w:r>
        <w:rPr>
          <w:rFonts w:asciiTheme="minorEastAsia" w:eastAsiaTheme="minorEastAsia" w:hAnsiTheme="minorEastAsia"/>
          <w:szCs w:val="21"/>
        </w:rPr>
        <w:t>文件。</w:t>
      </w:r>
      <w:bookmarkEnd w:id="45"/>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26.</w:t>
      </w: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从应答截止期至供应商在应答文件中确定的谈判应答有效期之间的这段时间内，供应商不得撤回其谈判应答。</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6</w:t>
      </w:r>
      <w:r>
        <w:rPr>
          <w:rFonts w:asciiTheme="minorEastAsia" w:eastAsiaTheme="minorEastAsia" w:hAnsiTheme="minorEastAsia" w:hint="eastAsia"/>
          <w:szCs w:val="21"/>
        </w:rPr>
        <w:t xml:space="preserve">.4 </w:t>
      </w:r>
      <w:r>
        <w:rPr>
          <w:rFonts w:asciiTheme="minorEastAsia" w:eastAsiaTheme="minorEastAsia" w:hAnsiTheme="minorEastAsia" w:hint="eastAsia"/>
          <w:szCs w:val="21"/>
        </w:rPr>
        <w:t>代理机构不退还应答文件。</w:t>
      </w:r>
    </w:p>
    <w:p w:rsidR="00F0445D" w:rsidRPr="00F0445D" w:rsidRDefault="00DE1B21" w:rsidP="00F0445D">
      <w:pPr>
        <w:pStyle w:val="a4"/>
      </w:pPr>
    </w:p>
    <w:p w:rsidR="00513E4A" w:rsidRPr="00F0445D" w:rsidRDefault="00DE1B21">
      <w:pPr>
        <w:pStyle w:val="2"/>
        <w:spacing w:line="360" w:lineRule="auto"/>
        <w:rPr>
          <w:rFonts w:asciiTheme="minorEastAsia" w:eastAsiaTheme="minorEastAsia" w:hAnsiTheme="minorEastAsia"/>
          <w:szCs w:val="24"/>
        </w:rPr>
      </w:pPr>
      <w:r w:rsidRPr="00F0445D">
        <w:rPr>
          <w:rFonts w:asciiTheme="minorEastAsia" w:eastAsiaTheme="minorEastAsia" w:hAnsiTheme="minorEastAsia" w:hint="eastAsia"/>
          <w:szCs w:val="24"/>
        </w:rPr>
        <w:t>五、谈判</w:t>
      </w:r>
    </w:p>
    <w:p w:rsidR="00513E4A" w:rsidRDefault="00DE1B21">
      <w:pPr>
        <w:spacing w:line="360" w:lineRule="auto"/>
        <w:rPr>
          <w:rFonts w:asciiTheme="minorEastAsia" w:eastAsiaTheme="minorEastAsia" w:hAnsiTheme="minorEastAsia"/>
          <w:szCs w:val="21"/>
        </w:rPr>
      </w:pPr>
      <w:bookmarkStart w:id="46" w:name="_Toc78703964"/>
      <w:r>
        <w:rPr>
          <w:rFonts w:asciiTheme="minorEastAsia" w:eastAsiaTheme="minorEastAsia" w:hAnsiTheme="minorEastAsia"/>
          <w:szCs w:val="21"/>
        </w:rPr>
        <w:t>27</w:t>
      </w:r>
      <w:r>
        <w:rPr>
          <w:rFonts w:asciiTheme="minorEastAsia" w:eastAsiaTheme="minorEastAsia" w:hAnsiTheme="minorEastAsia" w:hint="eastAsia"/>
          <w:szCs w:val="21"/>
        </w:rPr>
        <w:t>．谈判</w:t>
      </w:r>
      <w:bookmarkEnd w:id="46"/>
      <w:r>
        <w:rPr>
          <w:rFonts w:asciiTheme="minorEastAsia" w:eastAsiaTheme="minorEastAsia" w:hAnsiTheme="minorEastAsia" w:hint="eastAsia"/>
          <w:szCs w:val="21"/>
        </w:rPr>
        <w:t>要求</w:t>
      </w:r>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27</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本项目谈判小组将于谈判应答文件提交截止时间到后一定时间内即开始进行谈判。</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27</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评审委员会由采购人代表和评审专家组成，成员人数应当为</w:t>
      </w:r>
      <w:r>
        <w:rPr>
          <w:rFonts w:asciiTheme="minorEastAsia" w:eastAsiaTheme="minorEastAsia" w:hAnsiTheme="minorEastAsia"/>
          <w:szCs w:val="21"/>
        </w:rPr>
        <w:t>3</w:t>
      </w:r>
      <w:r>
        <w:rPr>
          <w:rFonts w:asciiTheme="minorEastAsia" w:eastAsiaTheme="minorEastAsia" w:hAnsiTheme="minorEastAsia" w:hint="eastAsia"/>
          <w:szCs w:val="21"/>
        </w:rPr>
        <w:t>人以上单数（竞争性谈判采用综合评分法的，成员人数应当不少于</w:t>
      </w:r>
      <w:r>
        <w:rPr>
          <w:rFonts w:asciiTheme="minorEastAsia" w:eastAsiaTheme="minorEastAsia" w:hAnsiTheme="minorEastAsia" w:hint="eastAsia"/>
          <w:szCs w:val="21"/>
        </w:rPr>
        <w:t>5</w:t>
      </w:r>
      <w:r>
        <w:rPr>
          <w:rFonts w:asciiTheme="minorEastAsia" w:eastAsiaTheme="minorEastAsia" w:hAnsiTheme="minorEastAsia" w:hint="eastAsia"/>
          <w:szCs w:val="21"/>
        </w:rPr>
        <w:t>人），其中评审专家不得少于成员总数的三分之二。</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28</w:t>
      </w:r>
      <w:r>
        <w:rPr>
          <w:rFonts w:asciiTheme="minorEastAsia" w:eastAsiaTheme="minorEastAsia" w:hAnsiTheme="minorEastAsia" w:hint="eastAsia"/>
          <w:szCs w:val="21"/>
        </w:rPr>
        <w:t>．谈判应答文件的审查</w:t>
      </w:r>
    </w:p>
    <w:p w:rsidR="00513E4A" w:rsidRDefault="00DE1B21">
      <w:pPr>
        <w:tabs>
          <w:tab w:val="left" w:pos="-1080"/>
        </w:tabs>
        <w:spacing w:line="360" w:lineRule="auto"/>
        <w:ind w:firstLineChars="200" w:firstLine="420"/>
        <w:rPr>
          <w:rFonts w:asciiTheme="minorEastAsia" w:eastAsiaTheme="minorEastAsia" w:hAnsiTheme="minorEastAsia"/>
          <w:b/>
          <w:bCs/>
          <w:szCs w:val="21"/>
        </w:rPr>
      </w:pPr>
      <w:r>
        <w:rPr>
          <w:rFonts w:asciiTheme="minorEastAsia" w:eastAsiaTheme="minorEastAsia" w:hAnsiTheme="minorEastAsia" w:hint="eastAsia"/>
          <w:szCs w:val="21"/>
        </w:rPr>
        <w:t>谈判前，谈判小组将对谈判应答文件进行审查，</w:t>
      </w:r>
      <w:r>
        <w:rPr>
          <w:rFonts w:asciiTheme="minorEastAsia" w:eastAsiaTheme="minorEastAsia" w:hAnsiTheme="minorEastAsia" w:hint="eastAsia"/>
          <w:b/>
          <w:bCs/>
          <w:szCs w:val="21"/>
        </w:rPr>
        <w:t>当谈判应答文件出现下列情况之一的将视为无效，按应答无效处理，不得进入谈判，</w:t>
      </w:r>
      <w:r>
        <w:rPr>
          <w:rFonts w:asciiTheme="minorEastAsia" w:eastAsiaTheme="minorEastAsia" w:hAnsiTheme="minorEastAsia" w:hint="eastAsia"/>
          <w:b/>
          <w:szCs w:val="21"/>
        </w:rPr>
        <w:t>具体内容见《资格性审查表》。</w:t>
      </w:r>
    </w:p>
    <w:p w:rsidR="00513E4A" w:rsidRDefault="00DE1B21">
      <w:pPr>
        <w:spacing w:line="360" w:lineRule="auto"/>
        <w:rPr>
          <w:rFonts w:asciiTheme="minorEastAsia" w:eastAsiaTheme="minorEastAsia" w:hAnsiTheme="minorEastAsia"/>
          <w:szCs w:val="21"/>
        </w:rPr>
      </w:pPr>
      <w:bookmarkStart w:id="47" w:name="_Toc78703965"/>
      <w:r>
        <w:rPr>
          <w:rFonts w:asciiTheme="minorEastAsia" w:eastAsiaTheme="minorEastAsia" w:hAnsiTheme="minorEastAsia"/>
          <w:szCs w:val="21"/>
        </w:rPr>
        <w:t>29</w:t>
      </w:r>
      <w:r>
        <w:rPr>
          <w:rFonts w:asciiTheme="minorEastAsia" w:eastAsiaTheme="minorEastAsia" w:hAnsiTheme="minorEastAsia" w:hint="eastAsia"/>
          <w:szCs w:val="21"/>
        </w:rPr>
        <w:t>．谈判应答文件的澄清或修改</w:t>
      </w:r>
      <w:bookmarkEnd w:id="47"/>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lastRenderedPageBreak/>
        <w:t>29</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谈判小组可以要求供应商对谈判应答文件含义不明确的内容作必要的澄清或者说明，供应商应进行澄清、说明。</w:t>
      </w:r>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29.2</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允许供应商在谈判结束之前根据谈判小组提出的内容进行澄清、修改或完善，或对方案进行</w:t>
      </w:r>
      <w:r>
        <w:rPr>
          <w:rFonts w:asciiTheme="minorEastAsia" w:eastAsiaTheme="minorEastAsia" w:hAnsiTheme="minorEastAsia" w:hint="eastAsia"/>
          <w:szCs w:val="21"/>
        </w:rPr>
        <w:t>相应的调整。</w:t>
      </w:r>
    </w:p>
    <w:p w:rsidR="00513E4A" w:rsidRDefault="00DE1B21">
      <w:pPr>
        <w:spacing w:line="360" w:lineRule="auto"/>
        <w:rPr>
          <w:rFonts w:asciiTheme="minorEastAsia" w:eastAsiaTheme="minorEastAsia" w:hAnsiTheme="minorEastAsia"/>
          <w:szCs w:val="21"/>
        </w:rPr>
      </w:pPr>
      <w:bookmarkStart w:id="48" w:name="_Toc78703966"/>
      <w:r>
        <w:rPr>
          <w:rFonts w:asciiTheme="minorEastAsia" w:eastAsiaTheme="minorEastAsia" w:hAnsiTheme="minorEastAsia"/>
          <w:szCs w:val="21"/>
        </w:rPr>
        <w:t>30</w:t>
      </w:r>
      <w:r>
        <w:rPr>
          <w:rFonts w:asciiTheme="minorEastAsia" w:eastAsiaTheme="minorEastAsia" w:hAnsiTheme="minorEastAsia" w:hint="eastAsia"/>
          <w:szCs w:val="21"/>
        </w:rPr>
        <w:t>．谈判方式及程序</w:t>
      </w:r>
      <w:bookmarkEnd w:id="48"/>
    </w:p>
    <w:p w:rsidR="00513E4A" w:rsidRDefault="00DE1B21">
      <w:pPr>
        <w:tabs>
          <w:tab w:val="left" w:pos="-1080"/>
        </w:tabs>
        <w:spacing w:line="360" w:lineRule="auto"/>
        <w:ind w:firstLineChars="200" w:firstLine="420"/>
        <w:rPr>
          <w:rFonts w:asciiTheme="minorEastAsia" w:eastAsiaTheme="minorEastAsia" w:hAnsiTheme="minorEastAsia"/>
          <w:szCs w:val="21"/>
        </w:rPr>
      </w:pPr>
      <w:bookmarkStart w:id="49" w:name="_Hlk72664977"/>
      <w:r>
        <w:rPr>
          <w:rFonts w:asciiTheme="minorEastAsia" w:eastAsiaTheme="minorEastAsia" w:hAnsiTheme="minorEastAsia"/>
          <w:szCs w:val="21"/>
        </w:rPr>
        <w:t>30</w:t>
      </w:r>
      <w:r>
        <w:rPr>
          <w:rFonts w:asciiTheme="minorEastAsia" w:eastAsiaTheme="minorEastAsia" w:hAnsiTheme="minorEastAsia" w:hint="eastAsia"/>
          <w:szCs w:val="21"/>
        </w:rPr>
        <w:t>.1</w:t>
      </w:r>
      <w:r>
        <w:rPr>
          <w:rFonts w:ascii="宋体" w:hAnsi="宋体" w:hint="eastAsia"/>
        </w:rPr>
        <w:t>本项目的谈判方式为网上谈判（电话沟通，网上政府采购系统报价）。按照竞争性谈判规则要求，本项目的谈判为三轮，具体顺序为：第一轮报价（谈判）—</w:t>
      </w:r>
      <w:r>
        <w:rPr>
          <w:rFonts w:ascii="宋体" w:hAnsi="宋体" w:hint="eastAsia"/>
        </w:rPr>
        <w:t>&gt;</w:t>
      </w:r>
      <w:r>
        <w:rPr>
          <w:rFonts w:ascii="宋体" w:hAnsi="宋体" w:hint="eastAsia"/>
        </w:rPr>
        <w:t>第二轮谈判—</w:t>
      </w:r>
      <w:r>
        <w:rPr>
          <w:rFonts w:ascii="宋体" w:hAnsi="宋体" w:hint="eastAsia"/>
        </w:rPr>
        <w:t>&gt;</w:t>
      </w:r>
      <w:r>
        <w:rPr>
          <w:rFonts w:ascii="宋体" w:hAnsi="宋体" w:hint="eastAsia"/>
        </w:rPr>
        <w:t>第二轮报价—</w:t>
      </w:r>
      <w:r>
        <w:rPr>
          <w:rFonts w:ascii="宋体" w:hAnsi="宋体" w:hint="eastAsia"/>
        </w:rPr>
        <w:t>&gt;</w:t>
      </w:r>
      <w:r>
        <w:rPr>
          <w:rFonts w:ascii="宋体" w:hAnsi="宋体" w:hint="eastAsia"/>
        </w:rPr>
        <w:t>第三轮谈判—</w:t>
      </w:r>
      <w:r>
        <w:rPr>
          <w:rFonts w:ascii="宋体" w:hAnsi="宋体" w:hint="eastAsia"/>
        </w:rPr>
        <w:t>&gt;</w:t>
      </w:r>
      <w:r>
        <w:rPr>
          <w:rFonts w:ascii="宋体" w:hAnsi="宋体" w:hint="eastAsia"/>
        </w:rPr>
        <w:t>第三轮报价（最终报价）；应答文件中的报价及承诺内容即为投标供应商的第一轮报价（谈判）承诺。</w:t>
      </w:r>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.2</w:t>
      </w:r>
      <w:r>
        <w:rPr>
          <w:rFonts w:ascii="宋体" w:hAnsi="宋体" w:hint="eastAsia"/>
        </w:rPr>
        <w:t>具体谈判程序如下：</w:t>
      </w:r>
    </w:p>
    <w:p w:rsidR="00513E4A" w:rsidRDefault="00DE1B21">
      <w:pPr>
        <w:tabs>
          <w:tab w:val="left" w:pos="-1080"/>
        </w:tabs>
        <w:wordWrap w:val="0"/>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2.1</w:t>
      </w:r>
      <w:r>
        <w:rPr>
          <w:rFonts w:ascii="宋体" w:hAnsi="宋体" w:hint="eastAsia"/>
        </w:rPr>
        <w:t>第二轮谈判：供应商上传谈判应答文件后，应在开标时间后登录</w:t>
      </w:r>
      <w:r>
        <w:rPr>
          <w:rFonts w:ascii="宋体" w:hAnsi="宋体" w:cs="宋体" w:hint="eastAsia"/>
          <w:color w:val="000000"/>
        </w:rPr>
        <w:t>“深圳政府采购智慧平台用户网上办事子系统（</w:t>
      </w:r>
      <w:r>
        <w:rPr>
          <w:rFonts w:ascii="宋体" w:hAnsi="宋体" w:cs="宋体" w:hint="eastAsia"/>
          <w:color w:val="000000"/>
        </w:rPr>
        <w:t>http://zfcg.szggzy.com:8081/TPBidder/memberLogin</w:t>
      </w:r>
      <w:r>
        <w:rPr>
          <w:rFonts w:ascii="宋体" w:hAnsi="宋体" w:cs="宋体" w:hint="eastAsia"/>
          <w:color w:val="000000"/>
        </w:rPr>
        <w:t>）”</w:t>
      </w:r>
      <w:r>
        <w:rPr>
          <w:rFonts w:ascii="宋体" w:hAnsi="宋体" w:hint="eastAsia"/>
        </w:rPr>
        <w:t>，点击网上谈判菜单，进入本项目的网页，查看公告栏；公告栏中将提示供应商按照系统随机抽取的谈判顺序依次进行第二轮谈判；谈判小组认为必要的情况下，将视情况拨打供应商电话进行沟通（如谈判小组认为无必要，将直接跳过与相关供应商沟通的环节）</w:t>
      </w:r>
      <w:r>
        <w:rPr>
          <w:rFonts w:asciiTheme="minorEastAsia" w:eastAsiaTheme="minorEastAsia" w:hAnsiTheme="minorEastAsia" w:hint="eastAsia"/>
          <w:szCs w:val="21"/>
        </w:rPr>
        <w:t>。</w:t>
      </w:r>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2.2</w:t>
      </w:r>
      <w:r>
        <w:rPr>
          <w:rFonts w:ascii="宋体" w:hAnsi="宋体" w:hint="eastAsia"/>
        </w:rPr>
        <w:t>第二轮报价：第二轮谈判完成后，谈判小组将启动供应商第二轮报价程序（网上系统将有相关提示）；开始报价时，公告栏会提示“报价开始</w:t>
      </w:r>
      <w:r>
        <w:rPr>
          <w:rFonts w:ascii="宋体" w:hAnsi="宋体" w:hint="eastAsia"/>
        </w:rPr>
        <w:t>，请在截止时间之前完成报价”；供应商的报盘时间为</w:t>
      </w:r>
      <w:r>
        <w:rPr>
          <w:rFonts w:ascii="宋体" w:hAnsi="宋体" w:hint="eastAsia"/>
        </w:rPr>
        <w:t>10</w:t>
      </w:r>
      <w:r>
        <w:rPr>
          <w:rFonts w:ascii="宋体" w:hAnsi="宋体" w:hint="eastAsia"/>
        </w:rPr>
        <w:t>分钟，只能提交一次报盘，提交后将不能修改；此次报盘为第二轮报价，如有谈判过程中需要补充说明的事项，可在网上系统的“服务承诺”及“附加说明”栏中进行填写；所有供应商都提交报盘或报盘时间截止将结束报盘，谈判小组有权酌情延长报盘时间。</w:t>
      </w:r>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2.3</w:t>
      </w:r>
      <w:r>
        <w:rPr>
          <w:rFonts w:ascii="宋体" w:hAnsi="宋体" w:hint="eastAsia"/>
        </w:rPr>
        <w:t>第三轮谈判，具体操作方法与第二轮谈判一致</w:t>
      </w:r>
      <w:r>
        <w:rPr>
          <w:rFonts w:asciiTheme="minorEastAsia" w:eastAsiaTheme="minorEastAsia" w:hAnsiTheme="minorEastAsia" w:hint="eastAsia"/>
          <w:szCs w:val="21"/>
        </w:rPr>
        <w:t>。</w:t>
      </w:r>
    </w:p>
    <w:p w:rsidR="00513E4A" w:rsidRDefault="00DE1B21">
      <w:pPr>
        <w:tabs>
          <w:tab w:val="left" w:pos="-1080"/>
        </w:tabs>
        <w:spacing w:line="360" w:lineRule="auto"/>
        <w:ind w:firstLineChars="200" w:firstLine="420"/>
        <w:rPr>
          <w:rFonts w:ascii="宋体" w:hAnsi="宋体"/>
        </w:rPr>
      </w:pPr>
      <w:r>
        <w:rPr>
          <w:rFonts w:ascii="宋体" w:hAnsi="宋体" w:hint="eastAsia"/>
        </w:rPr>
        <w:t>30.2.4</w:t>
      </w:r>
      <w:r>
        <w:rPr>
          <w:rFonts w:ascii="宋体" w:hAnsi="宋体" w:hint="eastAsia"/>
        </w:rPr>
        <w:t>第三轮报价（最终报价），具体操作方法与第二轮报价一致</w:t>
      </w:r>
    </w:p>
    <w:p w:rsidR="00513E4A" w:rsidRDefault="00DE1B21">
      <w:pPr>
        <w:tabs>
          <w:tab w:val="left" w:pos="-1080"/>
        </w:tabs>
        <w:spacing w:line="360" w:lineRule="auto"/>
        <w:ind w:firstLineChars="200" w:firstLine="420"/>
        <w:rPr>
          <w:rFonts w:ascii="宋体" w:hAnsi="宋体"/>
        </w:rPr>
      </w:pPr>
      <w:r>
        <w:rPr>
          <w:rFonts w:ascii="宋体" w:hAnsi="宋体" w:hint="eastAsia"/>
        </w:rPr>
        <w:t>30.2.5</w:t>
      </w:r>
      <w:r>
        <w:rPr>
          <w:rFonts w:ascii="宋体" w:hAnsi="宋体" w:hint="eastAsia"/>
        </w:rPr>
        <w:t>谈判开始前将在网上政府采购系统向所有供应商公布各供应商最新的承诺及报价排名，但不得透露每一家供应商的具体报价及技术资料；</w:t>
      </w:r>
    </w:p>
    <w:p w:rsidR="00513E4A" w:rsidRDefault="00DE1B21">
      <w:pPr>
        <w:tabs>
          <w:tab w:val="left" w:pos="-1080"/>
        </w:tabs>
        <w:wordWrap w:val="0"/>
        <w:spacing w:line="360" w:lineRule="auto"/>
        <w:ind w:firstLineChars="200" w:firstLine="420"/>
        <w:rPr>
          <w:rFonts w:ascii="宋体" w:hAnsi="宋体"/>
        </w:rPr>
      </w:pPr>
      <w:r>
        <w:rPr>
          <w:rFonts w:ascii="宋体" w:hAnsi="宋体" w:hint="eastAsia"/>
        </w:rPr>
        <w:t>特别提示：排名是按照报价从低到高的顺序进行排列，即系统显示的排名第一的是报价最低的供应商；详细的操作指南，可进入（</w:t>
      </w:r>
      <w:r>
        <w:rPr>
          <w:rFonts w:ascii="宋体" w:hAnsi="宋体" w:hint="eastAsia"/>
        </w:rPr>
        <w:t>https://www.szggzy.com/xxgk/tzgg/content_201792.html</w:t>
      </w:r>
      <w:r>
        <w:rPr>
          <w:rFonts w:ascii="宋体" w:hAnsi="宋体" w:hint="eastAsia"/>
        </w:rPr>
        <w:t>）在“附件”中下载“深圳政府采购智慧平台</w:t>
      </w:r>
      <w:r>
        <w:rPr>
          <w:rFonts w:ascii="宋体" w:hAnsi="宋体" w:hint="eastAsia"/>
        </w:rPr>
        <w:t>-</w:t>
      </w:r>
      <w:r>
        <w:rPr>
          <w:rFonts w:ascii="宋体" w:hAnsi="宋体" w:hint="eastAsia"/>
        </w:rPr>
        <w:t>供应商端操作手册”</w:t>
      </w:r>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w:t>
      </w:r>
      <w:r>
        <w:rPr>
          <w:rFonts w:ascii="宋体" w:hAnsi="宋体" w:hint="eastAsia"/>
        </w:rPr>
        <w:t>2.6</w:t>
      </w:r>
      <w:r>
        <w:rPr>
          <w:rFonts w:asciiTheme="minorEastAsia" w:eastAsiaTheme="minorEastAsia" w:hAnsiTheme="minorEastAsia" w:hint="eastAsia"/>
          <w:szCs w:val="21"/>
        </w:rPr>
        <w:t>谈判结束后，谈判小组根据供应商提供的谈判应答文件、谈判过程中产生的相关资料，对供应商谈</w:t>
      </w:r>
      <w:r>
        <w:rPr>
          <w:rFonts w:asciiTheme="minorEastAsia" w:eastAsiaTheme="minorEastAsia" w:hAnsiTheme="minorEastAsia" w:hint="eastAsia"/>
          <w:szCs w:val="21"/>
        </w:rPr>
        <w:t>判应答文件进行评估与比较，提出书面评审意见。</w:t>
      </w:r>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w:t>
      </w:r>
      <w:r>
        <w:rPr>
          <w:rFonts w:ascii="宋体" w:hAnsi="宋体" w:hint="eastAsia"/>
        </w:rPr>
        <w:t>2.7</w:t>
      </w:r>
      <w:r>
        <w:rPr>
          <w:rFonts w:asciiTheme="minorEastAsia" w:eastAsiaTheme="minorEastAsia" w:hAnsiTheme="minorEastAsia" w:hint="eastAsia"/>
          <w:szCs w:val="21"/>
        </w:rPr>
        <w:t>谈判小组将对谈判过程进行记录，以存档备查。</w:t>
      </w:r>
    </w:p>
    <w:p w:rsidR="00513E4A" w:rsidRDefault="00DE1B21">
      <w:pPr>
        <w:pStyle w:val="a4"/>
      </w:pPr>
    </w:p>
    <w:bookmarkEnd w:id="49"/>
    <w:p w:rsidR="00513E4A" w:rsidRPr="00F0445D" w:rsidRDefault="00DE1B21">
      <w:pPr>
        <w:keepNext/>
        <w:keepLines/>
        <w:adjustRightInd w:val="0"/>
        <w:snapToGrid w:val="0"/>
        <w:spacing w:line="360" w:lineRule="auto"/>
        <w:jc w:val="center"/>
        <w:outlineLvl w:val="1"/>
        <w:rPr>
          <w:rFonts w:asciiTheme="minorEastAsia" w:eastAsiaTheme="minorEastAsia" w:hAnsiTheme="minorEastAsia" w:cstheme="majorBidi"/>
          <w:b/>
          <w:bCs/>
          <w:sz w:val="24"/>
        </w:rPr>
      </w:pPr>
      <w:r w:rsidRPr="00F0445D">
        <w:rPr>
          <w:rFonts w:asciiTheme="minorEastAsia" w:eastAsiaTheme="minorEastAsia" w:hAnsiTheme="minorEastAsia" w:cstheme="majorBidi" w:hint="eastAsia"/>
          <w:b/>
          <w:bCs/>
          <w:sz w:val="24"/>
        </w:rPr>
        <w:t>六、成交</w:t>
      </w:r>
    </w:p>
    <w:p w:rsidR="00513E4A" w:rsidRDefault="00DE1B21">
      <w:pPr>
        <w:spacing w:line="360" w:lineRule="auto"/>
        <w:rPr>
          <w:rFonts w:asciiTheme="minorEastAsia" w:eastAsiaTheme="minorEastAsia" w:hAnsiTheme="minorEastAsia"/>
          <w:szCs w:val="21"/>
        </w:rPr>
      </w:pPr>
      <w:bookmarkStart w:id="50" w:name="_Toc78703968"/>
      <w:r>
        <w:rPr>
          <w:rFonts w:asciiTheme="minorEastAsia" w:eastAsiaTheme="minorEastAsia" w:hAnsiTheme="minorEastAsia"/>
          <w:szCs w:val="21"/>
        </w:rPr>
        <w:t>31</w:t>
      </w:r>
      <w:r>
        <w:rPr>
          <w:rFonts w:asciiTheme="minorEastAsia" w:eastAsiaTheme="minorEastAsia" w:hAnsiTheme="minorEastAsia" w:hint="eastAsia"/>
          <w:szCs w:val="21"/>
        </w:rPr>
        <w:t>．应答无效</w:t>
      </w:r>
    </w:p>
    <w:p w:rsidR="00513E4A" w:rsidRDefault="00DE1B21" w:rsidP="008C4D14">
      <w:pPr>
        <w:tabs>
          <w:tab w:val="left" w:pos="-1080"/>
        </w:tabs>
        <w:spacing w:line="360" w:lineRule="auto"/>
        <w:ind w:firstLineChars="200" w:firstLine="422"/>
        <w:rPr>
          <w:rFonts w:asciiTheme="minorEastAsia" w:eastAsiaTheme="minorEastAsia" w:hAnsiTheme="minorEastAsia"/>
          <w:b/>
          <w:bCs/>
          <w:szCs w:val="21"/>
        </w:rPr>
      </w:pPr>
      <w:r>
        <w:rPr>
          <w:rFonts w:asciiTheme="minorEastAsia" w:eastAsiaTheme="minorEastAsia" w:hAnsiTheme="minorEastAsia" w:hint="eastAsia"/>
          <w:b/>
          <w:bCs/>
          <w:szCs w:val="21"/>
        </w:rPr>
        <w:lastRenderedPageBreak/>
        <w:t>有下列情形之一的，该供应商的谈判作应答无效处理：</w:t>
      </w:r>
      <w:r>
        <w:rPr>
          <w:rFonts w:asciiTheme="minorEastAsia" w:eastAsiaTheme="minorEastAsia" w:hAnsiTheme="minorEastAsia" w:hint="eastAsia"/>
          <w:b/>
          <w:szCs w:val="21"/>
        </w:rPr>
        <w:t>具体内容见《符合性审查表》。</w:t>
      </w:r>
    </w:p>
    <w:p w:rsidR="00513E4A" w:rsidRDefault="00DE1B21" w:rsidP="008C4D14">
      <w:pPr>
        <w:tabs>
          <w:tab w:val="left" w:pos="-1080"/>
        </w:tabs>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注：《资格性审查表》、《符合性审查表》的所有条款均为应答无效条款，对不属于应答无效条款所列的其它情形，除法律法规另有规定外，不得作为应答无效的理由。供应商若有一条审查不通过则按应答无效处理。</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32</w:t>
      </w:r>
      <w:bookmarkEnd w:id="50"/>
      <w:r>
        <w:rPr>
          <w:rFonts w:asciiTheme="minorEastAsia" w:eastAsiaTheme="minorEastAsia" w:hAnsiTheme="minorEastAsia" w:hint="eastAsia"/>
          <w:szCs w:val="21"/>
        </w:rPr>
        <w:t>．成交</w:t>
      </w:r>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32</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谈判小组依据本须知对谈判应答文件进行评审和比较，综合各家供应商最终的方案、服务和投资等谈判</w:t>
      </w:r>
      <w:r>
        <w:rPr>
          <w:rFonts w:asciiTheme="minorEastAsia" w:eastAsiaTheme="minorEastAsia" w:hAnsiTheme="minorEastAsia" w:hint="eastAsia"/>
          <w:szCs w:val="21"/>
        </w:rPr>
        <w:t>结果并按最低价法</w:t>
      </w:r>
      <w:r>
        <w:rPr>
          <w:rFonts w:asciiTheme="minorEastAsia" w:eastAsiaTheme="minorEastAsia" w:hAnsiTheme="minorEastAsia" w:hint="eastAsia"/>
          <w:szCs w:val="21"/>
        </w:rPr>
        <w:t>/</w:t>
      </w:r>
      <w:r>
        <w:rPr>
          <w:rFonts w:asciiTheme="minorEastAsia" w:eastAsiaTheme="minorEastAsia" w:hAnsiTheme="minorEastAsia" w:hint="eastAsia"/>
          <w:szCs w:val="21"/>
        </w:rPr>
        <w:t>综合评分法</w:t>
      </w:r>
      <w:r>
        <w:rPr>
          <w:rFonts w:asciiTheme="minorEastAsia" w:eastAsiaTheme="minorEastAsia" w:hAnsiTheme="minorEastAsia" w:hint="eastAsia"/>
          <w:szCs w:val="21"/>
        </w:rPr>
        <w:t>[</w:t>
      </w:r>
      <w:r>
        <w:rPr>
          <w:rFonts w:asciiTheme="minorEastAsia" w:eastAsiaTheme="minorEastAsia" w:hAnsiTheme="minorEastAsia" w:hint="eastAsia"/>
          <w:szCs w:val="21"/>
        </w:rPr>
        <w:t>以评审（评标）信息为准</w:t>
      </w:r>
      <w:r>
        <w:rPr>
          <w:rFonts w:asciiTheme="minorEastAsia" w:eastAsiaTheme="minorEastAsia" w:hAnsiTheme="minorEastAsia" w:hint="eastAsia"/>
          <w:szCs w:val="21"/>
        </w:rPr>
        <w:t>]</w:t>
      </w:r>
      <w:r>
        <w:rPr>
          <w:rFonts w:asciiTheme="minorEastAsia" w:eastAsiaTheme="minorEastAsia" w:hAnsiTheme="minorEastAsia" w:hint="eastAsia"/>
          <w:szCs w:val="21"/>
        </w:rPr>
        <w:t>进行评审。</w:t>
      </w:r>
      <w:bookmarkStart w:id="51" w:name="评标方法3"/>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最低价法，</w:t>
      </w:r>
      <w:r>
        <w:rPr>
          <w:rFonts w:asciiTheme="minorEastAsia" w:eastAsiaTheme="minorEastAsia" w:hAnsiTheme="minorEastAsia" w:hint="eastAsia"/>
          <w:szCs w:val="21"/>
        </w:rPr>
        <w:t>指完全满足谈判文件的实质性要求，按照报价由低到高的顺序，依据谈判文件中规定的数量或者比例推荐候选成交供应商的方法。</w:t>
      </w:r>
    </w:p>
    <w:bookmarkEnd w:id="51"/>
    <w:p w:rsidR="00513E4A" w:rsidRDefault="00DE1B21">
      <w:pPr>
        <w:tabs>
          <w:tab w:val="left" w:pos="-1080"/>
        </w:tabs>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szCs w:val="21"/>
        </w:rPr>
        <w:t>综合评分法，是指</w:t>
      </w:r>
      <w:r>
        <w:rPr>
          <w:rFonts w:asciiTheme="minorEastAsia" w:eastAsiaTheme="minorEastAsia" w:hAnsiTheme="minorEastAsia" w:hint="eastAsia"/>
          <w:szCs w:val="21"/>
        </w:rPr>
        <w:t>应答</w:t>
      </w:r>
      <w:r>
        <w:rPr>
          <w:rFonts w:asciiTheme="minorEastAsia" w:eastAsiaTheme="minorEastAsia" w:hAnsiTheme="minorEastAsia"/>
          <w:szCs w:val="21"/>
        </w:rPr>
        <w:t>文件满足</w:t>
      </w:r>
      <w:r>
        <w:rPr>
          <w:rFonts w:asciiTheme="minorEastAsia" w:eastAsiaTheme="minorEastAsia" w:hAnsiTheme="minorEastAsia" w:hint="eastAsia"/>
          <w:szCs w:val="21"/>
        </w:rPr>
        <w:t>谈判</w:t>
      </w:r>
      <w:r>
        <w:rPr>
          <w:rFonts w:asciiTheme="minorEastAsia" w:eastAsiaTheme="minorEastAsia" w:hAnsiTheme="minorEastAsia"/>
          <w:szCs w:val="21"/>
        </w:rPr>
        <w:t>文件全部实质性要求，且按照评审因素的量化指标评审得分最高的</w:t>
      </w:r>
      <w:r>
        <w:rPr>
          <w:rFonts w:asciiTheme="minorEastAsia" w:eastAsiaTheme="minorEastAsia" w:hAnsiTheme="minorEastAsia" w:hint="eastAsia"/>
          <w:szCs w:val="21"/>
        </w:rPr>
        <w:t>供应商</w:t>
      </w:r>
      <w:r>
        <w:rPr>
          <w:rFonts w:asciiTheme="minorEastAsia" w:eastAsiaTheme="minorEastAsia" w:hAnsiTheme="minorEastAsia"/>
          <w:szCs w:val="21"/>
        </w:rPr>
        <w:t>为</w:t>
      </w:r>
      <w:r>
        <w:rPr>
          <w:rFonts w:asciiTheme="minorEastAsia" w:eastAsiaTheme="minorEastAsia" w:hAnsiTheme="minorEastAsia" w:hint="eastAsia"/>
          <w:szCs w:val="21"/>
        </w:rPr>
        <w:t>成交供应商</w:t>
      </w:r>
      <w:r>
        <w:rPr>
          <w:rFonts w:asciiTheme="minorEastAsia" w:eastAsiaTheme="minorEastAsia" w:hAnsiTheme="minorEastAsia"/>
          <w:szCs w:val="21"/>
        </w:rPr>
        <w:t>的评</w:t>
      </w:r>
      <w:r>
        <w:rPr>
          <w:rFonts w:asciiTheme="minorEastAsia" w:eastAsiaTheme="minorEastAsia" w:hAnsiTheme="minorEastAsia" w:hint="eastAsia"/>
          <w:szCs w:val="21"/>
        </w:rPr>
        <w:t>审</w:t>
      </w:r>
      <w:r>
        <w:rPr>
          <w:rFonts w:asciiTheme="minorEastAsia" w:eastAsiaTheme="minorEastAsia" w:hAnsiTheme="minorEastAsia"/>
          <w:szCs w:val="21"/>
        </w:rPr>
        <w:t>方法。</w:t>
      </w:r>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32</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谈判小组向代理机构提交书面评审报告，并受采购人委托直接确定成交供应商。</w:t>
      </w:r>
    </w:p>
    <w:p w:rsidR="00513E4A" w:rsidRDefault="00DE1B21">
      <w:pPr>
        <w:spacing w:line="360" w:lineRule="auto"/>
        <w:rPr>
          <w:rFonts w:asciiTheme="minorEastAsia" w:eastAsiaTheme="minorEastAsia" w:hAnsiTheme="minorEastAsia"/>
          <w:szCs w:val="21"/>
        </w:rPr>
      </w:pPr>
      <w:bookmarkStart w:id="52" w:name="_Hlk72658609"/>
      <w:r>
        <w:rPr>
          <w:rFonts w:asciiTheme="minorEastAsia" w:eastAsiaTheme="minorEastAsia" w:hAnsiTheme="minorEastAsia"/>
          <w:szCs w:val="21"/>
        </w:rPr>
        <w:t>33</w:t>
      </w:r>
      <w:r>
        <w:rPr>
          <w:rFonts w:asciiTheme="minorEastAsia" w:eastAsiaTheme="minorEastAsia" w:hAnsiTheme="minorEastAsia" w:hint="eastAsia"/>
          <w:szCs w:val="21"/>
        </w:rPr>
        <w:t>.</w:t>
      </w:r>
      <w:r>
        <w:rPr>
          <w:rFonts w:asciiTheme="minorEastAsia" w:eastAsiaTheme="minorEastAsia" w:hAnsiTheme="minorEastAsia" w:hint="eastAsia"/>
          <w:szCs w:val="21"/>
        </w:rPr>
        <w:t>谈判结果公示</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33</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为体现“公开、公平、公正”的原则，谈判结束后经采购人确认评审结果，代理机构将在“深圳政府采购智慧平台（</w:t>
      </w:r>
      <w:r>
        <w:rPr>
          <w:rFonts w:asciiTheme="minorEastAsia" w:eastAsiaTheme="minorEastAsia" w:hAnsiTheme="minorEastAsia" w:hint="eastAsia"/>
          <w:szCs w:val="21"/>
        </w:rPr>
        <w:t>http://zfcg.szggzy.com:8081/</w:t>
      </w:r>
      <w:r>
        <w:rPr>
          <w:rFonts w:asciiTheme="minorEastAsia" w:eastAsiaTheme="minorEastAsia" w:hAnsiTheme="minorEastAsia" w:hint="eastAsia"/>
          <w:szCs w:val="21"/>
        </w:rPr>
        <w:t>）”上发布成交结果公告。供应商如对评审结果有异议，</w:t>
      </w:r>
      <w:r>
        <w:rPr>
          <w:rFonts w:asciiTheme="minorEastAsia" w:eastAsiaTheme="minorEastAsia" w:hAnsiTheme="minorEastAsia"/>
          <w:szCs w:val="21"/>
        </w:rPr>
        <w:t>可在发布公示日期起</w:t>
      </w:r>
      <w:r>
        <w:rPr>
          <w:rFonts w:asciiTheme="minorEastAsia" w:eastAsiaTheme="minorEastAsia" w:hAnsiTheme="minorEastAsia" w:hint="eastAsia"/>
          <w:szCs w:val="21"/>
        </w:rPr>
        <w:t>七</w:t>
      </w:r>
      <w:r>
        <w:rPr>
          <w:rFonts w:asciiTheme="minorEastAsia" w:eastAsiaTheme="minorEastAsia" w:hAnsiTheme="minorEastAsia"/>
          <w:szCs w:val="21"/>
        </w:rPr>
        <w:t>个工作日内向</w:t>
      </w:r>
      <w:r>
        <w:rPr>
          <w:rFonts w:asciiTheme="minorEastAsia" w:eastAsiaTheme="minorEastAsia" w:hAnsiTheme="minorEastAsia" w:hint="eastAsia"/>
          <w:szCs w:val="21"/>
        </w:rPr>
        <w:t>代理机构</w:t>
      </w:r>
      <w:r>
        <w:rPr>
          <w:rFonts w:asciiTheme="minorEastAsia" w:eastAsiaTheme="minorEastAsia" w:hAnsiTheme="minorEastAsia"/>
          <w:szCs w:val="21"/>
        </w:rPr>
        <w:t>提出。</w:t>
      </w:r>
      <w:r>
        <w:rPr>
          <w:rFonts w:asciiTheme="minorEastAsia" w:eastAsiaTheme="minorEastAsia" w:hAnsiTheme="minorEastAsia" w:hint="eastAsia"/>
          <w:szCs w:val="21"/>
        </w:rPr>
        <w:t>若在公示期内未提出质疑，则视为认同该评审结果。</w:t>
      </w:r>
    </w:p>
    <w:p w:rsidR="00513E4A" w:rsidRDefault="00DE1B21">
      <w:pPr>
        <w:tabs>
          <w:tab w:val="left" w:pos="-1080"/>
        </w:tabs>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33</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质疑、投诉供应商应保证质疑、投诉内容的真实性和可靠性，并承担相应的法律责任。</w:t>
      </w:r>
    </w:p>
    <w:p w:rsidR="00513E4A" w:rsidRDefault="00DE1B21">
      <w:pPr>
        <w:spacing w:line="360" w:lineRule="auto"/>
        <w:rPr>
          <w:rFonts w:asciiTheme="minorEastAsia" w:eastAsiaTheme="minorEastAsia" w:hAnsiTheme="minorEastAsia"/>
          <w:szCs w:val="21"/>
        </w:rPr>
      </w:pPr>
      <w:bookmarkStart w:id="53" w:name="_Toc78703971"/>
      <w:r>
        <w:rPr>
          <w:rFonts w:asciiTheme="minorEastAsia" w:eastAsiaTheme="minorEastAsia" w:hAnsiTheme="minorEastAsia"/>
          <w:szCs w:val="21"/>
        </w:rPr>
        <w:t>34</w:t>
      </w:r>
      <w:r>
        <w:rPr>
          <w:rFonts w:asciiTheme="minorEastAsia" w:eastAsiaTheme="minorEastAsia" w:hAnsiTheme="minorEastAsia" w:hint="eastAsia"/>
          <w:szCs w:val="21"/>
        </w:rPr>
        <w:t>．成交通知书</w:t>
      </w:r>
      <w:bookmarkEnd w:id="53"/>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34</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采购结果公告公布以后</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公示期内无有效质疑投诉</w:t>
      </w:r>
      <w:r>
        <w:rPr>
          <w:rFonts w:asciiTheme="minorEastAsia" w:eastAsiaTheme="minorEastAsia" w:hAnsiTheme="minorEastAsia" w:hint="eastAsia"/>
          <w:szCs w:val="21"/>
        </w:rPr>
        <w:t>,</w:t>
      </w:r>
      <w:r>
        <w:rPr>
          <w:rFonts w:asciiTheme="minorEastAsia" w:eastAsiaTheme="minorEastAsia" w:hAnsiTheme="minorEastAsia" w:hint="eastAsia"/>
          <w:szCs w:val="21"/>
        </w:rPr>
        <w:t>代理机构将向成交供应商发出《成交通知书》。</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34.2</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成交通知书是合同的重要组成部分。</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34</w:t>
      </w: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因质疑投诉或其它原因导致项目结果变更或采购终止的，代理机构有权吊销成交通知书。</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35</w:t>
      </w:r>
      <w:r>
        <w:rPr>
          <w:rFonts w:asciiTheme="minorEastAsia" w:eastAsiaTheme="minorEastAsia" w:hAnsiTheme="minorEastAsia" w:hint="eastAsia"/>
          <w:szCs w:val="21"/>
        </w:rPr>
        <w:t>．代理服务费</w:t>
      </w:r>
    </w:p>
    <w:p w:rsidR="00513E4A" w:rsidRDefault="00DE1B21" w:rsidP="00880829">
      <w:pPr>
        <w:spacing w:line="360" w:lineRule="auto"/>
        <w:ind w:firstLineChars="196" w:firstLine="412"/>
        <w:rPr>
          <w:rFonts w:ascii="宋体" w:hAnsi="宋体"/>
          <w:szCs w:val="21"/>
        </w:rPr>
      </w:pPr>
      <w:r>
        <w:rPr>
          <w:rFonts w:asciiTheme="minorEastAsia" w:eastAsiaTheme="minorEastAsia" w:hAnsiTheme="minorEastAsia" w:hint="eastAsia"/>
          <w:szCs w:val="21"/>
        </w:rPr>
        <w:t>成交供应商</w:t>
      </w:r>
      <w:r>
        <w:rPr>
          <w:rFonts w:ascii="宋体" w:hAnsi="宋体" w:cs="宋体" w:hint="eastAsia"/>
        </w:rPr>
        <w:t>在领取成交通知书前，应以银行转账的方式向代理机构交纳代理服务费。代理服务费收费标准参照《深圳市财政委员会关于规范深圳市社会采购代理机构管理有关事项的补充通知》（深财购〔</w:t>
      </w:r>
      <w:r>
        <w:rPr>
          <w:rFonts w:ascii="宋体" w:hAnsi="宋体" w:cs="宋体" w:hint="eastAsia"/>
        </w:rPr>
        <w:t>2018</w:t>
      </w:r>
      <w:r>
        <w:rPr>
          <w:rFonts w:ascii="宋体" w:hAnsi="宋体" w:cs="宋体" w:hint="eastAsia"/>
        </w:rPr>
        <w:t>〕</w:t>
      </w:r>
      <w:r>
        <w:rPr>
          <w:rFonts w:ascii="宋体" w:hAnsi="宋体" w:cs="宋体" w:hint="eastAsia"/>
        </w:rPr>
        <w:t>27</w:t>
      </w:r>
      <w:r>
        <w:rPr>
          <w:rFonts w:ascii="宋体" w:hAnsi="宋体" w:cs="宋体" w:hint="eastAsia"/>
        </w:rPr>
        <w:t>号）的标准，按照差额定率累进法计算。详见下表</w:t>
      </w:r>
    </w:p>
    <w:tbl>
      <w:tblPr>
        <w:tblW w:w="6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6B6B93">
        <w:trPr>
          <w:trHeight w:val="405"/>
          <w:jc w:val="center"/>
        </w:trPr>
        <w:tc>
          <w:tcPr>
            <w:tcW w:w="3275" w:type="dxa"/>
            <w:vAlign w:val="center"/>
          </w:tcPr>
          <w:p w:rsidR="00513E4A" w:rsidRDefault="00DE1B21">
            <w:pPr>
              <w:spacing w:line="360" w:lineRule="auto"/>
              <w:jc w:val="center"/>
              <w:rPr>
                <w:rFonts w:ascii="宋体" w:hAnsi="宋体"/>
                <w:szCs w:val="21"/>
              </w:rPr>
            </w:pPr>
            <w:r>
              <w:rPr>
                <w:rFonts w:ascii="宋体" w:hAnsi="宋体" w:hint="eastAsia"/>
                <w:szCs w:val="21"/>
              </w:rPr>
              <w:t>成交金额（万元）</w:t>
            </w:r>
          </w:p>
        </w:tc>
        <w:tc>
          <w:tcPr>
            <w:tcW w:w="3431" w:type="dxa"/>
            <w:vAlign w:val="center"/>
          </w:tcPr>
          <w:p w:rsidR="00513E4A" w:rsidRDefault="00DE1B21">
            <w:pPr>
              <w:spacing w:line="360" w:lineRule="auto"/>
              <w:jc w:val="center"/>
              <w:rPr>
                <w:rFonts w:ascii="宋体" w:hAnsi="宋体"/>
                <w:szCs w:val="21"/>
              </w:rPr>
            </w:pPr>
            <w:r>
              <w:rPr>
                <w:rFonts w:ascii="宋体" w:hAnsi="宋体" w:hint="eastAsia"/>
                <w:szCs w:val="21"/>
              </w:rPr>
              <w:t>服务类项目收费费率</w:t>
            </w:r>
          </w:p>
        </w:tc>
      </w:tr>
      <w:tr w:rsidR="006B6B93">
        <w:trPr>
          <w:trHeight w:val="405"/>
          <w:jc w:val="center"/>
        </w:trPr>
        <w:tc>
          <w:tcPr>
            <w:tcW w:w="3275" w:type="dxa"/>
            <w:vAlign w:val="center"/>
          </w:tcPr>
          <w:p w:rsidR="00513E4A" w:rsidRDefault="00DE1B21">
            <w:pPr>
              <w:spacing w:line="360" w:lineRule="auto"/>
              <w:jc w:val="center"/>
              <w:rPr>
                <w:rFonts w:ascii="宋体" w:hAnsi="宋体"/>
                <w:szCs w:val="21"/>
              </w:rPr>
            </w:pPr>
            <w:r>
              <w:rPr>
                <w:rFonts w:ascii="宋体" w:hAnsi="宋体" w:hint="eastAsia"/>
                <w:szCs w:val="21"/>
              </w:rPr>
              <w:t>100</w:t>
            </w:r>
            <w:r>
              <w:rPr>
                <w:rFonts w:ascii="宋体" w:hAnsi="宋体" w:hint="eastAsia"/>
                <w:szCs w:val="21"/>
              </w:rPr>
              <w:t>以下的部分</w:t>
            </w:r>
          </w:p>
        </w:tc>
        <w:tc>
          <w:tcPr>
            <w:tcW w:w="3431" w:type="dxa"/>
            <w:vAlign w:val="center"/>
          </w:tcPr>
          <w:p w:rsidR="00513E4A" w:rsidRDefault="00DE1B21">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r w:rsidR="006B6B93">
        <w:trPr>
          <w:trHeight w:val="405"/>
          <w:jc w:val="center"/>
        </w:trPr>
        <w:tc>
          <w:tcPr>
            <w:tcW w:w="3275" w:type="dxa"/>
            <w:vAlign w:val="center"/>
          </w:tcPr>
          <w:p w:rsidR="00513E4A" w:rsidRDefault="00DE1B21">
            <w:pPr>
              <w:spacing w:line="360" w:lineRule="auto"/>
              <w:jc w:val="center"/>
              <w:rPr>
                <w:rFonts w:ascii="宋体" w:hAnsi="宋体"/>
                <w:szCs w:val="21"/>
              </w:rPr>
            </w:pPr>
            <w:r>
              <w:rPr>
                <w:rFonts w:ascii="宋体" w:hAnsi="宋体" w:cs="宋体" w:hint="eastAsia"/>
                <w:szCs w:val="21"/>
              </w:rPr>
              <w:t>100</w:t>
            </w:r>
            <w:r>
              <w:rPr>
                <w:rFonts w:ascii="宋体" w:hAnsi="宋体" w:cs="宋体" w:hint="eastAsia"/>
                <w:szCs w:val="21"/>
              </w:rPr>
              <w:t>万元（含）</w:t>
            </w:r>
            <w:r>
              <w:rPr>
                <w:rFonts w:ascii="宋体" w:hAnsi="宋体" w:cs="宋体" w:hint="eastAsia"/>
                <w:szCs w:val="21"/>
              </w:rPr>
              <w:t>-500</w:t>
            </w:r>
            <w:r>
              <w:rPr>
                <w:rFonts w:ascii="宋体" w:hAnsi="宋体" w:cs="宋体" w:hint="eastAsia"/>
                <w:szCs w:val="21"/>
              </w:rPr>
              <w:t>万元</w:t>
            </w:r>
          </w:p>
        </w:tc>
        <w:tc>
          <w:tcPr>
            <w:tcW w:w="3431" w:type="dxa"/>
            <w:vAlign w:val="center"/>
          </w:tcPr>
          <w:p w:rsidR="00513E4A" w:rsidRDefault="00DE1B21">
            <w:pPr>
              <w:spacing w:line="360" w:lineRule="auto"/>
              <w:jc w:val="center"/>
              <w:rPr>
                <w:rFonts w:ascii="宋体" w:hAnsi="宋体"/>
              </w:rPr>
            </w:pPr>
            <w:r>
              <w:rPr>
                <w:rFonts w:ascii="宋体" w:hAnsi="宋体" w:hint="eastAsia"/>
              </w:rPr>
              <w:t>0.80%</w:t>
            </w:r>
          </w:p>
        </w:tc>
      </w:tr>
    </w:tbl>
    <w:p w:rsidR="00513E4A" w:rsidRDefault="00DE1B21">
      <w:pPr>
        <w:adjustRightInd w:val="0"/>
        <w:snapToGrid w:val="0"/>
        <w:spacing w:line="264" w:lineRule="auto"/>
        <w:ind w:right="26"/>
        <w:jc w:val="left"/>
        <w:rPr>
          <w:rFonts w:ascii="宋体" w:hAnsi="宋体" w:cs="宋体"/>
          <w:b/>
          <w:bCs/>
          <w:szCs w:val="21"/>
        </w:rPr>
      </w:pPr>
    </w:p>
    <w:bookmarkEnd w:id="52"/>
    <w:p w:rsidR="00513E4A" w:rsidRPr="00F0445D" w:rsidRDefault="00DE1B21">
      <w:pPr>
        <w:keepNext/>
        <w:keepLines/>
        <w:adjustRightInd w:val="0"/>
        <w:snapToGrid w:val="0"/>
        <w:spacing w:line="360" w:lineRule="auto"/>
        <w:jc w:val="center"/>
        <w:outlineLvl w:val="1"/>
        <w:rPr>
          <w:rFonts w:asciiTheme="minorEastAsia" w:eastAsiaTheme="minorEastAsia" w:hAnsiTheme="minorEastAsia" w:cstheme="majorBidi"/>
          <w:b/>
          <w:bCs/>
          <w:sz w:val="24"/>
        </w:rPr>
      </w:pPr>
      <w:r w:rsidRPr="00F0445D">
        <w:rPr>
          <w:rFonts w:asciiTheme="minorEastAsia" w:eastAsiaTheme="minorEastAsia" w:hAnsiTheme="minorEastAsia" w:cstheme="majorBidi" w:hint="eastAsia"/>
          <w:b/>
          <w:bCs/>
          <w:sz w:val="24"/>
        </w:rPr>
        <w:lastRenderedPageBreak/>
        <w:t>七、合同的授予与备案</w:t>
      </w:r>
    </w:p>
    <w:p w:rsidR="00513E4A" w:rsidRDefault="00DE1B21">
      <w:pPr>
        <w:spacing w:line="360" w:lineRule="auto"/>
        <w:rPr>
          <w:rFonts w:asciiTheme="minorEastAsia" w:eastAsiaTheme="minorEastAsia" w:hAnsiTheme="minorEastAsia"/>
          <w:szCs w:val="21"/>
        </w:rPr>
      </w:pPr>
      <w:bookmarkStart w:id="54" w:name="_Toc73518157"/>
      <w:bookmarkStart w:id="55" w:name="_Toc100052408"/>
      <w:bookmarkStart w:id="56" w:name="_Toc73517679"/>
      <w:bookmarkStart w:id="57" w:name="_Toc73521586"/>
      <w:bookmarkStart w:id="58" w:name="_Toc73521674"/>
      <w:r>
        <w:rPr>
          <w:rFonts w:asciiTheme="minorEastAsia" w:eastAsiaTheme="minorEastAsia" w:hAnsiTheme="minorEastAsia"/>
          <w:szCs w:val="21"/>
        </w:rPr>
        <w:t>35</w:t>
      </w:r>
      <w:r>
        <w:rPr>
          <w:rFonts w:asciiTheme="minorEastAsia" w:eastAsiaTheme="minorEastAsia" w:hAnsiTheme="minorEastAsia" w:hint="eastAsia"/>
          <w:szCs w:val="21"/>
        </w:rPr>
        <w:t>．合同授予标准</w:t>
      </w:r>
      <w:bookmarkEnd w:id="54"/>
      <w:bookmarkEnd w:id="55"/>
      <w:bookmarkEnd w:id="56"/>
      <w:bookmarkEnd w:id="57"/>
      <w:bookmarkEnd w:id="58"/>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本项目的合同将授予经本谈判文件规定评审确定的成交供应商。</w:t>
      </w:r>
    </w:p>
    <w:p w:rsidR="00513E4A" w:rsidRDefault="00DE1B21">
      <w:pPr>
        <w:spacing w:line="360" w:lineRule="auto"/>
        <w:rPr>
          <w:rFonts w:asciiTheme="minorEastAsia" w:eastAsiaTheme="minorEastAsia" w:hAnsiTheme="minorEastAsia"/>
          <w:szCs w:val="21"/>
        </w:rPr>
      </w:pPr>
      <w:bookmarkStart w:id="59" w:name="_Toc73517680"/>
      <w:bookmarkStart w:id="60" w:name="_Toc73521675"/>
      <w:bookmarkStart w:id="61" w:name="_Toc100052409"/>
      <w:bookmarkStart w:id="62" w:name="_Toc73521587"/>
      <w:bookmarkStart w:id="63" w:name="_Toc73518158"/>
      <w:r>
        <w:rPr>
          <w:rFonts w:asciiTheme="minorEastAsia" w:eastAsiaTheme="minorEastAsia" w:hAnsiTheme="minorEastAsia"/>
          <w:szCs w:val="21"/>
        </w:rPr>
        <w:t>36</w:t>
      </w:r>
      <w:bookmarkEnd w:id="59"/>
      <w:bookmarkEnd w:id="60"/>
      <w:bookmarkEnd w:id="61"/>
      <w:bookmarkEnd w:id="62"/>
      <w:bookmarkEnd w:id="63"/>
      <w:r>
        <w:rPr>
          <w:rFonts w:asciiTheme="minorEastAsia" w:eastAsiaTheme="minorEastAsia" w:hAnsiTheme="minorEastAsia" w:hint="eastAsia"/>
          <w:szCs w:val="21"/>
        </w:rPr>
        <w:t>．接受和拒绝任何或所有应答的权力</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代理机构和采购人保留在谈判截止时间之前任何时候接受或拒绝任何应答或所有应答，以及宣布谈判无效的权力，对受影响的供应商不承担任何责任，也无义务向受影响的供应商解释采取这一行动的理由。</w:t>
      </w:r>
    </w:p>
    <w:p w:rsidR="00513E4A" w:rsidRDefault="00DE1B21">
      <w:pPr>
        <w:spacing w:line="360" w:lineRule="auto"/>
        <w:rPr>
          <w:rFonts w:asciiTheme="minorEastAsia" w:eastAsiaTheme="minorEastAsia" w:hAnsiTheme="minorEastAsia"/>
          <w:szCs w:val="21"/>
        </w:rPr>
      </w:pPr>
      <w:bookmarkStart w:id="64" w:name="_Toc73518160"/>
      <w:bookmarkStart w:id="65" w:name="_Toc73521589"/>
      <w:bookmarkStart w:id="66" w:name="_Toc100052410"/>
      <w:bookmarkStart w:id="67" w:name="_Toc73517682"/>
      <w:bookmarkStart w:id="68" w:name="_Toc73521677"/>
      <w:r>
        <w:rPr>
          <w:rFonts w:asciiTheme="minorEastAsia" w:eastAsiaTheme="minorEastAsia" w:hAnsiTheme="minorEastAsia"/>
          <w:szCs w:val="21"/>
        </w:rPr>
        <w:t>37</w:t>
      </w:r>
      <w:r>
        <w:rPr>
          <w:rFonts w:asciiTheme="minorEastAsia" w:eastAsiaTheme="minorEastAsia" w:hAnsiTheme="minorEastAsia" w:hint="eastAsia"/>
          <w:szCs w:val="21"/>
        </w:rPr>
        <w:t>．合同的签订</w:t>
      </w:r>
      <w:bookmarkEnd w:id="64"/>
      <w:bookmarkEnd w:id="65"/>
      <w:bookmarkEnd w:id="66"/>
      <w:bookmarkEnd w:id="67"/>
      <w:bookmarkEnd w:id="68"/>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37</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成交供应商将于成交通知书发出之日起十个工作日内，按照采购文件和谈判应答内容与采购人签订政府采购合同；合同的实质性内容应当符合谈判文件的规定；</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37</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成交供应商如</w:t>
      </w:r>
      <w:r>
        <w:rPr>
          <w:rFonts w:asciiTheme="minorEastAsia" w:eastAsiaTheme="minorEastAsia" w:hAnsiTheme="minorEastAsia" w:hint="eastAsia"/>
          <w:szCs w:val="21"/>
        </w:rPr>
        <w:t>不按本通用条款第</w:t>
      </w:r>
      <w:r>
        <w:rPr>
          <w:rFonts w:asciiTheme="minorEastAsia" w:eastAsiaTheme="minorEastAsia" w:hAnsiTheme="minorEastAsia"/>
          <w:szCs w:val="21"/>
        </w:rPr>
        <w:t>37.1</w:t>
      </w:r>
      <w:r>
        <w:rPr>
          <w:rFonts w:asciiTheme="minorEastAsia" w:eastAsiaTheme="minorEastAsia" w:hAnsiTheme="minorEastAsia" w:hint="eastAsia"/>
          <w:szCs w:val="21"/>
        </w:rPr>
        <w:t>款的规定与采购人签订合同，</w:t>
      </w:r>
      <w:r>
        <w:rPr>
          <w:rFonts w:asciiTheme="minorEastAsia" w:eastAsiaTheme="minorEastAsia" w:hAnsiTheme="minorEastAsia" w:cs="宋体"/>
          <w:kern w:val="0"/>
          <w:szCs w:val="21"/>
        </w:rPr>
        <w:t>情节严重的，由</w:t>
      </w:r>
      <w:r>
        <w:rPr>
          <w:rFonts w:asciiTheme="minorEastAsia" w:eastAsiaTheme="minorEastAsia" w:hAnsiTheme="minorEastAsia" w:cs="宋体" w:hint="eastAsia"/>
          <w:kern w:val="0"/>
          <w:szCs w:val="21"/>
        </w:rPr>
        <w:t>同级财政</w:t>
      </w:r>
      <w:r>
        <w:rPr>
          <w:rFonts w:asciiTheme="minorEastAsia" w:eastAsiaTheme="minorEastAsia" w:hAnsiTheme="minorEastAsia" w:cs="宋体"/>
          <w:kern w:val="0"/>
          <w:szCs w:val="21"/>
        </w:rPr>
        <w:t>部门记入供应商诚信档案，予以通报</w:t>
      </w:r>
      <w:r>
        <w:rPr>
          <w:rFonts w:asciiTheme="minorEastAsia" w:eastAsiaTheme="minorEastAsia" w:hAnsiTheme="minorEastAsia" w:hint="eastAsia"/>
          <w:szCs w:val="21"/>
        </w:rPr>
        <w:t>；</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37</w:t>
      </w: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成交供应商应当按照合同约定履行义务，完成成交项目，不得将成交项目转让（转包）给他人。</w:t>
      </w:r>
    </w:p>
    <w:p w:rsidR="00513E4A" w:rsidRDefault="00DE1B21">
      <w:pPr>
        <w:spacing w:line="360" w:lineRule="auto"/>
        <w:rPr>
          <w:rFonts w:asciiTheme="minorEastAsia" w:eastAsiaTheme="minorEastAsia" w:hAnsiTheme="minorEastAsia"/>
          <w:szCs w:val="21"/>
        </w:rPr>
      </w:pPr>
      <w:bookmarkStart w:id="69" w:name="_Toc73521678"/>
      <w:bookmarkStart w:id="70" w:name="_Toc73518161"/>
      <w:bookmarkStart w:id="71" w:name="_Toc73517683"/>
      <w:bookmarkStart w:id="72" w:name="_Toc100052411"/>
      <w:bookmarkStart w:id="73" w:name="_Toc73521590"/>
      <w:r>
        <w:rPr>
          <w:rFonts w:asciiTheme="minorEastAsia" w:eastAsiaTheme="minorEastAsia" w:hAnsiTheme="minorEastAsia"/>
          <w:szCs w:val="21"/>
        </w:rPr>
        <w:t>38</w:t>
      </w:r>
      <w:r>
        <w:rPr>
          <w:rFonts w:asciiTheme="minorEastAsia" w:eastAsiaTheme="minorEastAsia" w:hAnsiTheme="minorEastAsia" w:hint="eastAsia"/>
          <w:szCs w:val="21"/>
        </w:rPr>
        <w:t>．履约担保</w:t>
      </w:r>
      <w:bookmarkEnd w:id="69"/>
      <w:bookmarkEnd w:id="70"/>
      <w:bookmarkEnd w:id="71"/>
      <w:bookmarkEnd w:id="72"/>
      <w:bookmarkEnd w:id="73"/>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38</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在签订项目合同的同时，成交供应商应按“对谈判须知条款的补充内容”中规定的金额向采购人提交履约担保；</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38</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允许供应商自主选择以支票、汇票、本票、保函等非现金方式提交履约担保；成交供应商</w:t>
      </w:r>
      <w:r>
        <w:rPr>
          <w:rFonts w:asciiTheme="minorEastAsia" w:eastAsiaTheme="minorEastAsia" w:hAnsiTheme="minorEastAsia"/>
          <w:szCs w:val="21"/>
        </w:rPr>
        <w:t>提交履约</w:t>
      </w:r>
      <w:r>
        <w:rPr>
          <w:rFonts w:asciiTheme="minorEastAsia" w:eastAsiaTheme="minorEastAsia" w:hAnsiTheme="minorEastAsia" w:hint="eastAsia"/>
          <w:szCs w:val="21"/>
        </w:rPr>
        <w:t>担保不是</w:t>
      </w:r>
      <w:r>
        <w:rPr>
          <w:rFonts w:asciiTheme="minorEastAsia" w:eastAsiaTheme="minorEastAsia" w:hAnsiTheme="minorEastAsia"/>
          <w:szCs w:val="21"/>
        </w:rPr>
        <w:t>合同签订的</w:t>
      </w:r>
      <w:r>
        <w:rPr>
          <w:rFonts w:asciiTheme="minorEastAsia" w:eastAsiaTheme="minorEastAsia" w:hAnsiTheme="minorEastAsia" w:hint="eastAsia"/>
          <w:szCs w:val="21"/>
        </w:rPr>
        <w:t>前提</w:t>
      </w:r>
      <w:r>
        <w:rPr>
          <w:rFonts w:asciiTheme="minorEastAsia" w:eastAsiaTheme="minorEastAsia" w:hAnsiTheme="minorEastAsia"/>
          <w:szCs w:val="21"/>
        </w:rPr>
        <w:t>条件，不要求</w:t>
      </w:r>
      <w:r>
        <w:rPr>
          <w:rFonts w:asciiTheme="minorEastAsia" w:eastAsiaTheme="minorEastAsia" w:hAnsiTheme="minorEastAsia" w:hint="eastAsia"/>
          <w:szCs w:val="21"/>
        </w:rPr>
        <w:t>成交供应商</w:t>
      </w:r>
      <w:r>
        <w:rPr>
          <w:rFonts w:asciiTheme="minorEastAsia" w:eastAsiaTheme="minorEastAsia" w:hAnsiTheme="minorEastAsia"/>
          <w:szCs w:val="21"/>
        </w:rPr>
        <w:t>提供除法律、法规明确规定外的其他担保</w:t>
      </w:r>
      <w:r>
        <w:rPr>
          <w:rFonts w:asciiTheme="minorEastAsia" w:eastAsiaTheme="minorEastAsia" w:hAnsiTheme="minorEastAsia" w:hint="eastAsia"/>
          <w:szCs w:val="21"/>
        </w:rPr>
        <w:t>。</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39</w:t>
      </w:r>
      <w:r>
        <w:rPr>
          <w:rFonts w:asciiTheme="minorEastAsia" w:eastAsiaTheme="minorEastAsia" w:hAnsiTheme="minorEastAsia" w:hint="eastAsia"/>
          <w:szCs w:val="21"/>
        </w:rPr>
        <w:t>．合同备案</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采购人与成交供应商应于合同签订之日起十日内，由采购人或委托成交供应商将采购合同副本抄送合同备案工作实施机构备案。</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szCs w:val="21"/>
        </w:rPr>
        <w:t>0</w:t>
      </w:r>
      <w:r>
        <w:rPr>
          <w:rFonts w:asciiTheme="minorEastAsia" w:eastAsiaTheme="minorEastAsia" w:hAnsiTheme="minorEastAsia" w:hint="eastAsia"/>
          <w:szCs w:val="21"/>
        </w:rPr>
        <w:t>．合同变更</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合同变更事宜按《深圳市财政局关于优化政府采购合同备案的通知》（深财发保〔</w:t>
      </w:r>
      <w:r>
        <w:rPr>
          <w:rFonts w:asciiTheme="minorEastAsia" w:eastAsiaTheme="minorEastAsia" w:hAnsiTheme="minorEastAsia" w:hint="eastAsia"/>
          <w:szCs w:val="21"/>
        </w:rPr>
        <w:t>2022</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号）相关规定执行。</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szCs w:val="21"/>
        </w:rPr>
        <w:t>1</w:t>
      </w:r>
      <w:r>
        <w:rPr>
          <w:rFonts w:asciiTheme="minorEastAsia" w:eastAsiaTheme="minorEastAsia" w:hAnsiTheme="minorEastAsia" w:hint="eastAsia"/>
          <w:szCs w:val="21"/>
        </w:rPr>
        <w:t>．项目验收</w:t>
      </w:r>
    </w:p>
    <w:p w:rsidR="00513E4A" w:rsidRDefault="00DE1B21">
      <w:pPr>
        <w:widowControl/>
        <w:spacing w:line="360" w:lineRule="auto"/>
        <w:ind w:right="176" w:firstLine="420"/>
        <w:jc w:val="left"/>
        <w:rPr>
          <w:rFonts w:asciiTheme="minorEastAsia" w:eastAsiaTheme="minorEastAsia" w:hAnsiTheme="minorEastAsia"/>
          <w:szCs w:val="21"/>
        </w:rPr>
      </w:pPr>
      <w:r>
        <w:rPr>
          <w:rFonts w:asciiTheme="minorEastAsia" w:eastAsiaTheme="minorEastAsia" w:hAnsiTheme="minorEastAsia" w:hint="eastAsia"/>
          <w:szCs w:val="21"/>
        </w:rPr>
        <w:t>采购人应当按照谈判文件和合同规定的标准和方法，及时组织验收。</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42</w:t>
      </w:r>
      <w:r>
        <w:rPr>
          <w:rFonts w:asciiTheme="minorEastAsia" w:eastAsiaTheme="minorEastAsia" w:hAnsiTheme="minorEastAsia" w:hint="eastAsia"/>
          <w:szCs w:val="21"/>
        </w:rPr>
        <w:t>．宣传</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凡与政府采购活动有关的宣传或广告，若当中提及政府采购，</w:t>
      </w:r>
      <w:r>
        <w:rPr>
          <w:rFonts w:asciiTheme="minorEastAsia" w:eastAsiaTheme="minorEastAsia" w:hAnsiTheme="minorEastAsia"/>
          <w:szCs w:val="21"/>
        </w:rPr>
        <w:t>必须事先将具体对外宣传方案报</w:t>
      </w:r>
      <w:r>
        <w:rPr>
          <w:rFonts w:asciiTheme="minorEastAsia" w:eastAsiaTheme="minorEastAsia" w:hAnsiTheme="minorEastAsia" w:hint="eastAsia"/>
          <w:szCs w:val="21"/>
        </w:rPr>
        <w:t>同级财政部门</w:t>
      </w:r>
      <w:r>
        <w:rPr>
          <w:rFonts w:asciiTheme="minorEastAsia" w:eastAsiaTheme="minorEastAsia" w:hAnsiTheme="minorEastAsia"/>
          <w:szCs w:val="21"/>
        </w:rPr>
        <w:t>和</w:t>
      </w:r>
      <w:r>
        <w:rPr>
          <w:rFonts w:asciiTheme="minorEastAsia" w:eastAsiaTheme="minorEastAsia" w:hAnsiTheme="minorEastAsia" w:hint="eastAsia"/>
          <w:szCs w:val="21"/>
        </w:rPr>
        <w:t>代理机构</w:t>
      </w:r>
      <w:r>
        <w:rPr>
          <w:rFonts w:asciiTheme="minorEastAsia" w:eastAsiaTheme="minorEastAsia" w:hAnsiTheme="minorEastAsia"/>
          <w:szCs w:val="21"/>
        </w:rPr>
        <w:t>，并征得其同意。对外市场宣传包括但不限于以下形式：</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名片、宣传册、广告标语等；</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案例介绍、推广等；</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）工作</w:t>
      </w:r>
      <w:r>
        <w:rPr>
          <w:rFonts w:asciiTheme="minorEastAsia" w:eastAsiaTheme="minorEastAsia" w:hAnsiTheme="minorEastAsia"/>
          <w:szCs w:val="21"/>
        </w:rPr>
        <w:t>人员向其他消费群体宣传。</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lastRenderedPageBreak/>
        <w:t>43</w:t>
      </w:r>
      <w:r>
        <w:rPr>
          <w:rFonts w:asciiTheme="minorEastAsia" w:eastAsiaTheme="minorEastAsia" w:hAnsiTheme="minorEastAsia" w:hint="eastAsia"/>
          <w:szCs w:val="21"/>
        </w:rPr>
        <w:t>．供应商违法责任</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43.1</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《深圳经济特区政府采购条例》第五十七条</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w:t>
      </w:r>
      <w:r>
        <w:rPr>
          <w:rFonts w:asciiTheme="minorEastAsia" w:eastAsiaTheme="minorEastAsia" w:hAnsiTheme="minorEastAsia" w:hint="eastAsia"/>
          <w:szCs w:val="21"/>
        </w:rPr>
        <w:t>，依法追究刑事责任：</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）在采购活动中应当回避而未回避的；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）未按本条例规定签订、履行采购合同，造成严重后果的；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）隐瞒真实情况，提供虚假资料的；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）以非法手段排斥其他供应商参与竞争的；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5</w:t>
      </w:r>
      <w:r>
        <w:rPr>
          <w:rFonts w:asciiTheme="minorEastAsia" w:eastAsiaTheme="minorEastAsia" w:hAnsiTheme="minorEastAsia" w:hint="eastAsia"/>
          <w:szCs w:val="21"/>
        </w:rPr>
        <w:t>）与其他采购参加人串通投标（谈判）的；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6</w:t>
      </w:r>
      <w:r>
        <w:rPr>
          <w:rFonts w:asciiTheme="minorEastAsia" w:eastAsiaTheme="minorEastAsia" w:hAnsiTheme="minorEastAsia" w:hint="eastAsia"/>
          <w:szCs w:val="21"/>
        </w:rPr>
        <w:t>）恶意投诉的；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7</w:t>
      </w:r>
      <w:r>
        <w:rPr>
          <w:rFonts w:asciiTheme="minorEastAsia" w:eastAsiaTheme="minorEastAsia" w:hAnsiTheme="minorEastAsia" w:hint="eastAsia"/>
          <w:szCs w:val="21"/>
        </w:rPr>
        <w:t>）向采购项目相关人行贿或者提供其他不当利益的；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8</w:t>
      </w:r>
      <w:r>
        <w:rPr>
          <w:rFonts w:asciiTheme="minorEastAsia" w:eastAsiaTheme="minorEastAsia" w:hAnsiTheme="minorEastAsia" w:hint="eastAsia"/>
          <w:szCs w:val="21"/>
        </w:rPr>
        <w:t>）阻碍、抗拒主管部门监督检查的；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9</w:t>
      </w:r>
      <w:r>
        <w:rPr>
          <w:rFonts w:asciiTheme="minorEastAsia" w:eastAsiaTheme="minorEastAsia" w:hAnsiTheme="minorEastAsia" w:hint="eastAsia"/>
          <w:szCs w:val="21"/>
        </w:rPr>
        <w:t>）其他违反本条例规定的行为。</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43.2</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根据《深圳市财政局关于明确政府采购保证金管理工作的通知》（深财购</w:t>
      </w:r>
      <w:r>
        <w:rPr>
          <w:rFonts w:asciiTheme="minorEastAsia" w:eastAsiaTheme="minorEastAsia" w:hAnsiTheme="minorEastAsia" w:hint="eastAsia"/>
          <w:szCs w:val="21"/>
        </w:rPr>
        <w:t>[2019]42</w:t>
      </w:r>
      <w:r>
        <w:rPr>
          <w:rFonts w:asciiTheme="minorEastAsia" w:eastAsiaTheme="minorEastAsia" w:hAnsiTheme="minorEastAsia" w:hint="eastAsia"/>
          <w:szCs w:val="21"/>
        </w:rPr>
        <w:t>号）的要求，供应商在政府采购活动中出现《深圳经济特区政府采购条例实施细则》</w:t>
      </w:r>
      <w:bookmarkStart w:id="74" w:name="_Hlk72440717"/>
      <w:r>
        <w:rPr>
          <w:rFonts w:asciiTheme="minorEastAsia" w:eastAsiaTheme="minorEastAsia" w:hAnsiTheme="minorEastAsia" w:hint="eastAsia"/>
          <w:szCs w:val="21"/>
        </w:rPr>
        <w:t>第八十四条所列情形的</w:t>
      </w:r>
      <w:bookmarkEnd w:id="74"/>
      <w:r>
        <w:rPr>
          <w:rFonts w:asciiTheme="minorEastAsia" w:eastAsiaTheme="minorEastAsia" w:hAnsiTheme="minorEastAsia" w:hint="eastAsia"/>
          <w:szCs w:val="21"/>
        </w:rPr>
        <w:t>，采购人或代理机构可将有关情况报同级财政部门，由财政部门根据实际情况记入供应商诚信档案，予以通报：</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szCs w:val="21"/>
        </w:rPr>
        <w:t>）</w:t>
      </w:r>
      <w:r>
        <w:rPr>
          <w:rFonts w:asciiTheme="minorEastAsia" w:eastAsiaTheme="minorEastAsia" w:hAnsiTheme="minorEastAsia" w:hint="eastAsia"/>
          <w:szCs w:val="21"/>
        </w:rPr>
        <w:t>谈判</w:t>
      </w:r>
      <w:r>
        <w:rPr>
          <w:rFonts w:asciiTheme="minorEastAsia" w:eastAsiaTheme="minorEastAsia" w:hAnsiTheme="minorEastAsia"/>
          <w:szCs w:val="21"/>
        </w:rPr>
        <w:t>截止</w:t>
      </w:r>
      <w:r>
        <w:rPr>
          <w:rFonts w:asciiTheme="minorEastAsia" w:eastAsiaTheme="minorEastAsia" w:hAnsiTheme="minorEastAsia" w:hint="eastAsia"/>
          <w:szCs w:val="21"/>
        </w:rPr>
        <w:t>时间</w:t>
      </w:r>
      <w:r>
        <w:rPr>
          <w:rFonts w:asciiTheme="minorEastAsia" w:eastAsiaTheme="minorEastAsia" w:hAnsiTheme="minorEastAsia"/>
          <w:szCs w:val="21"/>
        </w:rPr>
        <w:t>后，撤销</w:t>
      </w:r>
      <w:r>
        <w:rPr>
          <w:rFonts w:asciiTheme="minorEastAsia" w:eastAsiaTheme="minorEastAsia" w:hAnsiTheme="minorEastAsia" w:hint="eastAsia"/>
          <w:szCs w:val="21"/>
        </w:rPr>
        <w:t>应答</w:t>
      </w:r>
      <w:r>
        <w:rPr>
          <w:rFonts w:asciiTheme="minorEastAsia" w:eastAsiaTheme="minorEastAsia" w:hAnsiTheme="minorEastAsia"/>
          <w:szCs w:val="21"/>
        </w:rPr>
        <w:t>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成交</w:t>
      </w:r>
      <w:r>
        <w:rPr>
          <w:rFonts w:asciiTheme="minorEastAsia" w:eastAsiaTheme="minorEastAsia" w:hAnsiTheme="minorEastAsia"/>
          <w:szCs w:val="21"/>
        </w:rPr>
        <w:t>后无正当理由未在规定期限内签订合同的；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hint="eastAsia"/>
          <w:szCs w:val="21"/>
        </w:rPr>
        <w:t>3</w:t>
      </w:r>
      <w:r>
        <w:rPr>
          <w:rFonts w:asciiTheme="minorEastAsia" w:eastAsiaTheme="minorEastAsia" w:hAnsiTheme="minorEastAsia"/>
          <w:szCs w:val="21"/>
        </w:rPr>
        <w:t>）将</w:t>
      </w:r>
      <w:r>
        <w:rPr>
          <w:rFonts w:asciiTheme="minorEastAsia" w:eastAsiaTheme="minorEastAsia" w:hAnsiTheme="minorEastAsia" w:hint="eastAsia"/>
          <w:szCs w:val="21"/>
        </w:rPr>
        <w:t>成交</w:t>
      </w:r>
      <w:r>
        <w:rPr>
          <w:rFonts w:asciiTheme="minorEastAsia" w:eastAsiaTheme="minorEastAsia" w:hAnsiTheme="minorEastAsia"/>
          <w:szCs w:val="21"/>
        </w:rPr>
        <w:t>项目转让给他人、或者在</w:t>
      </w:r>
      <w:r>
        <w:rPr>
          <w:rFonts w:asciiTheme="minorEastAsia" w:eastAsiaTheme="minorEastAsia" w:hAnsiTheme="minorEastAsia" w:hint="eastAsia"/>
          <w:szCs w:val="21"/>
        </w:rPr>
        <w:t>应答</w:t>
      </w:r>
      <w:r>
        <w:rPr>
          <w:rFonts w:asciiTheme="minorEastAsia" w:eastAsiaTheme="minorEastAsia" w:hAnsiTheme="minorEastAsia"/>
          <w:szCs w:val="21"/>
        </w:rPr>
        <w:t>文件中未说明且未经采购人、同意，将</w:t>
      </w:r>
      <w:r>
        <w:rPr>
          <w:rFonts w:asciiTheme="minorEastAsia" w:eastAsiaTheme="minorEastAsia" w:hAnsiTheme="minorEastAsia" w:hint="eastAsia"/>
          <w:szCs w:val="21"/>
        </w:rPr>
        <w:t>成交</w:t>
      </w:r>
      <w:r>
        <w:rPr>
          <w:rFonts w:asciiTheme="minorEastAsia" w:eastAsiaTheme="minorEastAsia" w:hAnsiTheme="minorEastAsia"/>
          <w:szCs w:val="21"/>
        </w:rPr>
        <w:t>项目分包给他人的；</w:t>
      </w:r>
    </w:p>
    <w:p w:rsidR="00513E4A" w:rsidRDefault="00DE1B21" w:rsidP="00880829">
      <w:pPr>
        <w:spacing w:line="360" w:lineRule="auto"/>
        <w:ind w:firstLineChars="196" w:firstLine="412"/>
        <w:rPr>
          <w:rFonts w:asciiTheme="minorEastAsia" w:eastAsiaTheme="minorEastAsia" w:hAnsiTheme="minorEastAsia"/>
          <w:szCs w:val="21"/>
        </w:rPr>
      </w:pPr>
      <w:r>
        <w:rPr>
          <w:rFonts w:asciiTheme="minorEastAsia" w:eastAsiaTheme="minorEastAsia" w:hAnsiTheme="minorEastAsia"/>
          <w:szCs w:val="21"/>
        </w:rPr>
        <w:t>（</w:t>
      </w:r>
      <w:r>
        <w:rPr>
          <w:rFonts w:asciiTheme="minorEastAsia" w:eastAsiaTheme="minorEastAsia" w:hAnsiTheme="minorEastAsia" w:hint="eastAsia"/>
          <w:szCs w:val="21"/>
        </w:rPr>
        <w:t>4</w:t>
      </w:r>
      <w:r>
        <w:rPr>
          <w:rFonts w:asciiTheme="minorEastAsia" w:eastAsiaTheme="minorEastAsia" w:hAnsiTheme="minorEastAsia"/>
          <w:szCs w:val="21"/>
        </w:rPr>
        <w:t>）拒绝履行合同义务的</w:t>
      </w:r>
      <w:r>
        <w:rPr>
          <w:rFonts w:asciiTheme="minorEastAsia" w:eastAsiaTheme="minorEastAsia" w:hAnsiTheme="minorEastAsia" w:hint="eastAsia"/>
          <w:szCs w:val="21"/>
        </w:rPr>
        <w:t>。</w:t>
      </w:r>
    </w:p>
    <w:p w:rsidR="00880829" w:rsidRPr="00880829" w:rsidRDefault="00DE1B21" w:rsidP="00880829">
      <w:pPr>
        <w:pStyle w:val="a4"/>
      </w:pPr>
    </w:p>
    <w:p w:rsidR="00513E4A" w:rsidRPr="00F0445D" w:rsidRDefault="00DE1B21">
      <w:pPr>
        <w:keepNext/>
        <w:keepLines/>
        <w:adjustRightInd w:val="0"/>
        <w:snapToGrid w:val="0"/>
        <w:spacing w:line="360" w:lineRule="auto"/>
        <w:jc w:val="center"/>
        <w:outlineLvl w:val="1"/>
        <w:rPr>
          <w:rFonts w:asciiTheme="minorEastAsia" w:eastAsiaTheme="minorEastAsia" w:hAnsiTheme="minorEastAsia" w:cstheme="majorBidi"/>
          <w:b/>
          <w:bCs/>
          <w:sz w:val="24"/>
        </w:rPr>
      </w:pPr>
      <w:r w:rsidRPr="00F0445D">
        <w:rPr>
          <w:rFonts w:asciiTheme="minorEastAsia" w:eastAsiaTheme="minorEastAsia" w:hAnsiTheme="minorEastAsia" w:cstheme="majorBidi" w:hint="eastAsia"/>
          <w:b/>
          <w:bCs/>
          <w:sz w:val="24"/>
        </w:rPr>
        <w:t>八、质疑处理</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szCs w:val="21"/>
        </w:rPr>
        <w:t>44</w:t>
      </w:r>
      <w:r>
        <w:rPr>
          <w:rFonts w:asciiTheme="minorEastAsia" w:eastAsiaTheme="minorEastAsia" w:hAnsiTheme="minorEastAsia" w:hint="eastAsia"/>
          <w:szCs w:val="21"/>
        </w:rPr>
        <w:t>．质疑提出与答复</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.1</w:t>
      </w:r>
      <w:r>
        <w:rPr>
          <w:rFonts w:asciiTheme="minorEastAsia" w:eastAsiaTheme="minorEastAsia" w:hAnsiTheme="minorEastAsia" w:hint="eastAsia"/>
          <w:szCs w:val="21"/>
        </w:rPr>
        <w:t>提出质疑</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参与政府采购活动的供应商认为自己的权益在采购活动中受到损害的，应当自知道或者应当知道其权益受到损害之日起七个工作日内向采购人、代理机构以书面形式提出质疑。</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.2</w:t>
      </w:r>
      <w:r>
        <w:rPr>
          <w:rFonts w:asciiTheme="minorEastAsia" w:eastAsiaTheme="minorEastAsia" w:hAnsiTheme="minorEastAsia"/>
          <w:szCs w:val="21"/>
        </w:rPr>
        <w:t>法律依据</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《中华人民共和国政府采购法》、《中华人民共和国政府采购法实施条例》、</w:t>
      </w:r>
      <w:r>
        <w:rPr>
          <w:rFonts w:asciiTheme="minorEastAsia" w:eastAsiaTheme="minorEastAsia" w:hAnsiTheme="minorEastAsia"/>
          <w:szCs w:val="21"/>
        </w:rPr>
        <w:t>《</w:t>
      </w:r>
      <w:r>
        <w:rPr>
          <w:rFonts w:asciiTheme="minorEastAsia" w:eastAsiaTheme="minorEastAsia" w:hAnsiTheme="minorEastAsia" w:hint="eastAsia"/>
          <w:szCs w:val="21"/>
        </w:rPr>
        <w:t>深圳经济特区政府采购</w:t>
      </w:r>
      <w:r>
        <w:rPr>
          <w:rFonts w:asciiTheme="minorEastAsia" w:eastAsiaTheme="minorEastAsia" w:hAnsiTheme="minorEastAsia"/>
          <w:szCs w:val="21"/>
        </w:rPr>
        <w:t>条例</w:t>
      </w:r>
      <w:r>
        <w:rPr>
          <w:rFonts w:asciiTheme="minorEastAsia" w:eastAsiaTheme="minorEastAsia" w:hAnsiTheme="minorEastAsia" w:hint="eastAsia"/>
          <w:szCs w:val="21"/>
        </w:rPr>
        <w:t>》、《深圳经济特区政府采购条例实施细则》、《政府采购质疑和投诉办法》（财政部令第</w:t>
      </w:r>
      <w:r>
        <w:rPr>
          <w:rFonts w:asciiTheme="minorEastAsia" w:eastAsiaTheme="minorEastAsia" w:hAnsiTheme="minorEastAsia" w:hint="eastAsia"/>
          <w:szCs w:val="21"/>
        </w:rPr>
        <w:t>94</w:t>
      </w:r>
      <w:r>
        <w:rPr>
          <w:rFonts w:asciiTheme="minorEastAsia" w:eastAsiaTheme="minorEastAsia" w:hAnsiTheme="minorEastAsia" w:hint="eastAsia"/>
          <w:szCs w:val="21"/>
        </w:rPr>
        <w:t>号）和其他有关法律法规规定。</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w:t>
      </w:r>
      <w:r>
        <w:rPr>
          <w:rFonts w:asciiTheme="minorEastAsia" w:eastAsiaTheme="minorEastAsia" w:hAnsiTheme="minorEastAsia"/>
          <w:szCs w:val="21"/>
        </w:rPr>
        <w:t>44</w:t>
      </w:r>
      <w:r>
        <w:rPr>
          <w:rFonts w:asciiTheme="minorEastAsia" w:eastAsiaTheme="minorEastAsia" w:hAnsiTheme="minorEastAsia" w:hint="eastAsia"/>
          <w:szCs w:val="21"/>
        </w:rPr>
        <w:t>.3</w:t>
      </w:r>
      <w:r>
        <w:rPr>
          <w:rFonts w:asciiTheme="minorEastAsia" w:eastAsiaTheme="minorEastAsia" w:hAnsiTheme="minorEastAsia" w:hint="eastAsia"/>
          <w:szCs w:val="21"/>
        </w:rPr>
        <w:t>质疑条件</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 xml:space="preserve">.3.1 </w:t>
      </w:r>
      <w:r>
        <w:rPr>
          <w:rFonts w:asciiTheme="minorEastAsia" w:eastAsiaTheme="minorEastAsia" w:hAnsiTheme="minorEastAsia" w:hint="eastAsia"/>
          <w:szCs w:val="21"/>
        </w:rPr>
        <w:t>提出质疑的供应</w:t>
      </w:r>
      <w:r>
        <w:rPr>
          <w:rFonts w:asciiTheme="minorEastAsia" w:eastAsiaTheme="minorEastAsia" w:hAnsiTheme="minorEastAsia" w:hint="eastAsia"/>
          <w:szCs w:val="21"/>
        </w:rPr>
        <w:t>商应当是参与所质疑项目采购活动的供应商；以联合体形式参与的，质疑应当由组成联合体的所有成员共同提出；</w:t>
      </w:r>
    </w:p>
    <w:p w:rsidR="00513E4A" w:rsidRDefault="00DE1B21">
      <w:pPr>
        <w:spacing w:line="360" w:lineRule="auto"/>
        <w:rPr>
          <w:rFonts w:asciiTheme="minorEastAsia" w:eastAsiaTheme="minorEastAsia" w:hAnsiTheme="minorEastAsia"/>
          <w:szCs w:val="21"/>
        </w:rPr>
      </w:pPr>
      <w:bookmarkStart w:id="75" w:name="_Hlk72666302"/>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 xml:space="preserve">.3.2 </w:t>
      </w:r>
      <w:r>
        <w:rPr>
          <w:rFonts w:asciiTheme="minorEastAsia" w:eastAsiaTheme="minorEastAsia" w:hAnsiTheme="minorEastAsia" w:hint="eastAsia"/>
          <w:szCs w:val="21"/>
        </w:rPr>
        <w:t>应当在法定质疑期内一次性提出针对同一采购程序环节的质疑，法定质疑期为自知道或应当知道权益受到损害之日起</w:t>
      </w:r>
      <w:r>
        <w:rPr>
          <w:rFonts w:asciiTheme="minorEastAsia" w:eastAsiaTheme="minorEastAsia" w:hAnsiTheme="minorEastAsia" w:hint="eastAsia"/>
          <w:szCs w:val="21"/>
        </w:rPr>
        <w:t>7</w:t>
      </w:r>
      <w:r>
        <w:rPr>
          <w:rFonts w:asciiTheme="minorEastAsia" w:eastAsiaTheme="minorEastAsia" w:hAnsiTheme="minorEastAsia" w:hint="eastAsia"/>
          <w:szCs w:val="21"/>
        </w:rPr>
        <w:t>个工作日内。应当知道其权益受到损害之日是指：对招标（谈判）文件的质疑，为招标（谈判）文件公布之日；对采购过程的质疑，为各采购程序环节结束之日；对中标</w:t>
      </w:r>
      <w:r>
        <w:rPr>
          <w:rFonts w:asciiTheme="minorEastAsia" w:eastAsiaTheme="minorEastAsia" w:hAnsiTheme="minorEastAsia" w:hint="eastAsia"/>
          <w:szCs w:val="21"/>
        </w:rPr>
        <w:t>(</w:t>
      </w:r>
      <w:r>
        <w:rPr>
          <w:rFonts w:asciiTheme="minorEastAsia" w:eastAsiaTheme="minorEastAsia" w:hAnsiTheme="minorEastAsia" w:hint="eastAsia"/>
          <w:szCs w:val="21"/>
        </w:rPr>
        <w:t>成交</w:t>
      </w:r>
      <w:r>
        <w:rPr>
          <w:rFonts w:asciiTheme="minorEastAsia" w:eastAsiaTheme="minorEastAsia" w:hAnsiTheme="minorEastAsia" w:hint="eastAsia"/>
          <w:szCs w:val="21"/>
        </w:rPr>
        <w:t>)</w:t>
      </w:r>
      <w:r>
        <w:rPr>
          <w:rFonts w:asciiTheme="minorEastAsia" w:eastAsiaTheme="minorEastAsia" w:hAnsiTheme="minorEastAsia" w:hint="eastAsia"/>
          <w:szCs w:val="21"/>
        </w:rPr>
        <w:t>结果以及评审委员会（谈判小组）组成人员的质疑，为中标（成交）结果公示之日；</w:t>
      </w:r>
      <w:bookmarkEnd w:id="75"/>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 xml:space="preserve">.3.3 </w:t>
      </w:r>
      <w:r>
        <w:rPr>
          <w:rFonts w:asciiTheme="minorEastAsia" w:eastAsiaTheme="minorEastAsia" w:hAnsiTheme="minorEastAsia" w:hint="eastAsia"/>
          <w:szCs w:val="21"/>
        </w:rPr>
        <w:t>应提交书面质疑函，质疑函应当包</w:t>
      </w:r>
      <w:r>
        <w:rPr>
          <w:rFonts w:asciiTheme="minorEastAsia" w:eastAsiaTheme="minorEastAsia" w:hAnsiTheme="minorEastAsia" w:hint="eastAsia"/>
          <w:szCs w:val="21"/>
        </w:rPr>
        <w:t>括以下内容：</w:t>
      </w:r>
    </w:p>
    <w:p w:rsidR="00513E4A" w:rsidRDefault="00DE1B21">
      <w:pPr>
        <w:spacing w:line="360" w:lineRule="auto"/>
        <w:ind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）供应商的名称（或者姓名）、地址、邮编、邮箱、联系人及联系电话；</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）质疑项目的名称、编号；</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）具体、明确的质疑对象、质疑事项和质疑请求；</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）因质疑事项而受损害的权益；</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5</w:t>
      </w:r>
      <w:r>
        <w:rPr>
          <w:rFonts w:asciiTheme="minorEastAsia" w:eastAsiaTheme="minorEastAsia" w:hAnsiTheme="minorEastAsia" w:hint="eastAsia"/>
          <w:szCs w:val="21"/>
        </w:rPr>
        <w:t>）事实依据；</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6</w:t>
      </w:r>
      <w:r>
        <w:rPr>
          <w:rFonts w:asciiTheme="minorEastAsia" w:eastAsiaTheme="minorEastAsia" w:hAnsiTheme="minorEastAsia" w:hint="eastAsia"/>
          <w:szCs w:val="21"/>
        </w:rPr>
        <w:t>）必要的法律依据；</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7</w:t>
      </w:r>
      <w:r>
        <w:rPr>
          <w:rFonts w:asciiTheme="minorEastAsia" w:eastAsiaTheme="minorEastAsia" w:hAnsiTheme="minorEastAsia" w:hint="eastAsia"/>
          <w:szCs w:val="21"/>
        </w:rPr>
        <w:t>）提出质疑的日期。</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供应商为自然人的，应当由本人签字；供应商为法人或者其他组织的，应当由法定代表人（负责人），或者其授权代理人签字或者盖章，并加盖公章。</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44</w:t>
      </w:r>
      <w:r>
        <w:rPr>
          <w:rFonts w:asciiTheme="minorEastAsia" w:eastAsiaTheme="minorEastAsia" w:hAnsiTheme="minorEastAsia" w:hint="eastAsia"/>
          <w:szCs w:val="21"/>
        </w:rPr>
        <w:t xml:space="preserve">.4 </w:t>
      </w:r>
      <w:r>
        <w:rPr>
          <w:rFonts w:asciiTheme="minorEastAsia" w:eastAsiaTheme="minorEastAsia" w:hAnsiTheme="minorEastAsia" w:hint="eastAsia"/>
          <w:szCs w:val="21"/>
        </w:rPr>
        <w:t>提交</w:t>
      </w:r>
      <w:r>
        <w:rPr>
          <w:rFonts w:asciiTheme="minorEastAsia" w:eastAsiaTheme="minorEastAsia" w:hAnsiTheme="minorEastAsia"/>
          <w:szCs w:val="21"/>
        </w:rPr>
        <w:t>材料</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供应商质疑实行实名制。供应商为自然人的，应当提交本人身份证复印件；供应商为法人或者其他组织的，应当根据自身性质提交营业执照复印件或者其他证明文件（如事业单位法人证书等）复印件。</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供应商可以委托代理人进行质疑。</w:t>
      </w:r>
      <w:r>
        <w:rPr>
          <w:rFonts w:asciiTheme="minorEastAsia" w:eastAsiaTheme="minorEastAsia" w:hAnsiTheme="minorEastAsia"/>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44.5</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提交方式</w:t>
      </w:r>
    </w:p>
    <w:p w:rsidR="00513E4A" w:rsidRDefault="00DE1B21">
      <w:pPr>
        <w:wordWrap w:val="0"/>
        <w:spacing w:line="360" w:lineRule="auto"/>
        <w:ind w:firstLine="420"/>
        <w:rPr>
          <w:rFonts w:asciiTheme="minorEastAsia" w:eastAsiaTheme="minorEastAsia" w:hAnsiTheme="minorEastAsia"/>
          <w:szCs w:val="21"/>
        </w:rPr>
      </w:pPr>
      <w:r>
        <w:rPr>
          <w:rFonts w:asciiTheme="minorEastAsia" w:eastAsiaTheme="minorEastAsia" w:hAnsiTheme="minorEastAsia"/>
          <w:szCs w:val="21"/>
        </w:rPr>
        <w:t>44.5.1</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供应商登录“深圳政府采购智慧平台用户网上办事子系统（</w:t>
      </w:r>
      <w:r>
        <w:rPr>
          <w:rFonts w:asciiTheme="minorEastAsia" w:eastAsiaTheme="minorEastAsia" w:hAnsiTheme="minorEastAsia" w:hint="eastAsia"/>
          <w:szCs w:val="21"/>
        </w:rPr>
        <w:t>http://zfcg.szggzy.com:8081/TPBidder/memberLogin</w:t>
      </w:r>
      <w:r>
        <w:rPr>
          <w:rFonts w:asciiTheme="minorEastAsia" w:eastAsiaTheme="minorEastAsia" w:hAnsiTheme="minorEastAsia" w:hint="eastAsia"/>
          <w:szCs w:val="21"/>
        </w:rPr>
        <w:t>）”，在“【我的项目】→【项目流程】→【质疑】”中提出质疑。</w:t>
      </w:r>
    </w:p>
    <w:p w:rsidR="00513E4A" w:rsidRDefault="00DE1B21">
      <w:pPr>
        <w:spacing w:line="360" w:lineRule="auto"/>
        <w:ind w:firstLineChars="200" w:firstLine="420"/>
        <w:rPr>
          <w:rFonts w:asciiTheme="minorEastAsia" w:eastAsiaTheme="minorEastAsia" w:hAnsiTheme="minorEastAsia"/>
          <w:b/>
          <w:bCs/>
          <w:szCs w:val="21"/>
        </w:rPr>
      </w:pPr>
      <w:r>
        <w:rPr>
          <w:rFonts w:asciiTheme="minorEastAsia" w:eastAsiaTheme="minorEastAsia" w:hAnsiTheme="minorEastAsia"/>
          <w:szCs w:val="21"/>
        </w:rPr>
        <w:t>44.5.2</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请质疑供应商根据深圳政府采购智慧平台（</w:t>
      </w:r>
      <w:r>
        <w:rPr>
          <w:rFonts w:asciiTheme="minorEastAsia" w:eastAsiaTheme="minorEastAsia" w:hAnsiTheme="minorEastAsia" w:hint="eastAsia"/>
          <w:szCs w:val="21"/>
        </w:rPr>
        <w:t>http://zfcg.szggzy.com:8081/</w:t>
      </w:r>
      <w:r>
        <w:rPr>
          <w:rFonts w:asciiTheme="minorEastAsia" w:eastAsiaTheme="minorEastAsia" w:hAnsiTheme="minorEastAsia" w:hint="eastAsia"/>
          <w:szCs w:val="21"/>
        </w:rPr>
        <w:t>）所发布的质疑指引、质疑函模板填写质疑函并提交质疑材料。</w:t>
      </w:r>
      <w:r>
        <w:rPr>
          <w:rFonts w:asciiTheme="minorEastAsia" w:eastAsiaTheme="minorEastAsia" w:hAnsiTheme="minorEastAsia" w:hint="eastAsia"/>
          <w:bCs/>
          <w:szCs w:val="21"/>
        </w:rPr>
        <w:t>地址：</w:t>
      </w:r>
      <w:r>
        <w:rPr>
          <w:rFonts w:ascii="宋体" w:hAnsi="Calibri" w:hint="eastAsia"/>
        </w:rPr>
        <w:t>深圳市福田区福田街道福安社区民田路</w:t>
      </w:r>
      <w:r>
        <w:rPr>
          <w:rFonts w:ascii="宋体" w:hAnsi="Calibri" w:hint="eastAsia"/>
        </w:rPr>
        <w:t>178</w:t>
      </w:r>
      <w:r>
        <w:rPr>
          <w:rFonts w:ascii="宋体" w:hAnsi="Calibri" w:hint="eastAsia"/>
        </w:rPr>
        <w:t>号华融大厦</w:t>
      </w:r>
      <w:r>
        <w:rPr>
          <w:rFonts w:ascii="宋体" w:hAnsi="Calibri" w:hint="eastAsia"/>
        </w:rPr>
        <w:t>1007</w:t>
      </w:r>
      <w:r>
        <w:rPr>
          <w:rFonts w:ascii="宋体" w:hAnsi="Calibri" w:hint="eastAsia"/>
        </w:rPr>
        <w:t>、</w:t>
      </w:r>
      <w:r>
        <w:rPr>
          <w:rFonts w:ascii="宋体" w:hAnsi="Calibri" w:hint="eastAsia"/>
        </w:rPr>
        <w:t>1008</w:t>
      </w:r>
      <w:r>
        <w:rPr>
          <w:rFonts w:ascii="宋体" w:hAnsi="Calibri" w:hint="eastAsia"/>
        </w:rPr>
        <w:t>深圳市国信招标有限公司</w:t>
      </w:r>
      <w:r>
        <w:rPr>
          <w:rFonts w:asciiTheme="minorEastAsia" w:eastAsiaTheme="minorEastAsia" w:hAnsiTheme="minorEastAsia" w:hint="eastAsia"/>
          <w:bCs/>
          <w:szCs w:val="21"/>
        </w:rPr>
        <w:t>，质疑咨询电话：</w:t>
      </w:r>
      <w:r>
        <w:rPr>
          <w:rFonts w:asciiTheme="minorEastAsia" w:eastAsiaTheme="minorEastAsia" w:hAnsiTheme="minorEastAsia" w:hint="eastAsia"/>
          <w:bCs/>
          <w:szCs w:val="21"/>
        </w:rPr>
        <w:t>0755-</w:t>
      </w:r>
      <w:r>
        <w:rPr>
          <w:rFonts w:asciiTheme="minorEastAsia" w:eastAsiaTheme="minorEastAsia" w:hAnsiTheme="minorEastAsia" w:hint="eastAsia"/>
          <w:szCs w:val="21"/>
        </w:rPr>
        <w:t>2396238</w:t>
      </w:r>
      <w:r>
        <w:rPr>
          <w:rFonts w:asciiTheme="minorEastAsia" w:eastAsiaTheme="minorEastAsia" w:hAnsiTheme="minorEastAsia" w:hint="eastAsia"/>
          <w:szCs w:val="21"/>
        </w:rPr>
        <w:t>4</w:t>
      </w:r>
      <w:r>
        <w:rPr>
          <w:rFonts w:asciiTheme="minorEastAsia" w:eastAsiaTheme="minorEastAsia" w:hAnsiTheme="minorEastAsia" w:hint="eastAsia"/>
          <w:bCs/>
          <w:szCs w:val="21"/>
        </w:rPr>
        <w:t>。</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44</w:t>
      </w:r>
      <w:r>
        <w:rPr>
          <w:rFonts w:asciiTheme="minorEastAsia" w:eastAsiaTheme="minorEastAsia" w:hAnsiTheme="minorEastAsia" w:hint="eastAsia"/>
          <w:szCs w:val="21"/>
        </w:rPr>
        <w:t xml:space="preserve">.6 </w:t>
      </w:r>
      <w:r>
        <w:rPr>
          <w:rFonts w:asciiTheme="minorEastAsia" w:eastAsiaTheme="minorEastAsia" w:hAnsiTheme="minorEastAsia" w:hint="eastAsia"/>
          <w:szCs w:val="21"/>
        </w:rPr>
        <w:t>收文办理</w:t>
      </w:r>
      <w:r>
        <w:rPr>
          <w:rFonts w:asciiTheme="minorEastAsia" w:eastAsiaTheme="minorEastAsia" w:hAnsiTheme="minorEastAsia"/>
          <w:szCs w:val="21"/>
        </w:rPr>
        <w:t>程序</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lastRenderedPageBreak/>
        <w:t>44</w:t>
      </w:r>
      <w:r>
        <w:rPr>
          <w:rFonts w:asciiTheme="minorEastAsia" w:eastAsiaTheme="minorEastAsia" w:hAnsiTheme="minorEastAsia" w:hint="eastAsia"/>
          <w:szCs w:val="21"/>
        </w:rPr>
        <w:t xml:space="preserve">.6.1 </w:t>
      </w:r>
      <w:r>
        <w:rPr>
          <w:rFonts w:asciiTheme="minorEastAsia" w:eastAsiaTheme="minorEastAsia" w:hAnsiTheme="minorEastAsia" w:hint="eastAsia"/>
          <w:szCs w:val="21"/>
        </w:rPr>
        <w:t>供应商提交的质疑符合受理条件的，代理机构自收到质疑材料之日起即为受理，应当向供应商出具质疑函收文回执并可以要求其递交质疑的法定代表人（负责人）或者授权代理人签署质疑文书送达地址确认书。</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szCs w:val="21"/>
        </w:rPr>
        <w:t>44</w:t>
      </w:r>
      <w:r>
        <w:rPr>
          <w:rFonts w:asciiTheme="minorEastAsia" w:eastAsiaTheme="minorEastAsia" w:hAnsiTheme="minorEastAsia" w:hint="eastAsia"/>
          <w:szCs w:val="21"/>
        </w:rPr>
        <w:t xml:space="preserve">.6.2 </w:t>
      </w:r>
      <w:r>
        <w:rPr>
          <w:rFonts w:asciiTheme="minorEastAsia" w:eastAsiaTheme="minorEastAsia" w:hAnsiTheme="minorEastAsia" w:hint="eastAsia"/>
          <w:szCs w:val="21"/>
        </w:rPr>
        <w:t>供应商提交的质疑材料不符合质疑条件的，视情况处理：</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供应商提交的质疑材料不全或者未按要求签字或者盖章的，代理机构应当一次性告知供应商需补正的内容和补正期限。</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供应商提交的质疑存在下列情形之一的，不予受理：</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）质疑主体不满足要求的；</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）供应商自身权益未受到损害的</w:t>
      </w:r>
      <w:r>
        <w:rPr>
          <w:rFonts w:asciiTheme="minorEastAsia" w:eastAsiaTheme="minorEastAsia" w:hAnsiTheme="minorEastAsia" w:hint="eastAsia"/>
          <w:szCs w:val="21"/>
        </w:rPr>
        <w:t>；</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）供应商未在法定质疑期限内提出质疑的；</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）质疑材料不全或者未按要求签字或者盖章的情况下，要求补正后，逾期未补正或者补正后仍不符合规定的；</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5</w:t>
      </w:r>
      <w:r>
        <w:rPr>
          <w:rFonts w:asciiTheme="minorEastAsia" w:eastAsiaTheme="minorEastAsia" w:hAnsiTheme="minorEastAsia" w:hint="eastAsia"/>
          <w:szCs w:val="21"/>
        </w:rPr>
        <w:t>）其他不符合受理条件情形的。</w:t>
      </w:r>
    </w:p>
    <w:p w:rsidR="00513E4A" w:rsidRDefault="00DE1B21">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质疑事项不予受理的，代理机构应当向供应商出具不符合质疑条件告知书。</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 xml:space="preserve">.7 </w:t>
      </w:r>
      <w:r>
        <w:rPr>
          <w:rFonts w:asciiTheme="minorEastAsia" w:eastAsiaTheme="minorEastAsia" w:hAnsiTheme="minorEastAsia" w:hint="eastAsia"/>
          <w:szCs w:val="21"/>
        </w:rPr>
        <w:t>质疑答复时限</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自收文之日起七个工作日内。</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44</w:t>
      </w:r>
      <w:r>
        <w:rPr>
          <w:rFonts w:asciiTheme="minorEastAsia" w:eastAsiaTheme="minorEastAsia" w:hAnsiTheme="minorEastAsia" w:hint="eastAsia"/>
          <w:szCs w:val="21"/>
        </w:rPr>
        <w:t xml:space="preserve">.8 </w:t>
      </w:r>
      <w:r>
        <w:rPr>
          <w:rFonts w:asciiTheme="minorEastAsia" w:eastAsiaTheme="minorEastAsia" w:hAnsiTheme="minorEastAsia" w:hint="eastAsia"/>
          <w:szCs w:val="21"/>
        </w:rPr>
        <w:t>投诉</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对质疑答复不满意或者未在规定时间内答复的，提出质疑的供应商可以在答复期满后</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15</w:t>
      </w:r>
      <w:r>
        <w:rPr>
          <w:rFonts w:asciiTheme="minorEastAsia" w:eastAsiaTheme="minorEastAsia" w:hAnsiTheme="minorEastAsia" w:hint="eastAsia"/>
          <w:szCs w:val="21"/>
        </w:rPr>
        <w:t>个工作日内向同级财政部门投诉。</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45</w:t>
      </w:r>
      <w:r>
        <w:rPr>
          <w:rFonts w:asciiTheme="minorEastAsia" w:eastAsiaTheme="minorEastAsia" w:hAnsiTheme="minorEastAsia" w:hint="eastAsia"/>
          <w:szCs w:val="21"/>
        </w:rPr>
        <w:t>．质疑后续处理</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45</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供</w:t>
      </w:r>
      <w:r>
        <w:rPr>
          <w:rFonts w:asciiTheme="minorEastAsia" w:eastAsiaTheme="minorEastAsia" w:hAnsiTheme="minorEastAsia" w:hint="eastAsia"/>
          <w:szCs w:val="21"/>
        </w:rPr>
        <w:t>应商质疑不成立，或者成立但未对中标、成交结果构成影响的，继续开展采购活动。</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45</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供应商质疑成立且影响或者可能影响中标、成交结果的，按照下列情况处理：</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）对采购文件提出的质疑，依法通过澄清或者修改可以继续开展采购活动的，澄清或者修改采购文件后继续开展采购活动；否则应当修改采购文件后重新开展采购活动。</w:t>
      </w:r>
    </w:p>
    <w:p w:rsidR="00513E4A" w:rsidRDefault="00DE1B21">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对采购过程、中标或者成交结果提出的质疑，合格供应商符合法定数量时，可以从合格的中标或者成交候选人中另行确定中标、成交供应商的，应当依法另行确定中标、成交供应商。否则应当重新开展采购活动。</w:t>
      </w:r>
    </w:p>
    <w:sectPr w:rsidR="00513E4A" w:rsidSect="00513E4A">
      <w:footerReference w:type="even" r:id="rId16"/>
      <w:footerReference w:type="default" r:id="rId17"/>
      <w:pgSz w:w="11907" w:h="16840"/>
      <w:pgMar w:top="1440" w:right="1797" w:bottom="1440" w:left="1797" w:header="851" w:footer="992" w:gutter="0"/>
      <w:cols w:space="425"/>
      <w:titlePg/>
      <w:docGrid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B21" w:rsidRDefault="00DE1B21" w:rsidP="006B6B93">
      <w:r>
        <w:separator/>
      </w:r>
    </w:p>
  </w:endnote>
  <w:endnote w:type="continuationSeparator" w:id="1">
    <w:p w:rsidR="00DE1B21" w:rsidRDefault="00DE1B21" w:rsidP="006B6B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monospace">
    <w:altName w:val="Segoe Print"/>
    <w:charset w:val="00"/>
    <w:family w:val="auto"/>
    <w:pitch w:val="default"/>
    <w:sig w:usb0="00000000" w:usb1="00000000" w:usb2="00000000"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长城仿宋">
    <w:altName w:val="仿宋"/>
    <w:charset w:val="86"/>
    <w:family w:val="modern"/>
    <w:pitch w:val="default"/>
    <w:sig w:usb0="00000000" w:usb1="00000000" w:usb2="00000010" w:usb3="00000000" w:csb0="00040000"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Arial (W1)">
    <w:altName w:val="Arial"/>
    <w:charset w:val="00"/>
    <w:family w:val="swiss"/>
    <w:pitch w:val="default"/>
    <w:sig w:usb0="00000000" w:usb1="00000000" w:usb2="00000009" w:usb3="00000000" w:csb0="000001F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
    <w:altName w:val="Times New Roman"/>
    <w:charset w:val="01"/>
    <w:family w:val="auto"/>
    <w:pitch w:val="default"/>
    <w:sig w:usb0="00000000" w:usb1="00000000" w:usb2="00000000" w:usb3="00000000" w:csb0="00040001" w:csb1="00000000"/>
  </w:font>
  <w:font w:name="汉仪细等线简">
    <w:altName w:val="宋体"/>
    <w:charset w:val="86"/>
    <w:family w:val="modern"/>
    <w:pitch w:val="default"/>
    <w:sig w:usb0="00000000" w:usb1="00000000" w:usb2="00000012" w:usb3="00000000" w:csb0="00040000" w:csb1="00000000"/>
  </w:font>
  <w:font w:name="H Yb 2gj">
    <w:altName w:val="黑体"/>
    <w:charset w:val="86"/>
    <w:family w:val="auto"/>
    <w:pitch w:val="default"/>
    <w:sig w:usb0="00000000" w:usb1="00000000" w:usb2="00000010" w:usb3="00000000" w:csb0="00040000" w:csb1="00000000"/>
  </w:font>
  <w:font w:name="幼圆">
    <w:panose1 w:val="0201050906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PMingLiU">
    <w:altName w:val="新細明體"/>
    <w:panose1 w:val="02020500000000000000"/>
    <w:charset w:val="88"/>
    <w:family w:val="roman"/>
    <w:pitch w:val="variable"/>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D72" w:rsidRDefault="006B6B93">
    <w:pPr>
      <w:pStyle w:val="af0"/>
      <w:framePr w:wrap="around" w:vAnchor="text" w:hAnchor="margin" w:xAlign="center" w:y="1"/>
      <w:rPr>
        <w:rStyle w:val="afa"/>
      </w:rPr>
    </w:pPr>
    <w:r>
      <w:rPr>
        <w:rStyle w:val="afa"/>
      </w:rPr>
      <w:fldChar w:fldCharType="begin"/>
    </w:r>
    <w:r w:rsidR="00DE1B21">
      <w:rPr>
        <w:rStyle w:val="afa"/>
      </w:rPr>
      <w:instrText xml:space="preserve">PAGE  </w:instrText>
    </w:r>
    <w:r>
      <w:rPr>
        <w:rStyle w:val="afa"/>
      </w:rPr>
      <w:fldChar w:fldCharType="end"/>
    </w:r>
  </w:p>
  <w:p w:rsidR="001B6D72" w:rsidRDefault="00DE1B21">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D72" w:rsidRDefault="00DE1B21">
    <w:pPr>
      <w:pStyle w:val="af0"/>
      <w:framePr w:wrap="around" w:vAnchor="text" w:hAnchor="margin" w:xAlign="center" w:y="1"/>
      <w:rPr>
        <w:rStyle w:val="afa"/>
        <w:rFonts w:asciiTheme="minorEastAsia" w:eastAsiaTheme="minorEastAsia" w:hAnsiTheme="minorEastAsia"/>
      </w:rPr>
    </w:pPr>
    <w:r>
      <w:rPr>
        <w:rFonts w:asciiTheme="minorEastAsia" w:eastAsiaTheme="minorEastAsia" w:hAnsiTheme="minorEastAsia"/>
      </w:rPr>
      <w:t xml:space="preserve">- </w:t>
    </w:r>
    <w:r w:rsidR="006B6B93">
      <w:rPr>
        <w:rFonts w:asciiTheme="minorEastAsia" w:eastAsiaTheme="minorEastAsia" w:hAnsiTheme="minorEastAsia"/>
      </w:rPr>
      <w:fldChar w:fldCharType="begin"/>
    </w:r>
    <w:r>
      <w:rPr>
        <w:rFonts w:asciiTheme="minorEastAsia" w:eastAsiaTheme="minorEastAsia" w:hAnsiTheme="minorEastAsia"/>
      </w:rPr>
      <w:instrText xml:space="preserve"> PAGE </w:instrText>
    </w:r>
    <w:r w:rsidR="006B6B93">
      <w:rPr>
        <w:rFonts w:asciiTheme="minorEastAsia" w:eastAsiaTheme="minorEastAsia" w:hAnsiTheme="minorEastAsia"/>
      </w:rPr>
      <w:fldChar w:fldCharType="separate"/>
    </w:r>
    <w:r w:rsidR="008C4D14">
      <w:rPr>
        <w:rFonts w:asciiTheme="minorEastAsia" w:eastAsiaTheme="minorEastAsia" w:hAnsiTheme="minorEastAsia"/>
        <w:noProof/>
      </w:rPr>
      <w:t>2</w:t>
    </w:r>
    <w:r w:rsidR="006B6B93">
      <w:rPr>
        <w:rFonts w:asciiTheme="minorEastAsia" w:eastAsiaTheme="minorEastAsia" w:hAnsiTheme="minorEastAsia"/>
      </w:rPr>
      <w:fldChar w:fldCharType="end"/>
    </w:r>
    <w:r>
      <w:rPr>
        <w:rFonts w:asciiTheme="minorEastAsia" w:eastAsiaTheme="minorEastAsia" w:hAnsiTheme="minorEastAsia"/>
      </w:rPr>
      <w:t xml:space="preserve"> -</w:t>
    </w:r>
  </w:p>
  <w:p w:rsidR="001B6D72" w:rsidRDefault="00DE1B21">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B21" w:rsidRDefault="00DE1B21" w:rsidP="006B6B93">
      <w:r>
        <w:separator/>
      </w:r>
    </w:p>
  </w:footnote>
  <w:footnote w:type="continuationSeparator" w:id="1">
    <w:p w:rsidR="00DE1B21" w:rsidRDefault="00DE1B21" w:rsidP="006B6B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415457"/>
    <w:multiLevelType w:val="singleLevel"/>
    <w:tmpl w:val="BC415457"/>
    <w:lvl w:ilvl="0">
      <w:start w:val="3"/>
      <w:numFmt w:val="chineseCounting"/>
      <w:suff w:val="nothing"/>
      <w:lvlText w:val="（%1）"/>
      <w:lvlJc w:val="left"/>
      <w:rPr>
        <w:rFonts w:hint="eastAsia"/>
      </w:rPr>
    </w:lvl>
  </w:abstractNum>
  <w:abstractNum w:abstractNumId="1">
    <w:nsid w:val="FFFFFF7C"/>
    <w:multiLevelType w:val="singleLevel"/>
    <w:tmpl w:val="FFFFFF7C"/>
    <w:lvl w:ilvl="0">
      <w:start w:val="1"/>
      <w:numFmt w:val="decimal"/>
      <w:pStyle w:val="41"/>
      <w:lvlText w:val="%1."/>
      <w:lvlJc w:val="left"/>
      <w:pPr>
        <w:tabs>
          <w:tab w:val="left" w:pos="7994"/>
        </w:tabs>
        <w:ind w:leftChars="800" w:left="7994" w:hangingChars="200" w:hanging="360"/>
      </w:pPr>
    </w:lvl>
  </w:abstractNum>
  <w:abstractNum w:abstractNumId="2">
    <w:nsid w:val="FFFFFF89"/>
    <w:multiLevelType w:val="singleLevel"/>
    <w:tmpl w:val="FFFFFF89"/>
    <w:lvl w:ilvl="0">
      <w:start w:val="1"/>
      <w:numFmt w:val="bullet"/>
      <w:pStyle w:val="a"/>
      <w:lvlText w:val=""/>
      <w:lvlJc w:val="left"/>
      <w:pPr>
        <w:tabs>
          <w:tab w:val="left" w:pos="360"/>
        </w:tabs>
        <w:ind w:left="360" w:hangingChars="200" w:hanging="360"/>
      </w:pPr>
      <w:rPr>
        <w:rFonts w:ascii="Wingdings" w:hAnsi="Wingdings" w:hint="default"/>
      </w:rPr>
    </w:lvl>
  </w:abstractNum>
  <w:abstractNum w:abstractNumId="3">
    <w:nsid w:val="12503483"/>
    <w:multiLevelType w:val="multilevel"/>
    <w:tmpl w:val="12503483"/>
    <w:lvl w:ilvl="0">
      <w:start w:val="1"/>
      <w:numFmt w:val="bullet"/>
      <w:pStyle w:val="a0"/>
      <w:lvlText w:val=""/>
      <w:lvlJc w:val="left"/>
      <w:pPr>
        <w:tabs>
          <w:tab w:val="left" w:pos="420"/>
        </w:tabs>
        <w:ind w:left="420" w:hanging="420"/>
      </w:pPr>
      <w:rPr>
        <w:rFonts w:ascii="Wingdings" w:hAnsi="Wingdings" w:hint="default"/>
      </w:rPr>
    </w:lvl>
    <w:lvl w:ilvl="1">
      <w:start w:val="1"/>
      <w:numFmt w:val="bullet"/>
      <w:pStyle w:val="a1"/>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
    <w:nsid w:val="160D20D0"/>
    <w:multiLevelType w:val="multilevel"/>
    <w:tmpl w:val="160D20D0"/>
    <w:lvl w:ilvl="0">
      <w:start w:val="1"/>
      <w:numFmt w:val="bullet"/>
      <w:pStyle w:val="RFItextfrom3rdLevel"/>
      <w:lvlText w:val=""/>
      <w:lvlJc w:val="left"/>
      <w:pPr>
        <w:tabs>
          <w:tab w:val="left" w:pos="840"/>
        </w:tabs>
        <w:ind w:left="840" w:hanging="420"/>
      </w:pPr>
      <w:rPr>
        <w:rFonts w:ascii="Wingdings" w:hAnsi="Wingdings" w:hint="default"/>
      </w:rPr>
    </w:lvl>
    <w:lvl w:ilvl="1">
      <w:start w:val="1"/>
      <w:numFmt w:val="bullet"/>
      <w:pStyle w:val="a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5">
    <w:nsid w:val="2F395B7B"/>
    <w:multiLevelType w:val="multilevel"/>
    <w:tmpl w:val="2F395B7B"/>
    <w:lvl w:ilvl="0">
      <w:start w:val="1"/>
      <w:numFmt w:val="bullet"/>
      <w:pStyle w:val="1"/>
      <w:lvlText w:val=""/>
      <w:lvlJc w:val="left"/>
      <w:pPr>
        <w:tabs>
          <w:tab w:val="left" w:pos="360"/>
        </w:tabs>
        <w:ind w:left="360" w:hanging="360"/>
      </w:pPr>
      <w:rPr>
        <w:rFonts w:ascii="Symbol" w:hAnsi="Symbol" w:hint="default"/>
      </w:rPr>
    </w:lvl>
    <w:lvl w:ilvl="1">
      <w:start w:val="1"/>
      <w:numFmt w:val="bullet"/>
      <w:lvlText w:val=""/>
      <w:lvlJc w:val="left"/>
      <w:pPr>
        <w:tabs>
          <w:tab w:val="left" w:pos="1140"/>
        </w:tabs>
        <w:ind w:left="1140" w:hanging="420"/>
      </w:pPr>
      <w:rPr>
        <w:rFonts w:ascii="Wingdings" w:hAnsi="Wingdings" w:hint="default"/>
      </w:rPr>
    </w:lvl>
    <w:lvl w:ilvl="2">
      <w:start w:val="1"/>
      <w:numFmt w:val="bullet"/>
      <w:lvlText w:val=""/>
      <w:lvlJc w:val="left"/>
      <w:pPr>
        <w:tabs>
          <w:tab w:val="left" w:pos="1800"/>
        </w:tabs>
        <w:ind w:left="1800" w:hanging="360"/>
      </w:pPr>
      <w:rPr>
        <w:rFonts w:ascii="Wingdings" w:hAnsi="Wingdings" w:hint="default"/>
      </w:rPr>
    </w:lvl>
    <w:lvl w:ilvl="3">
      <w:start w:val="1"/>
      <w:numFmt w:val="bullet"/>
      <w:lvlText w:val=""/>
      <w:lvlJc w:val="left"/>
      <w:pPr>
        <w:tabs>
          <w:tab w:val="left" w:pos="2520"/>
        </w:tabs>
        <w:ind w:left="2520" w:hanging="360"/>
      </w:pPr>
      <w:rPr>
        <w:rFonts w:ascii="Symbol" w:hAnsi="Symbol" w:hint="default"/>
      </w:rPr>
    </w:lvl>
    <w:lvl w:ilvl="4">
      <w:start w:val="1"/>
      <w:numFmt w:val="bullet"/>
      <w:lvlText w:val="o"/>
      <w:lvlJc w:val="left"/>
      <w:pPr>
        <w:tabs>
          <w:tab w:val="left" w:pos="3240"/>
        </w:tabs>
        <w:ind w:left="3240" w:hanging="360"/>
      </w:pPr>
      <w:rPr>
        <w:rFonts w:ascii="Courier New" w:hAnsi="Courier New" w:cs="Courier New" w:hint="default"/>
      </w:rPr>
    </w:lvl>
    <w:lvl w:ilvl="5">
      <w:start w:val="1"/>
      <w:numFmt w:val="bullet"/>
      <w:lvlText w:val=""/>
      <w:lvlJc w:val="left"/>
      <w:pPr>
        <w:tabs>
          <w:tab w:val="left" w:pos="3960"/>
        </w:tabs>
        <w:ind w:left="3960" w:hanging="360"/>
      </w:pPr>
      <w:rPr>
        <w:rFonts w:ascii="Wingdings" w:hAnsi="Wingdings" w:hint="default"/>
      </w:rPr>
    </w:lvl>
    <w:lvl w:ilvl="6">
      <w:start w:val="1"/>
      <w:numFmt w:val="bullet"/>
      <w:lvlText w:val=""/>
      <w:lvlJc w:val="left"/>
      <w:pPr>
        <w:tabs>
          <w:tab w:val="left" w:pos="4680"/>
        </w:tabs>
        <w:ind w:left="4680" w:hanging="360"/>
      </w:pPr>
      <w:rPr>
        <w:rFonts w:ascii="Symbol" w:hAnsi="Symbol" w:hint="default"/>
      </w:rPr>
    </w:lvl>
    <w:lvl w:ilvl="7">
      <w:start w:val="1"/>
      <w:numFmt w:val="bullet"/>
      <w:lvlText w:val="o"/>
      <w:lvlJc w:val="left"/>
      <w:pPr>
        <w:tabs>
          <w:tab w:val="left" w:pos="5400"/>
        </w:tabs>
        <w:ind w:left="5400" w:hanging="360"/>
      </w:pPr>
      <w:rPr>
        <w:rFonts w:ascii="Courier New" w:hAnsi="Courier New" w:cs="Courier New" w:hint="default"/>
      </w:rPr>
    </w:lvl>
    <w:lvl w:ilvl="8">
      <w:start w:val="1"/>
      <w:numFmt w:val="bullet"/>
      <w:lvlText w:val=""/>
      <w:lvlJc w:val="left"/>
      <w:pPr>
        <w:tabs>
          <w:tab w:val="left" w:pos="6120"/>
        </w:tabs>
        <w:ind w:left="6120" w:hanging="360"/>
      </w:pPr>
      <w:rPr>
        <w:rFonts w:ascii="Wingdings" w:hAnsi="Wingdings" w:hint="default"/>
      </w:rPr>
    </w:lvl>
  </w:abstractNum>
  <w:abstractNum w:abstractNumId="6">
    <w:nsid w:val="7AEF7716"/>
    <w:multiLevelType w:val="multilevel"/>
    <w:tmpl w:val="7AEF7716"/>
    <w:lvl w:ilvl="0">
      <w:start w:val="1"/>
      <w:numFmt w:val="chineseCountingThousand"/>
      <w:pStyle w:val="3"/>
      <w:lvlText w:val="%1"/>
      <w:lvlJc w:val="left"/>
      <w:pPr>
        <w:tabs>
          <w:tab w:val="left" w:pos="1290"/>
        </w:tabs>
        <w:ind w:left="630" w:hanging="420"/>
      </w:pPr>
      <w:rPr>
        <w:rFonts w:hint="eastAsia"/>
        <w:sz w:val="32"/>
        <w:szCs w:val="32"/>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1"/>
  </w:num>
  <w:num w:numId="3">
    <w:abstractNumId w:val="4"/>
  </w:num>
  <w:num w:numId="4">
    <w:abstractNumId w:val="3"/>
  </w:num>
  <w:num w:numId="5">
    <w:abstractNumId w:val="6"/>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hideSpellingErrors/>
  <w:defaultTabStop w:val="420"/>
  <w:noPunctuationKerning/>
  <w:characterSpacingControl w:val="doNotCompress"/>
  <w:hdrShapeDefaults>
    <o:shapedefaults v:ext="edit" spidmax="3074"/>
  </w:hdrShapeDefaults>
  <w:footnotePr>
    <w:footnote w:id="0"/>
    <w:footnote w:id="1"/>
  </w:footnotePr>
  <w:endnotePr>
    <w:endnote w:id="0"/>
    <w:endnote w:id="1"/>
  </w:endnotePr>
  <w:compat>
    <w:ulTrailSpace/>
    <w:doNotExpandShiftReturn/>
    <w:useFELayout/>
  </w:compat>
  <w:docVars>
    <w:docVar w:name="commondata" w:val="eyJoZGlkIjoiYjEwOGFjMTZlMWNhMGM1MWFlMjg3OTRiZTYxNjhiZTcifQ=="/>
  </w:docVars>
  <w:rsids>
    <w:rsidRoot w:val="006B6B93"/>
    <w:rsid w:val="006B6B93"/>
    <w:rsid w:val="008C4D14"/>
    <w:rsid w:val="00DE1B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unhideWhenUsed="1"/>
    <w:lsdException w:name="annotation text" w:qFormat="1"/>
    <w:lsdException w:name="header" w:uiPriority="99"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qFormat="1"/>
    <w:lsdException w:name="Body Text First Indent 2"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qFormat="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qFormat="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next w:val="a4"/>
    <w:qFormat/>
    <w:rsid w:val="00513E4A"/>
    <w:pPr>
      <w:widowControl w:val="0"/>
      <w:jc w:val="both"/>
    </w:pPr>
    <w:rPr>
      <w:kern w:val="2"/>
      <w:sz w:val="21"/>
      <w:szCs w:val="24"/>
    </w:rPr>
  </w:style>
  <w:style w:type="paragraph" w:styleId="10">
    <w:name w:val="heading 1"/>
    <w:basedOn w:val="30"/>
    <w:next w:val="a3"/>
    <w:link w:val="1Char"/>
    <w:qFormat/>
    <w:rsid w:val="00513E4A"/>
    <w:pPr>
      <w:spacing w:before="340" w:after="330" w:line="360" w:lineRule="auto"/>
      <w:jc w:val="center"/>
      <w:outlineLvl w:val="0"/>
    </w:pPr>
    <w:rPr>
      <w:rFonts w:eastAsia="黑体"/>
      <w:kern w:val="44"/>
      <w:szCs w:val="44"/>
    </w:rPr>
  </w:style>
  <w:style w:type="paragraph" w:styleId="2">
    <w:name w:val="heading 2"/>
    <w:basedOn w:val="30"/>
    <w:next w:val="4"/>
    <w:link w:val="2Char"/>
    <w:qFormat/>
    <w:rsid w:val="00513E4A"/>
    <w:pPr>
      <w:adjustRightInd w:val="0"/>
      <w:jc w:val="center"/>
      <w:textAlignment w:val="baseline"/>
      <w:outlineLvl w:val="1"/>
    </w:pPr>
    <w:rPr>
      <w:kern w:val="0"/>
      <w:sz w:val="24"/>
      <w:szCs w:val="20"/>
    </w:rPr>
  </w:style>
  <w:style w:type="paragraph" w:styleId="30">
    <w:name w:val="heading 3"/>
    <w:basedOn w:val="4"/>
    <w:next w:val="a3"/>
    <w:link w:val="3Char1"/>
    <w:qFormat/>
    <w:rsid w:val="00513E4A"/>
    <w:pPr>
      <w:spacing w:before="260" w:after="260" w:line="240" w:lineRule="auto"/>
      <w:outlineLvl w:val="2"/>
    </w:pPr>
    <w:rPr>
      <w:rFonts w:ascii="宋体" w:eastAsia="宋体" w:hAnsi="宋体"/>
      <w:szCs w:val="32"/>
    </w:rPr>
  </w:style>
  <w:style w:type="paragraph" w:styleId="4">
    <w:name w:val="heading 4"/>
    <w:basedOn w:val="a3"/>
    <w:next w:val="a3"/>
    <w:link w:val="4Char"/>
    <w:uiPriority w:val="9"/>
    <w:qFormat/>
    <w:rsid w:val="00513E4A"/>
    <w:pPr>
      <w:keepNext/>
      <w:keepLines/>
      <w:spacing w:before="280" w:after="290" w:line="376" w:lineRule="auto"/>
      <w:outlineLvl w:val="3"/>
    </w:pPr>
    <w:rPr>
      <w:rFonts w:ascii="Arial" w:eastAsia="黑体" w:hAnsi="Arial"/>
      <w:b/>
      <w:bCs/>
      <w:sz w:val="28"/>
      <w:szCs w:val="28"/>
    </w:rPr>
  </w:style>
  <w:style w:type="paragraph" w:styleId="5">
    <w:name w:val="heading 5"/>
    <w:basedOn w:val="a3"/>
    <w:next w:val="a5"/>
    <w:link w:val="5Char"/>
    <w:qFormat/>
    <w:rsid w:val="00513E4A"/>
    <w:pPr>
      <w:keepNext/>
      <w:keepLines/>
      <w:spacing w:before="280" w:after="290" w:line="376" w:lineRule="auto"/>
      <w:outlineLvl w:val="4"/>
    </w:pPr>
    <w:rPr>
      <w:b/>
      <w:sz w:val="28"/>
      <w:szCs w:val="20"/>
    </w:rPr>
  </w:style>
  <w:style w:type="paragraph" w:styleId="6">
    <w:name w:val="heading 6"/>
    <w:basedOn w:val="a3"/>
    <w:next w:val="a5"/>
    <w:link w:val="6Char"/>
    <w:qFormat/>
    <w:rsid w:val="00513E4A"/>
    <w:pPr>
      <w:keepNext/>
      <w:keepLines/>
      <w:spacing w:before="240" w:after="64" w:line="320" w:lineRule="auto"/>
      <w:outlineLvl w:val="5"/>
    </w:pPr>
    <w:rPr>
      <w:rFonts w:ascii="Arial" w:eastAsia="黑体" w:hAnsi="Arial"/>
      <w:b/>
      <w:sz w:val="24"/>
      <w:szCs w:val="20"/>
    </w:rPr>
  </w:style>
  <w:style w:type="paragraph" w:styleId="7">
    <w:name w:val="heading 7"/>
    <w:basedOn w:val="a3"/>
    <w:next w:val="a5"/>
    <w:link w:val="7Char"/>
    <w:qFormat/>
    <w:rsid w:val="00513E4A"/>
    <w:pPr>
      <w:keepNext/>
      <w:keepLines/>
      <w:spacing w:before="240" w:after="64" w:line="320" w:lineRule="auto"/>
      <w:outlineLvl w:val="6"/>
    </w:pPr>
    <w:rPr>
      <w:b/>
      <w:sz w:val="24"/>
      <w:szCs w:val="20"/>
    </w:rPr>
  </w:style>
  <w:style w:type="paragraph" w:styleId="8">
    <w:name w:val="heading 8"/>
    <w:basedOn w:val="a3"/>
    <w:next w:val="a5"/>
    <w:link w:val="8Char"/>
    <w:qFormat/>
    <w:rsid w:val="00513E4A"/>
    <w:pPr>
      <w:keepNext/>
      <w:keepLines/>
      <w:spacing w:before="240" w:after="64" w:line="320" w:lineRule="auto"/>
      <w:outlineLvl w:val="7"/>
    </w:pPr>
    <w:rPr>
      <w:rFonts w:ascii="Arial" w:eastAsia="黑体" w:hAnsi="Arial"/>
      <w:sz w:val="24"/>
      <w:szCs w:val="20"/>
    </w:rPr>
  </w:style>
  <w:style w:type="paragraph" w:styleId="9">
    <w:name w:val="heading 9"/>
    <w:basedOn w:val="a3"/>
    <w:next w:val="a5"/>
    <w:link w:val="9Char"/>
    <w:qFormat/>
    <w:rsid w:val="00513E4A"/>
    <w:pPr>
      <w:keepNext/>
      <w:keepLines/>
      <w:spacing w:before="240" w:after="64" w:line="320" w:lineRule="auto"/>
      <w:outlineLvl w:val="8"/>
    </w:pPr>
    <w:rPr>
      <w:rFonts w:ascii="Arial" w:eastAsia="黑体" w:hAnsi="Arial"/>
      <w:szCs w:val="20"/>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4">
    <w:name w:val="Body Text"/>
    <w:basedOn w:val="a3"/>
    <w:next w:val="20"/>
    <w:link w:val="Char"/>
    <w:qFormat/>
    <w:rsid w:val="00513E4A"/>
    <w:pPr>
      <w:spacing w:line="360" w:lineRule="auto"/>
    </w:pPr>
    <w:rPr>
      <w:b/>
      <w:bCs/>
      <w:sz w:val="24"/>
    </w:rPr>
  </w:style>
  <w:style w:type="paragraph" w:styleId="20">
    <w:name w:val="Body Text 2"/>
    <w:basedOn w:val="a3"/>
    <w:link w:val="2Char0"/>
    <w:qFormat/>
    <w:rsid w:val="00513E4A"/>
    <w:pPr>
      <w:spacing w:line="360" w:lineRule="auto"/>
    </w:pPr>
    <w:rPr>
      <w:sz w:val="24"/>
    </w:rPr>
  </w:style>
  <w:style w:type="paragraph" w:styleId="a5">
    <w:name w:val="Normal Indent"/>
    <w:basedOn w:val="a3"/>
    <w:link w:val="Char0"/>
    <w:qFormat/>
    <w:rsid w:val="00513E4A"/>
    <w:pPr>
      <w:ind w:firstLine="420"/>
    </w:pPr>
    <w:rPr>
      <w:szCs w:val="20"/>
    </w:rPr>
  </w:style>
  <w:style w:type="paragraph" w:styleId="70">
    <w:name w:val="toc 7"/>
    <w:basedOn w:val="a3"/>
    <w:next w:val="a3"/>
    <w:semiHidden/>
    <w:qFormat/>
    <w:rsid w:val="00513E4A"/>
    <w:pPr>
      <w:ind w:left="1260"/>
      <w:jc w:val="left"/>
    </w:pPr>
    <w:rPr>
      <w:szCs w:val="21"/>
    </w:rPr>
  </w:style>
  <w:style w:type="paragraph" w:styleId="a9">
    <w:name w:val="caption"/>
    <w:basedOn w:val="a3"/>
    <w:next w:val="a3"/>
    <w:qFormat/>
    <w:rsid w:val="00513E4A"/>
    <w:pPr>
      <w:widowControl/>
      <w:spacing w:line="360" w:lineRule="auto"/>
      <w:ind w:firstLineChars="920" w:firstLine="1940"/>
      <w:jc w:val="left"/>
    </w:pPr>
    <w:rPr>
      <w:rFonts w:ascii="宋体" w:hAnsi="宋体"/>
      <w:b/>
      <w:bCs/>
      <w:kern w:val="0"/>
      <w:sz w:val="20"/>
      <w:szCs w:val="20"/>
    </w:rPr>
  </w:style>
  <w:style w:type="paragraph" w:styleId="a">
    <w:name w:val="List Bullet"/>
    <w:basedOn w:val="a3"/>
    <w:qFormat/>
    <w:rsid w:val="00513E4A"/>
    <w:pPr>
      <w:numPr>
        <w:numId w:val="1"/>
      </w:numPr>
    </w:pPr>
    <w:rPr>
      <w:szCs w:val="20"/>
    </w:rPr>
  </w:style>
  <w:style w:type="paragraph" w:styleId="aa">
    <w:name w:val="Document Map"/>
    <w:basedOn w:val="a3"/>
    <w:semiHidden/>
    <w:qFormat/>
    <w:rsid w:val="00513E4A"/>
    <w:pPr>
      <w:shd w:val="clear" w:color="auto" w:fill="000080"/>
    </w:pPr>
  </w:style>
  <w:style w:type="paragraph" w:styleId="ab">
    <w:name w:val="annotation text"/>
    <w:basedOn w:val="a3"/>
    <w:link w:val="Char1"/>
    <w:qFormat/>
    <w:rsid w:val="00513E4A"/>
    <w:pPr>
      <w:autoSpaceDE w:val="0"/>
      <w:autoSpaceDN w:val="0"/>
      <w:adjustRightInd w:val="0"/>
      <w:jc w:val="left"/>
      <w:textAlignment w:val="baseline"/>
    </w:pPr>
    <w:rPr>
      <w:rFonts w:ascii="宋体"/>
      <w:kern w:val="0"/>
      <w:sz w:val="34"/>
      <w:szCs w:val="20"/>
    </w:rPr>
  </w:style>
  <w:style w:type="paragraph" w:styleId="31">
    <w:name w:val="Body Text 3"/>
    <w:basedOn w:val="a3"/>
    <w:link w:val="3Char"/>
    <w:qFormat/>
    <w:rsid w:val="00513E4A"/>
    <w:pPr>
      <w:spacing w:after="120"/>
    </w:pPr>
    <w:rPr>
      <w:sz w:val="16"/>
      <w:szCs w:val="16"/>
    </w:rPr>
  </w:style>
  <w:style w:type="paragraph" w:styleId="ac">
    <w:name w:val="Body Text Indent"/>
    <w:basedOn w:val="a3"/>
    <w:link w:val="Char2"/>
    <w:qFormat/>
    <w:rsid w:val="00513E4A"/>
    <w:pPr>
      <w:spacing w:line="360" w:lineRule="auto"/>
      <w:ind w:firstLineChars="200" w:firstLine="420"/>
    </w:pPr>
  </w:style>
  <w:style w:type="paragraph" w:styleId="50">
    <w:name w:val="toc 5"/>
    <w:basedOn w:val="a3"/>
    <w:next w:val="a3"/>
    <w:semiHidden/>
    <w:qFormat/>
    <w:rsid w:val="00513E4A"/>
    <w:pPr>
      <w:ind w:left="840"/>
      <w:jc w:val="left"/>
    </w:pPr>
    <w:rPr>
      <w:szCs w:val="21"/>
    </w:rPr>
  </w:style>
  <w:style w:type="paragraph" w:styleId="32">
    <w:name w:val="toc 3"/>
    <w:basedOn w:val="a3"/>
    <w:next w:val="a3"/>
    <w:semiHidden/>
    <w:qFormat/>
    <w:rsid w:val="00513E4A"/>
    <w:pPr>
      <w:ind w:left="420"/>
      <w:jc w:val="left"/>
    </w:pPr>
    <w:rPr>
      <w:i/>
      <w:iCs/>
    </w:rPr>
  </w:style>
  <w:style w:type="paragraph" w:styleId="ad">
    <w:name w:val="Plain Text"/>
    <w:basedOn w:val="a3"/>
    <w:link w:val="Char3"/>
    <w:qFormat/>
    <w:rsid w:val="00513E4A"/>
    <w:rPr>
      <w:rFonts w:ascii="宋体" w:hAnsi="Courier New"/>
      <w:szCs w:val="20"/>
    </w:rPr>
  </w:style>
  <w:style w:type="paragraph" w:styleId="80">
    <w:name w:val="toc 8"/>
    <w:basedOn w:val="a3"/>
    <w:next w:val="a3"/>
    <w:semiHidden/>
    <w:qFormat/>
    <w:rsid w:val="00513E4A"/>
    <w:pPr>
      <w:ind w:left="1470"/>
      <w:jc w:val="left"/>
    </w:pPr>
    <w:rPr>
      <w:szCs w:val="21"/>
    </w:rPr>
  </w:style>
  <w:style w:type="paragraph" w:styleId="ae">
    <w:name w:val="Date"/>
    <w:basedOn w:val="a3"/>
    <w:next w:val="a3"/>
    <w:link w:val="Char4"/>
    <w:qFormat/>
    <w:rsid w:val="00513E4A"/>
    <w:rPr>
      <w:rFonts w:ascii="宋体" w:hAnsi="Courier New"/>
      <w:sz w:val="32"/>
      <w:szCs w:val="20"/>
    </w:rPr>
  </w:style>
  <w:style w:type="paragraph" w:styleId="21">
    <w:name w:val="Body Text Indent 2"/>
    <w:basedOn w:val="a3"/>
    <w:link w:val="2Char1"/>
    <w:qFormat/>
    <w:rsid w:val="00513E4A"/>
    <w:pPr>
      <w:spacing w:beforeLines="50" w:afterLines="50" w:line="120" w:lineRule="auto"/>
      <w:ind w:firstLineChars="400" w:firstLine="840"/>
      <w:jc w:val="left"/>
    </w:pPr>
    <w:rPr>
      <w:rFonts w:ascii="宋体" w:hAnsi="宋体"/>
    </w:rPr>
  </w:style>
  <w:style w:type="paragraph" w:styleId="af">
    <w:name w:val="Balloon Text"/>
    <w:basedOn w:val="a3"/>
    <w:link w:val="Char5"/>
    <w:semiHidden/>
    <w:qFormat/>
    <w:rsid w:val="00513E4A"/>
    <w:rPr>
      <w:sz w:val="18"/>
      <w:szCs w:val="18"/>
    </w:rPr>
  </w:style>
  <w:style w:type="paragraph" w:styleId="af0">
    <w:name w:val="footer"/>
    <w:basedOn w:val="a3"/>
    <w:link w:val="Char6"/>
    <w:qFormat/>
    <w:rsid w:val="00513E4A"/>
    <w:pPr>
      <w:tabs>
        <w:tab w:val="center" w:pos="4153"/>
        <w:tab w:val="right" w:pos="8306"/>
      </w:tabs>
      <w:snapToGrid w:val="0"/>
      <w:jc w:val="left"/>
    </w:pPr>
    <w:rPr>
      <w:sz w:val="18"/>
      <w:szCs w:val="18"/>
    </w:rPr>
  </w:style>
  <w:style w:type="paragraph" w:styleId="af1">
    <w:name w:val="header"/>
    <w:basedOn w:val="a3"/>
    <w:link w:val="Char7"/>
    <w:uiPriority w:val="99"/>
    <w:qFormat/>
    <w:rsid w:val="00513E4A"/>
    <w:pPr>
      <w:pBdr>
        <w:bottom w:val="single" w:sz="6" w:space="1" w:color="auto"/>
      </w:pBdr>
      <w:tabs>
        <w:tab w:val="center" w:pos="4153"/>
        <w:tab w:val="right" w:pos="8306"/>
      </w:tabs>
      <w:snapToGrid w:val="0"/>
      <w:jc w:val="center"/>
    </w:pPr>
    <w:rPr>
      <w:sz w:val="18"/>
      <w:szCs w:val="18"/>
    </w:rPr>
  </w:style>
  <w:style w:type="paragraph" w:styleId="11">
    <w:name w:val="toc 1"/>
    <w:basedOn w:val="a3"/>
    <w:next w:val="a3"/>
    <w:qFormat/>
    <w:rsid w:val="00513E4A"/>
    <w:pPr>
      <w:spacing w:before="120" w:after="120"/>
      <w:jc w:val="left"/>
    </w:pPr>
    <w:rPr>
      <w:b/>
      <w:bCs/>
      <w:caps/>
    </w:rPr>
  </w:style>
  <w:style w:type="paragraph" w:styleId="40">
    <w:name w:val="toc 4"/>
    <w:basedOn w:val="a3"/>
    <w:next w:val="a3"/>
    <w:semiHidden/>
    <w:qFormat/>
    <w:rsid w:val="00513E4A"/>
    <w:pPr>
      <w:ind w:left="630"/>
      <w:jc w:val="left"/>
    </w:pPr>
    <w:rPr>
      <w:szCs w:val="21"/>
    </w:rPr>
  </w:style>
  <w:style w:type="paragraph" w:styleId="af2">
    <w:name w:val="Subtitle"/>
    <w:next w:val="a3"/>
    <w:link w:val="Char8"/>
    <w:qFormat/>
    <w:rsid w:val="00513E4A"/>
    <w:pPr>
      <w:wordWrap w:val="0"/>
      <w:spacing w:after="60"/>
      <w:jc w:val="center"/>
    </w:pPr>
    <w:rPr>
      <w:rFonts w:ascii="Calibri" w:hAnsi="Calibri"/>
      <w:sz w:val="24"/>
    </w:rPr>
  </w:style>
  <w:style w:type="paragraph" w:styleId="60">
    <w:name w:val="toc 6"/>
    <w:basedOn w:val="a3"/>
    <w:next w:val="a3"/>
    <w:semiHidden/>
    <w:qFormat/>
    <w:rsid w:val="00513E4A"/>
    <w:pPr>
      <w:ind w:left="1050"/>
      <w:jc w:val="left"/>
    </w:pPr>
    <w:rPr>
      <w:szCs w:val="21"/>
    </w:rPr>
  </w:style>
  <w:style w:type="paragraph" w:styleId="33">
    <w:name w:val="Body Text Indent 3"/>
    <w:basedOn w:val="a3"/>
    <w:link w:val="3Char0"/>
    <w:qFormat/>
    <w:rsid w:val="00513E4A"/>
    <w:pPr>
      <w:spacing w:line="360" w:lineRule="auto"/>
      <w:ind w:firstLineChars="200" w:firstLine="482"/>
    </w:pPr>
    <w:rPr>
      <w:rFonts w:ascii="宋体"/>
      <w:b/>
      <w:bCs/>
      <w:sz w:val="24"/>
    </w:rPr>
  </w:style>
  <w:style w:type="paragraph" w:styleId="22">
    <w:name w:val="toc 2"/>
    <w:basedOn w:val="a3"/>
    <w:next w:val="a3"/>
    <w:semiHidden/>
    <w:qFormat/>
    <w:rsid w:val="00513E4A"/>
    <w:pPr>
      <w:tabs>
        <w:tab w:val="right" w:leader="dot" w:pos="8296"/>
      </w:tabs>
      <w:ind w:left="210"/>
      <w:jc w:val="left"/>
    </w:pPr>
    <w:rPr>
      <w:smallCaps/>
    </w:rPr>
  </w:style>
  <w:style w:type="paragraph" w:styleId="90">
    <w:name w:val="toc 9"/>
    <w:basedOn w:val="a3"/>
    <w:next w:val="a3"/>
    <w:semiHidden/>
    <w:qFormat/>
    <w:rsid w:val="00513E4A"/>
    <w:pPr>
      <w:ind w:left="1680"/>
      <w:jc w:val="left"/>
    </w:pPr>
    <w:rPr>
      <w:szCs w:val="21"/>
    </w:rPr>
  </w:style>
  <w:style w:type="paragraph" w:styleId="HTML">
    <w:name w:val="HTML Preformatted"/>
    <w:basedOn w:val="a3"/>
    <w:link w:val="HTMLChar"/>
    <w:qFormat/>
    <w:rsid w:val="00513E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olor w:val="000000"/>
      <w:kern w:val="0"/>
      <w:sz w:val="20"/>
      <w:szCs w:val="20"/>
    </w:rPr>
  </w:style>
  <w:style w:type="paragraph" w:styleId="af3">
    <w:name w:val="Normal (Web)"/>
    <w:basedOn w:val="a3"/>
    <w:qFormat/>
    <w:rsid w:val="00513E4A"/>
    <w:pPr>
      <w:spacing w:beforeAutospacing="1" w:afterAutospacing="1"/>
      <w:jc w:val="left"/>
    </w:pPr>
    <w:rPr>
      <w:kern w:val="0"/>
      <w:sz w:val="24"/>
    </w:rPr>
  </w:style>
  <w:style w:type="paragraph" w:styleId="12">
    <w:name w:val="index 1"/>
    <w:basedOn w:val="a3"/>
    <w:next w:val="a3"/>
    <w:semiHidden/>
    <w:qFormat/>
    <w:rsid w:val="00513E4A"/>
    <w:pPr>
      <w:tabs>
        <w:tab w:val="left" w:pos="3360"/>
      </w:tabs>
      <w:spacing w:line="520" w:lineRule="exact"/>
      <w:ind w:leftChars="50" w:left="419" w:hangingChars="131" w:hanging="314"/>
      <w:jc w:val="center"/>
      <w:outlineLvl w:val="3"/>
    </w:pPr>
    <w:rPr>
      <w:rFonts w:ascii="宋体" w:hAnsi="宋体"/>
      <w:sz w:val="24"/>
    </w:rPr>
  </w:style>
  <w:style w:type="paragraph" w:styleId="af4">
    <w:name w:val="Title"/>
    <w:basedOn w:val="a3"/>
    <w:link w:val="Char9"/>
    <w:qFormat/>
    <w:rsid w:val="00513E4A"/>
    <w:pPr>
      <w:spacing w:before="240" w:after="60"/>
      <w:jc w:val="center"/>
      <w:outlineLvl w:val="0"/>
    </w:pPr>
    <w:rPr>
      <w:rFonts w:ascii="Arial" w:eastAsia="隶书" w:hAnsi="Arial" w:cs="Arial"/>
      <w:b/>
      <w:bCs/>
      <w:sz w:val="32"/>
      <w:szCs w:val="32"/>
    </w:rPr>
  </w:style>
  <w:style w:type="paragraph" w:styleId="af5">
    <w:name w:val="annotation subject"/>
    <w:basedOn w:val="ab"/>
    <w:next w:val="ab"/>
    <w:link w:val="Chara"/>
    <w:qFormat/>
    <w:rsid w:val="00513E4A"/>
    <w:pPr>
      <w:autoSpaceDE/>
      <w:autoSpaceDN/>
      <w:adjustRightInd/>
      <w:textAlignment w:val="auto"/>
    </w:pPr>
    <w:rPr>
      <w:rFonts w:ascii="Times New Roman"/>
      <w:b/>
      <w:bCs/>
      <w:kern w:val="2"/>
      <w:sz w:val="21"/>
      <w:szCs w:val="24"/>
    </w:rPr>
  </w:style>
  <w:style w:type="paragraph" w:styleId="af6">
    <w:name w:val="Body Text First Indent"/>
    <w:basedOn w:val="a4"/>
    <w:link w:val="Charb"/>
    <w:qFormat/>
    <w:rsid w:val="00513E4A"/>
    <w:pPr>
      <w:spacing w:after="120" w:line="240" w:lineRule="auto"/>
      <w:ind w:firstLineChars="100" w:firstLine="420"/>
    </w:pPr>
    <w:rPr>
      <w:sz w:val="21"/>
    </w:rPr>
  </w:style>
  <w:style w:type="table" w:styleId="af7">
    <w:name w:val="Table Grid"/>
    <w:basedOn w:val="a7"/>
    <w:uiPriority w:val="39"/>
    <w:qFormat/>
    <w:rsid w:val="00513E4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Table Elegant"/>
    <w:basedOn w:val="a7"/>
    <w:qFormat/>
    <w:rsid w:val="00513E4A"/>
    <w:pPr>
      <w:widowControl w:val="0"/>
      <w:jc w:val="both"/>
    </w:pPr>
    <w:rPr>
      <w:rFonts w:ascii="Calibri" w:hAnsi="Calibri"/>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9">
    <w:name w:val="Strong"/>
    <w:qFormat/>
    <w:rsid w:val="00513E4A"/>
    <w:rPr>
      <w:b/>
      <w:bCs/>
    </w:rPr>
  </w:style>
  <w:style w:type="character" w:styleId="afa">
    <w:name w:val="page number"/>
    <w:basedOn w:val="a6"/>
    <w:qFormat/>
    <w:rsid w:val="00513E4A"/>
  </w:style>
  <w:style w:type="character" w:styleId="afb">
    <w:name w:val="FollowedHyperlink"/>
    <w:qFormat/>
    <w:rsid w:val="00513E4A"/>
    <w:rPr>
      <w:color w:val="800080"/>
      <w:u w:val="single"/>
    </w:rPr>
  </w:style>
  <w:style w:type="character" w:styleId="afc">
    <w:name w:val="Emphasis"/>
    <w:basedOn w:val="a6"/>
    <w:qFormat/>
    <w:rsid w:val="00513E4A"/>
    <w:rPr>
      <w:b/>
      <w:bCs/>
      <w:sz w:val="20"/>
    </w:rPr>
  </w:style>
  <w:style w:type="character" w:styleId="HTML0">
    <w:name w:val="HTML Definition"/>
    <w:basedOn w:val="a6"/>
    <w:semiHidden/>
    <w:unhideWhenUsed/>
    <w:qFormat/>
    <w:rsid w:val="00513E4A"/>
  </w:style>
  <w:style w:type="character" w:styleId="HTML1">
    <w:name w:val="HTML Typewriter"/>
    <w:basedOn w:val="a6"/>
    <w:semiHidden/>
    <w:unhideWhenUsed/>
    <w:qFormat/>
    <w:rsid w:val="00513E4A"/>
    <w:rPr>
      <w:rFonts w:ascii="monospace" w:eastAsia="monospace" w:hAnsi="monospace" w:cs="monospace" w:hint="default"/>
      <w:sz w:val="20"/>
    </w:rPr>
  </w:style>
  <w:style w:type="character" w:styleId="HTML2">
    <w:name w:val="HTML Acronym"/>
    <w:basedOn w:val="a6"/>
    <w:semiHidden/>
    <w:unhideWhenUsed/>
    <w:qFormat/>
    <w:rsid w:val="00513E4A"/>
  </w:style>
  <w:style w:type="character" w:styleId="HTML3">
    <w:name w:val="HTML Variable"/>
    <w:basedOn w:val="a6"/>
    <w:semiHidden/>
    <w:unhideWhenUsed/>
    <w:qFormat/>
    <w:rsid w:val="00513E4A"/>
  </w:style>
  <w:style w:type="character" w:styleId="afd">
    <w:name w:val="Hyperlink"/>
    <w:qFormat/>
    <w:rsid w:val="00513E4A"/>
    <w:rPr>
      <w:color w:val="0000FF"/>
      <w:u w:val="single"/>
    </w:rPr>
  </w:style>
  <w:style w:type="character" w:styleId="HTML4">
    <w:name w:val="HTML Code"/>
    <w:basedOn w:val="a6"/>
    <w:semiHidden/>
    <w:unhideWhenUsed/>
    <w:qFormat/>
    <w:rsid w:val="00513E4A"/>
    <w:rPr>
      <w:rFonts w:ascii="monospace" w:eastAsia="monospace" w:hAnsi="monospace" w:cs="monospace" w:hint="default"/>
      <w:sz w:val="20"/>
    </w:rPr>
  </w:style>
  <w:style w:type="character" w:styleId="afe">
    <w:name w:val="annotation reference"/>
    <w:basedOn w:val="a6"/>
    <w:uiPriority w:val="99"/>
    <w:qFormat/>
    <w:rsid w:val="00513E4A"/>
    <w:rPr>
      <w:sz w:val="21"/>
      <w:szCs w:val="21"/>
    </w:rPr>
  </w:style>
  <w:style w:type="character" w:styleId="HTML5">
    <w:name w:val="HTML Cite"/>
    <w:basedOn w:val="a6"/>
    <w:semiHidden/>
    <w:unhideWhenUsed/>
    <w:qFormat/>
    <w:rsid w:val="00513E4A"/>
  </w:style>
  <w:style w:type="character" w:styleId="HTML6">
    <w:name w:val="HTML Keyboard"/>
    <w:basedOn w:val="a6"/>
    <w:semiHidden/>
    <w:unhideWhenUsed/>
    <w:qFormat/>
    <w:rsid w:val="00513E4A"/>
    <w:rPr>
      <w:rFonts w:ascii="monospace" w:eastAsia="monospace" w:hAnsi="monospace" w:cs="monospace" w:hint="default"/>
      <w:sz w:val="20"/>
    </w:rPr>
  </w:style>
  <w:style w:type="character" w:styleId="HTML7">
    <w:name w:val="HTML Sample"/>
    <w:basedOn w:val="a6"/>
    <w:semiHidden/>
    <w:unhideWhenUsed/>
    <w:qFormat/>
    <w:rsid w:val="00513E4A"/>
    <w:rPr>
      <w:rFonts w:ascii="monospace" w:eastAsia="monospace" w:hAnsi="monospace" w:cs="monospace"/>
    </w:rPr>
  </w:style>
  <w:style w:type="character" w:customStyle="1" w:styleId="4Char">
    <w:name w:val="标题 4 Char"/>
    <w:link w:val="4"/>
    <w:uiPriority w:val="9"/>
    <w:qFormat/>
    <w:rsid w:val="00513E4A"/>
    <w:rPr>
      <w:rFonts w:ascii="Arial" w:eastAsia="黑体" w:hAnsi="Arial"/>
      <w:b/>
      <w:bCs/>
      <w:kern w:val="2"/>
      <w:sz w:val="28"/>
      <w:szCs w:val="28"/>
      <w:lang w:val="en-US" w:eastAsia="zh-CN" w:bidi="ar-SA"/>
    </w:rPr>
  </w:style>
  <w:style w:type="paragraph" w:customStyle="1" w:styleId="Charc">
    <w:name w:val="Char"/>
    <w:basedOn w:val="a3"/>
    <w:qFormat/>
    <w:rsid w:val="00513E4A"/>
    <w:pPr>
      <w:widowControl/>
      <w:spacing w:after="160" w:line="240" w:lineRule="exact"/>
      <w:jc w:val="left"/>
    </w:pPr>
    <w:rPr>
      <w:rFonts w:ascii="Verdana" w:eastAsia="仿宋_GB2312" w:hAnsi="Verdana"/>
      <w:kern w:val="0"/>
      <w:sz w:val="24"/>
      <w:szCs w:val="20"/>
      <w:lang w:eastAsia="en-US"/>
    </w:rPr>
  </w:style>
  <w:style w:type="character" w:customStyle="1" w:styleId="3Char1">
    <w:name w:val="标题 3 Char1"/>
    <w:link w:val="30"/>
    <w:qFormat/>
    <w:rsid w:val="00513E4A"/>
    <w:rPr>
      <w:rFonts w:ascii="宋体" w:eastAsia="宋体" w:hAnsi="宋体"/>
      <w:b/>
      <w:bCs/>
      <w:kern w:val="2"/>
      <w:sz w:val="28"/>
      <w:szCs w:val="32"/>
      <w:lang w:val="en-US" w:eastAsia="zh-CN" w:bidi="ar-SA"/>
    </w:rPr>
  </w:style>
  <w:style w:type="character" w:customStyle="1" w:styleId="1Char">
    <w:name w:val="标题 1 Char"/>
    <w:link w:val="10"/>
    <w:qFormat/>
    <w:rsid w:val="00513E4A"/>
    <w:rPr>
      <w:rFonts w:ascii="宋体" w:eastAsia="黑体" w:hAnsi="宋体"/>
      <w:b/>
      <w:bCs/>
      <w:kern w:val="44"/>
      <w:sz w:val="28"/>
      <w:szCs w:val="44"/>
      <w:lang w:val="en-US" w:eastAsia="zh-CN" w:bidi="ar-SA"/>
    </w:rPr>
  </w:style>
  <w:style w:type="character" w:customStyle="1" w:styleId="Char0">
    <w:name w:val="正文缩进 Char"/>
    <w:link w:val="a5"/>
    <w:qFormat/>
    <w:rsid w:val="00513E4A"/>
    <w:rPr>
      <w:rFonts w:eastAsia="宋体"/>
      <w:kern w:val="2"/>
      <w:sz w:val="21"/>
      <w:lang w:val="en-US" w:eastAsia="zh-CN" w:bidi="ar-SA"/>
    </w:rPr>
  </w:style>
  <w:style w:type="character" w:customStyle="1" w:styleId="3Char2">
    <w:name w:val="标题 3 Char"/>
    <w:qFormat/>
    <w:rsid w:val="00513E4A"/>
    <w:rPr>
      <w:rFonts w:ascii="黑体" w:eastAsia="黑体"/>
      <w:bCs/>
      <w:sz w:val="30"/>
    </w:rPr>
  </w:style>
  <w:style w:type="paragraph" w:customStyle="1" w:styleId="41">
    <w:name w:val="样式41"/>
    <w:basedOn w:val="a3"/>
    <w:qFormat/>
    <w:rsid w:val="00513E4A"/>
    <w:pPr>
      <w:numPr>
        <w:numId w:val="2"/>
      </w:numPr>
      <w:tabs>
        <w:tab w:val="left" w:pos="945"/>
      </w:tabs>
      <w:spacing w:line="360" w:lineRule="auto"/>
    </w:pPr>
    <w:rPr>
      <w:b/>
      <w:color w:val="000000"/>
      <w:sz w:val="24"/>
      <w:szCs w:val="20"/>
    </w:rPr>
  </w:style>
  <w:style w:type="paragraph" w:customStyle="1" w:styleId="aff">
    <w:name w:val="图"/>
    <w:basedOn w:val="a3"/>
    <w:qFormat/>
    <w:rsid w:val="00513E4A"/>
    <w:pPr>
      <w:keepNext/>
      <w:adjustRightInd w:val="0"/>
      <w:snapToGrid w:val="0"/>
      <w:spacing w:before="60" w:after="60" w:line="300" w:lineRule="auto"/>
      <w:jc w:val="center"/>
    </w:pPr>
    <w:rPr>
      <w:spacing w:val="20"/>
      <w:kern w:val="0"/>
      <w:sz w:val="24"/>
      <w:szCs w:val="20"/>
    </w:rPr>
  </w:style>
  <w:style w:type="paragraph" w:customStyle="1" w:styleId="aff0">
    <w:name w:val="文档正文"/>
    <w:basedOn w:val="a3"/>
    <w:qFormat/>
    <w:rsid w:val="00513E4A"/>
    <w:pPr>
      <w:adjustRightInd w:val="0"/>
      <w:spacing w:line="480" w:lineRule="atLeast"/>
      <w:ind w:firstLineChars="200" w:firstLine="567"/>
      <w:textAlignment w:val="baseline"/>
    </w:pPr>
    <w:rPr>
      <w:rFonts w:ascii="长城仿宋"/>
      <w:kern w:val="0"/>
      <w:szCs w:val="20"/>
    </w:rPr>
  </w:style>
  <w:style w:type="paragraph" w:customStyle="1" w:styleId="CharCharCharChar">
    <w:name w:val="Char Char Char Char"/>
    <w:basedOn w:val="a3"/>
    <w:qFormat/>
    <w:rsid w:val="00513E4A"/>
    <w:pPr>
      <w:widowControl/>
      <w:spacing w:after="160" w:line="240" w:lineRule="exact"/>
      <w:jc w:val="left"/>
    </w:pPr>
    <w:rPr>
      <w:rFonts w:ascii="Verdana" w:eastAsia="仿宋_GB2312" w:hAnsi="Verdana"/>
      <w:kern w:val="0"/>
      <w:sz w:val="24"/>
      <w:szCs w:val="20"/>
      <w:lang w:eastAsia="en-US"/>
    </w:rPr>
  </w:style>
  <w:style w:type="paragraph" w:customStyle="1" w:styleId="Char11">
    <w:name w:val="Char11"/>
    <w:basedOn w:val="a3"/>
    <w:qFormat/>
    <w:rsid w:val="00513E4A"/>
    <w:pPr>
      <w:widowControl/>
      <w:spacing w:after="160" w:line="240" w:lineRule="exact"/>
      <w:jc w:val="left"/>
    </w:pPr>
    <w:rPr>
      <w:rFonts w:ascii="Verdana" w:eastAsia="仿宋_GB2312" w:hAnsi="Verdana"/>
      <w:kern w:val="0"/>
      <w:sz w:val="24"/>
      <w:szCs w:val="20"/>
      <w:lang w:eastAsia="en-US"/>
    </w:rPr>
  </w:style>
  <w:style w:type="paragraph" w:customStyle="1" w:styleId="CharCharCharChar11">
    <w:name w:val="Char Char Char Char11"/>
    <w:basedOn w:val="a3"/>
    <w:qFormat/>
    <w:rsid w:val="00513E4A"/>
    <w:pPr>
      <w:widowControl/>
      <w:spacing w:after="160" w:line="240" w:lineRule="exact"/>
      <w:jc w:val="left"/>
    </w:pPr>
    <w:rPr>
      <w:rFonts w:ascii="Verdana" w:eastAsia="仿宋_GB2312" w:hAnsi="Verdana"/>
      <w:kern w:val="0"/>
      <w:sz w:val="24"/>
      <w:szCs w:val="20"/>
      <w:lang w:eastAsia="en-US"/>
    </w:rPr>
  </w:style>
  <w:style w:type="paragraph" w:customStyle="1" w:styleId="TableContents">
    <w:name w:val="Table Contents"/>
    <w:basedOn w:val="a3"/>
    <w:qFormat/>
    <w:rsid w:val="00513E4A"/>
    <w:pPr>
      <w:suppressAutoHyphens/>
      <w:autoSpaceDE w:val="0"/>
      <w:spacing w:after="120"/>
      <w:jc w:val="left"/>
    </w:pPr>
    <w:rPr>
      <w:rFonts w:ascii="Helvetica" w:hAnsi="Helvetica"/>
      <w:kern w:val="1"/>
      <w:sz w:val="20"/>
      <w:szCs w:val="20"/>
    </w:rPr>
  </w:style>
  <w:style w:type="paragraph" w:customStyle="1" w:styleId="aff1">
    <w:name w:val="自定义正文"/>
    <w:basedOn w:val="a3"/>
    <w:qFormat/>
    <w:rsid w:val="00513E4A"/>
    <w:pPr>
      <w:spacing w:afterLines="50"/>
      <w:ind w:leftChars="600" w:left="600"/>
    </w:pPr>
  </w:style>
  <w:style w:type="paragraph" w:customStyle="1" w:styleId="CharCharCharCharChar">
    <w:name w:val="Char Char Char Char Char"/>
    <w:basedOn w:val="a3"/>
    <w:qFormat/>
    <w:rsid w:val="00513E4A"/>
    <w:rPr>
      <w:rFonts w:ascii="Tahoma" w:hAnsi="Tahoma"/>
      <w:sz w:val="24"/>
      <w:szCs w:val="20"/>
    </w:rPr>
  </w:style>
  <w:style w:type="paragraph" w:customStyle="1" w:styleId="13">
    <w:name w:val="小标题 1"/>
    <w:basedOn w:val="a3"/>
    <w:qFormat/>
    <w:rsid w:val="00513E4A"/>
    <w:pPr>
      <w:autoSpaceDE w:val="0"/>
      <w:autoSpaceDN w:val="0"/>
      <w:adjustRightInd w:val="0"/>
      <w:spacing w:line="360" w:lineRule="atLeast"/>
    </w:pPr>
    <w:rPr>
      <w:rFonts w:ascii="文鼎粗黑" w:eastAsia="文鼎粗黑"/>
      <w:kern w:val="0"/>
      <w:sz w:val="22"/>
      <w:szCs w:val="20"/>
    </w:rPr>
  </w:style>
  <w:style w:type="paragraph" w:customStyle="1" w:styleId="CharChar">
    <w:name w:val="Char Char"/>
    <w:basedOn w:val="a3"/>
    <w:qFormat/>
    <w:rsid w:val="00513E4A"/>
    <w:rPr>
      <w:rFonts w:ascii="Tahoma" w:hAnsi="Tahoma"/>
      <w:sz w:val="24"/>
      <w:szCs w:val="20"/>
    </w:rPr>
  </w:style>
  <w:style w:type="paragraph" w:customStyle="1" w:styleId="aff2">
    <w:name w:val="È±Ê¡ÎÄ±¾"/>
    <w:basedOn w:val="a3"/>
    <w:qFormat/>
    <w:rsid w:val="00513E4A"/>
    <w:pPr>
      <w:widowControl/>
      <w:overflowPunct w:val="0"/>
      <w:autoSpaceDE w:val="0"/>
      <w:autoSpaceDN w:val="0"/>
      <w:adjustRightInd w:val="0"/>
      <w:jc w:val="left"/>
      <w:textAlignment w:val="baseline"/>
    </w:pPr>
    <w:rPr>
      <w:kern w:val="0"/>
      <w:sz w:val="24"/>
      <w:szCs w:val="20"/>
    </w:rPr>
  </w:style>
  <w:style w:type="character" w:customStyle="1" w:styleId="2Char">
    <w:name w:val="标题 2 Char"/>
    <w:link w:val="2"/>
    <w:qFormat/>
    <w:rsid w:val="00513E4A"/>
    <w:rPr>
      <w:rFonts w:ascii="宋体" w:eastAsia="宋体" w:hAnsi="宋体"/>
      <w:b/>
      <w:bCs/>
      <w:sz w:val="24"/>
      <w:lang w:val="en-US" w:eastAsia="zh-CN" w:bidi="ar-SA"/>
    </w:rPr>
  </w:style>
  <w:style w:type="paragraph" w:customStyle="1" w:styleId="CharCharCharCharCharChar1Char">
    <w:name w:val="Char Char Char Char Char Char1 Char"/>
    <w:basedOn w:val="a3"/>
    <w:qFormat/>
    <w:rsid w:val="00513E4A"/>
    <w:pPr>
      <w:widowControl/>
      <w:spacing w:after="160" w:line="240" w:lineRule="exact"/>
      <w:jc w:val="left"/>
    </w:pPr>
    <w:rPr>
      <w:rFonts w:ascii="Verdana" w:hAnsi="Verdana"/>
      <w:kern w:val="0"/>
      <w:szCs w:val="20"/>
      <w:lang w:eastAsia="en-US"/>
    </w:rPr>
  </w:style>
  <w:style w:type="paragraph" w:styleId="aff3">
    <w:name w:val="List Paragraph"/>
    <w:basedOn w:val="a3"/>
    <w:qFormat/>
    <w:rsid w:val="00513E4A"/>
    <w:pPr>
      <w:ind w:firstLineChars="200" w:firstLine="420"/>
    </w:pPr>
    <w:rPr>
      <w:rFonts w:ascii="Calibri" w:hAnsi="Calibri"/>
      <w:szCs w:val="22"/>
    </w:rPr>
  </w:style>
  <w:style w:type="paragraph" w:customStyle="1" w:styleId="USE1">
    <w:name w:val="USE 1"/>
    <w:basedOn w:val="a3"/>
    <w:qFormat/>
    <w:rsid w:val="00513E4A"/>
    <w:pPr>
      <w:spacing w:line="200" w:lineRule="atLeast"/>
      <w:jc w:val="left"/>
    </w:pPr>
    <w:rPr>
      <w:rFonts w:ascii="宋体" w:hAnsi="宋体"/>
      <w:b/>
      <w:sz w:val="24"/>
      <w:szCs w:val="28"/>
    </w:rPr>
  </w:style>
  <w:style w:type="paragraph" w:customStyle="1" w:styleId="RFItextfrom3rdLevel">
    <w:name w:val="RFI text from 3rd Level"/>
    <w:basedOn w:val="a3"/>
    <w:qFormat/>
    <w:rsid w:val="00513E4A"/>
    <w:pPr>
      <w:widowControl/>
      <w:numPr>
        <w:numId w:val="3"/>
      </w:numPr>
      <w:tabs>
        <w:tab w:val="clear" w:pos="840"/>
        <w:tab w:val="left" w:pos="1080"/>
      </w:tabs>
      <w:spacing w:beforeLines="50" w:line="360" w:lineRule="auto"/>
      <w:ind w:left="0" w:firstLine="0"/>
    </w:pPr>
    <w:rPr>
      <w:rFonts w:ascii="Arial (W1)" w:hAnsi="Arial (W1)"/>
      <w:bCs/>
      <w:kern w:val="0"/>
      <w:sz w:val="24"/>
      <w:lang w:val="en-GB"/>
    </w:rPr>
  </w:style>
  <w:style w:type="paragraph" w:customStyle="1" w:styleId="a2">
    <w:name w:val="正文文字缩进项目"/>
    <w:basedOn w:val="ac"/>
    <w:qFormat/>
    <w:rsid w:val="00513E4A"/>
    <w:pPr>
      <w:numPr>
        <w:ilvl w:val="1"/>
        <w:numId w:val="3"/>
      </w:numPr>
      <w:tabs>
        <w:tab w:val="clear" w:pos="1260"/>
        <w:tab w:val="left" w:pos="840"/>
      </w:tabs>
      <w:spacing w:after="120" w:line="240" w:lineRule="auto"/>
      <w:ind w:left="840" w:firstLineChars="0" w:firstLine="0"/>
    </w:pPr>
    <w:rPr>
      <w:rFonts w:ascii="Tahoma" w:hAnsi="Tahoma"/>
      <w:sz w:val="22"/>
      <w:szCs w:val="20"/>
    </w:rPr>
  </w:style>
  <w:style w:type="paragraph" w:customStyle="1" w:styleId="21313">
    <w:name w:val="样式 标题 2 + 段前: 13 磅 段后: 13 磅 行距: 单倍行距"/>
    <w:basedOn w:val="2"/>
    <w:qFormat/>
    <w:rsid w:val="00513E4A"/>
    <w:pPr>
      <w:adjustRightInd/>
      <w:spacing w:before="0" w:after="0"/>
      <w:jc w:val="both"/>
      <w:textAlignment w:val="auto"/>
    </w:pPr>
    <w:rPr>
      <w:rFonts w:ascii="Cambria" w:hAnsi="Cambria" w:cs="宋体"/>
      <w:kern w:val="2"/>
      <w:sz w:val="32"/>
    </w:rPr>
  </w:style>
  <w:style w:type="character" w:customStyle="1" w:styleId="H4Char2">
    <w:name w:val="H4 Char2"/>
    <w:qFormat/>
    <w:rsid w:val="00513E4A"/>
    <w:rPr>
      <w:rFonts w:ascii="Arial" w:eastAsia="黑体" w:hAnsi="Arial"/>
      <w:b/>
      <w:bCs/>
      <w:kern w:val="2"/>
      <w:sz w:val="28"/>
      <w:szCs w:val="28"/>
      <w:lang w:val="en-US" w:eastAsia="zh-CN" w:bidi="ar-SA"/>
    </w:rPr>
  </w:style>
  <w:style w:type="character" w:customStyle="1" w:styleId="Char2">
    <w:name w:val="正文文本缩进 Char"/>
    <w:link w:val="ac"/>
    <w:qFormat/>
    <w:rsid w:val="00513E4A"/>
    <w:rPr>
      <w:rFonts w:eastAsia="宋体"/>
      <w:kern w:val="2"/>
      <w:sz w:val="21"/>
      <w:szCs w:val="24"/>
      <w:lang w:val="en-US" w:eastAsia="zh-CN" w:bidi="ar-SA"/>
    </w:rPr>
  </w:style>
  <w:style w:type="character" w:customStyle="1" w:styleId="5Char">
    <w:name w:val="标题 5 Char"/>
    <w:link w:val="5"/>
    <w:qFormat/>
    <w:rsid w:val="00513E4A"/>
    <w:rPr>
      <w:rFonts w:eastAsia="宋体"/>
      <w:b/>
      <w:kern w:val="2"/>
      <w:sz w:val="28"/>
      <w:lang w:val="en-US" w:eastAsia="zh-CN" w:bidi="ar-SA"/>
    </w:rPr>
  </w:style>
  <w:style w:type="character" w:customStyle="1" w:styleId="Chard">
    <w:name w:val="第*章 Char"/>
    <w:qFormat/>
    <w:rsid w:val="00513E4A"/>
    <w:rPr>
      <w:rFonts w:ascii="Arial" w:eastAsia="黑体" w:hAnsi="Arial"/>
      <w:b/>
      <w:bCs/>
      <w:kern w:val="2"/>
      <w:sz w:val="32"/>
      <w:szCs w:val="32"/>
    </w:rPr>
  </w:style>
  <w:style w:type="character" w:customStyle="1" w:styleId="1Char0">
    <w:name w:val="章标题1 Char"/>
    <w:qFormat/>
    <w:rsid w:val="00513E4A"/>
    <w:rPr>
      <w:rFonts w:eastAsia="宋体"/>
      <w:b/>
      <w:bCs/>
      <w:kern w:val="2"/>
      <w:sz w:val="32"/>
      <w:szCs w:val="32"/>
      <w:lang w:val="en-US" w:eastAsia="zh-CN" w:bidi="ar-SA"/>
    </w:rPr>
  </w:style>
  <w:style w:type="character" w:customStyle="1" w:styleId="6Char">
    <w:name w:val="标题 6 Char"/>
    <w:link w:val="6"/>
    <w:qFormat/>
    <w:rsid w:val="00513E4A"/>
    <w:rPr>
      <w:rFonts w:ascii="Arial" w:eastAsia="黑体" w:hAnsi="Arial"/>
      <w:b/>
      <w:kern w:val="2"/>
      <w:sz w:val="24"/>
      <w:lang w:val="en-US" w:eastAsia="zh-CN" w:bidi="ar-SA"/>
    </w:rPr>
  </w:style>
  <w:style w:type="character" w:customStyle="1" w:styleId="7Char">
    <w:name w:val="标题 7 Char"/>
    <w:link w:val="7"/>
    <w:qFormat/>
    <w:rsid w:val="00513E4A"/>
    <w:rPr>
      <w:rFonts w:eastAsia="宋体"/>
      <w:b/>
      <w:kern w:val="2"/>
      <w:sz w:val="24"/>
      <w:lang w:val="en-US" w:eastAsia="zh-CN" w:bidi="ar-SA"/>
    </w:rPr>
  </w:style>
  <w:style w:type="character" w:customStyle="1" w:styleId="8Char">
    <w:name w:val="标题 8 Char"/>
    <w:link w:val="8"/>
    <w:qFormat/>
    <w:rsid w:val="00513E4A"/>
    <w:rPr>
      <w:rFonts w:ascii="Arial" w:eastAsia="黑体" w:hAnsi="Arial"/>
      <w:kern w:val="2"/>
      <w:sz w:val="24"/>
      <w:lang w:val="en-US" w:eastAsia="zh-CN" w:bidi="ar-SA"/>
    </w:rPr>
  </w:style>
  <w:style w:type="character" w:customStyle="1" w:styleId="9Char">
    <w:name w:val="标题 9 Char"/>
    <w:link w:val="9"/>
    <w:qFormat/>
    <w:rsid w:val="00513E4A"/>
    <w:rPr>
      <w:rFonts w:ascii="Arial" w:eastAsia="黑体" w:hAnsi="Arial"/>
      <w:kern w:val="2"/>
      <w:sz w:val="21"/>
      <w:lang w:val="en-US" w:eastAsia="zh-CN" w:bidi="ar-SA"/>
    </w:rPr>
  </w:style>
  <w:style w:type="character" w:customStyle="1" w:styleId="Char9">
    <w:name w:val="标题 Char"/>
    <w:link w:val="af4"/>
    <w:qFormat/>
    <w:rsid w:val="00513E4A"/>
    <w:rPr>
      <w:rFonts w:ascii="Arial" w:eastAsia="隶书" w:hAnsi="Arial" w:cs="Arial"/>
      <w:b/>
      <w:bCs/>
      <w:kern w:val="2"/>
      <w:sz w:val="32"/>
      <w:szCs w:val="32"/>
      <w:lang w:val="en-US" w:eastAsia="zh-CN" w:bidi="ar-SA"/>
    </w:rPr>
  </w:style>
  <w:style w:type="character" w:customStyle="1" w:styleId="Char4">
    <w:name w:val="日期 Char"/>
    <w:link w:val="ae"/>
    <w:qFormat/>
    <w:rsid w:val="00513E4A"/>
    <w:rPr>
      <w:rFonts w:ascii="宋体" w:eastAsia="宋体" w:hAnsi="Courier New"/>
      <w:kern w:val="2"/>
      <w:sz w:val="32"/>
      <w:lang w:val="en-US" w:eastAsia="zh-CN" w:bidi="ar-SA"/>
    </w:rPr>
  </w:style>
  <w:style w:type="character" w:customStyle="1" w:styleId="HTMLChar">
    <w:name w:val="HTML 预设格式 Char"/>
    <w:link w:val="HTML"/>
    <w:qFormat/>
    <w:rsid w:val="00513E4A"/>
    <w:rPr>
      <w:rFonts w:ascii="Arial Unicode MS" w:eastAsia="Arial Unicode MS" w:hAnsi="Arial Unicode MS"/>
      <w:color w:val="000000"/>
      <w:lang w:val="en-US" w:eastAsia="zh-CN" w:bidi="ar-SA"/>
    </w:rPr>
  </w:style>
  <w:style w:type="character" w:customStyle="1" w:styleId="Char3">
    <w:name w:val="纯文本 Char"/>
    <w:link w:val="ad"/>
    <w:qFormat/>
    <w:rsid w:val="00513E4A"/>
    <w:rPr>
      <w:rFonts w:ascii="宋体" w:eastAsia="宋体" w:hAnsi="Courier New"/>
      <w:kern w:val="2"/>
      <w:sz w:val="21"/>
      <w:lang w:val="en-US" w:eastAsia="zh-CN" w:bidi="ar-SA"/>
    </w:rPr>
  </w:style>
  <w:style w:type="character" w:customStyle="1" w:styleId="Chare">
    <w:name w:val="正文文字首行缩进 Char"/>
    <w:qFormat/>
    <w:rsid w:val="00513E4A"/>
    <w:rPr>
      <w:kern w:val="2"/>
      <w:sz w:val="21"/>
      <w:szCs w:val="24"/>
    </w:rPr>
  </w:style>
  <w:style w:type="character" w:customStyle="1" w:styleId="Char">
    <w:name w:val="正文文本 Char"/>
    <w:link w:val="a4"/>
    <w:qFormat/>
    <w:rsid w:val="00513E4A"/>
    <w:rPr>
      <w:rFonts w:eastAsia="宋体"/>
      <w:b/>
      <w:bCs/>
      <w:kern w:val="2"/>
      <w:sz w:val="24"/>
      <w:szCs w:val="24"/>
      <w:lang w:val="en-US" w:eastAsia="zh-CN" w:bidi="ar-SA"/>
    </w:rPr>
  </w:style>
  <w:style w:type="character" w:customStyle="1" w:styleId="2Char1">
    <w:name w:val="正文文本缩进 2 Char"/>
    <w:link w:val="21"/>
    <w:qFormat/>
    <w:rsid w:val="00513E4A"/>
    <w:rPr>
      <w:rFonts w:ascii="宋体" w:eastAsia="宋体" w:hAnsi="宋体"/>
      <w:kern w:val="2"/>
      <w:sz w:val="21"/>
      <w:szCs w:val="24"/>
      <w:lang w:val="en-US" w:eastAsia="zh-CN" w:bidi="ar-SA"/>
    </w:rPr>
  </w:style>
  <w:style w:type="character" w:customStyle="1" w:styleId="Char7">
    <w:name w:val="页眉 Char"/>
    <w:link w:val="af1"/>
    <w:uiPriority w:val="99"/>
    <w:qFormat/>
    <w:rsid w:val="00513E4A"/>
    <w:rPr>
      <w:rFonts w:eastAsia="宋体"/>
      <w:kern w:val="2"/>
      <w:sz w:val="18"/>
      <w:szCs w:val="18"/>
      <w:lang w:val="en-US" w:eastAsia="zh-CN" w:bidi="ar-SA"/>
    </w:rPr>
  </w:style>
  <w:style w:type="character" w:customStyle="1" w:styleId="3Char0">
    <w:name w:val="正文文本缩进 3 Char"/>
    <w:link w:val="33"/>
    <w:qFormat/>
    <w:rsid w:val="00513E4A"/>
    <w:rPr>
      <w:rFonts w:ascii="宋体" w:eastAsia="宋体"/>
      <w:b/>
      <w:bCs/>
      <w:kern w:val="2"/>
      <w:sz w:val="24"/>
      <w:szCs w:val="24"/>
      <w:lang w:val="en-US" w:eastAsia="zh-CN" w:bidi="ar-SA"/>
    </w:rPr>
  </w:style>
  <w:style w:type="character" w:customStyle="1" w:styleId="2Char0">
    <w:name w:val="正文文本 2 Char"/>
    <w:link w:val="20"/>
    <w:qFormat/>
    <w:rsid w:val="00513E4A"/>
    <w:rPr>
      <w:rFonts w:eastAsia="宋体"/>
      <w:kern w:val="2"/>
      <w:sz w:val="24"/>
      <w:szCs w:val="24"/>
      <w:lang w:val="en-US" w:eastAsia="zh-CN" w:bidi="ar-SA"/>
    </w:rPr>
  </w:style>
  <w:style w:type="character" w:customStyle="1" w:styleId="Char6">
    <w:name w:val="页脚 Char"/>
    <w:link w:val="af0"/>
    <w:qFormat/>
    <w:rsid w:val="00513E4A"/>
    <w:rPr>
      <w:rFonts w:eastAsia="宋体"/>
      <w:kern w:val="2"/>
      <w:sz w:val="18"/>
      <w:szCs w:val="18"/>
      <w:lang w:val="en-US" w:eastAsia="zh-CN" w:bidi="ar-SA"/>
    </w:rPr>
  </w:style>
  <w:style w:type="character" w:customStyle="1" w:styleId="3Char">
    <w:name w:val="正文文本 3 Char"/>
    <w:link w:val="31"/>
    <w:qFormat/>
    <w:rsid w:val="00513E4A"/>
    <w:rPr>
      <w:rFonts w:eastAsia="宋体"/>
      <w:kern w:val="2"/>
      <w:sz w:val="16"/>
      <w:szCs w:val="16"/>
      <w:lang w:val="en-US" w:eastAsia="zh-CN" w:bidi="ar-SA"/>
    </w:rPr>
  </w:style>
  <w:style w:type="character" w:customStyle="1" w:styleId="Char5">
    <w:name w:val="批注框文本 Char"/>
    <w:link w:val="af"/>
    <w:semiHidden/>
    <w:qFormat/>
    <w:rsid w:val="00513E4A"/>
    <w:rPr>
      <w:rFonts w:eastAsia="宋体"/>
      <w:kern w:val="2"/>
      <w:sz w:val="18"/>
      <w:szCs w:val="18"/>
      <w:lang w:val="en-US" w:eastAsia="zh-CN" w:bidi="ar-SA"/>
    </w:rPr>
  </w:style>
  <w:style w:type="paragraph" w:customStyle="1" w:styleId="14">
    <w:name w:val="样式1"/>
    <w:basedOn w:val="af4"/>
    <w:qFormat/>
    <w:rsid w:val="00513E4A"/>
    <w:pPr>
      <w:spacing w:before="120" w:after="120"/>
    </w:pPr>
    <w:rPr>
      <w:rFonts w:eastAsia="黑体"/>
      <w:b w:val="0"/>
      <w:sz w:val="30"/>
      <w:szCs w:val="21"/>
    </w:rPr>
  </w:style>
  <w:style w:type="paragraph" w:customStyle="1" w:styleId="23">
    <w:name w:val="样式2"/>
    <w:basedOn w:val="af4"/>
    <w:next w:val="14"/>
    <w:qFormat/>
    <w:rsid w:val="00513E4A"/>
    <w:pPr>
      <w:spacing w:before="120" w:after="120"/>
    </w:pPr>
    <w:rPr>
      <w:rFonts w:eastAsia="黑体"/>
      <w:b w:val="0"/>
      <w:sz w:val="30"/>
      <w:szCs w:val="30"/>
    </w:rPr>
  </w:style>
  <w:style w:type="character" w:customStyle="1" w:styleId="3CharChar">
    <w:name w:val="标题 3 Char Char"/>
    <w:qFormat/>
    <w:rsid w:val="00513E4A"/>
    <w:rPr>
      <w:rFonts w:eastAsia="宋体"/>
      <w:b/>
      <w:bCs/>
      <w:kern w:val="2"/>
      <w:sz w:val="32"/>
      <w:szCs w:val="32"/>
      <w:lang w:val="en-US" w:eastAsia="zh-CN" w:bidi="ar-SA"/>
    </w:rPr>
  </w:style>
  <w:style w:type="paragraph" w:customStyle="1" w:styleId="CharCharCharCharCharChar1CharCharCharCharCharCharCharCharCharCharCharCharChar">
    <w:name w:val="Char Char Char Char Char Char1 Char Char Char Char Char Char Char Char Char Char Char Char Char"/>
    <w:basedOn w:val="a3"/>
    <w:qFormat/>
    <w:rsid w:val="00513E4A"/>
    <w:pPr>
      <w:widowControl/>
      <w:spacing w:after="160" w:line="240" w:lineRule="exact"/>
      <w:jc w:val="left"/>
    </w:pPr>
    <w:rPr>
      <w:rFonts w:ascii="Arial" w:eastAsia="Times New Roman" w:hAnsi="Arial" w:cs="Verdana"/>
      <w:b/>
      <w:kern w:val="0"/>
      <w:sz w:val="24"/>
      <w:lang w:eastAsia="en-US"/>
    </w:rPr>
  </w:style>
  <w:style w:type="paragraph" w:customStyle="1" w:styleId="cont">
    <w:name w:val="cont"/>
    <w:basedOn w:val="a3"/>
    <w:qFormat/>
    <w:rsid w:val="00513E4A"/>
    <w:pPr>
      <w:adjustRightInd w:val="0"/>
      <w:spacing w:before="100" w:after="100" w:line="360" w:lineRule="auto"/>
      <w:ind w:firstLineChars="200" w:firstLine="200"/>
      <w:jc w:val="left"/>
      <w:textAlignment w:val="baseline"/>
    </w:pPr>
    <w:rPr>
      <w:rFonts w:ascii="Arial" w:hAnsi="Arial"/>
      <w:kern w:val="0"/>
      <w:sz w:val="24"/>
      <w:szCs w:val="20"/>
    </w:rPr>
  </w:style>
  <w:style w:type="paragraph" w:customStyle="1" w:styleId="--">
    <w:name w:val="--规划正文"/>
    <w:basedOn w:val="a3"/>
    <w:qFormat/>
    <w:rsid w:val="00513E4A"/>
    <w:pPr>
      <w:spacing w:line="360" w:lineRule="auto"/>
      <w:ind w:firstLineChars="200" w:firstLine="200"/>
    </w:pPr>
    <w:rPr>
      <w:szCs w:val="20"/>
    </w:rPr>
  </w:style>
  <w:style w:type="paragraph" w:customStyle="1" w:styleId="a1">
    <w:name w:val="设计依据"/>
    <w:basedOn w:val="a4"/>
    <w:qFormat/>
    <w:rsid w:val="00513E4A"/>
    <w:pPr>
      <w:numPr>
        <w:ilvl w:val="1"/>
        <w:numId w:val="4"/>
      </w:numPr>
      <w:tabs>
        <w:tab w:val="clear" w:pos="840"/>
        <w:tab w:val="left" w:pos="1440"/>
      </w:tabs>
      <w:adjustRightInd w:val="0"/>
      <w:ind w:left="1440"/>
      <w:textAlignment w:val="baseline"/>
    </w:pPr>
    <w:rPr>
      <w:rFonts w:ascii="宋体" w:hAnsi="宋体"/>
      <w:b w:val="0"/>
      <w:kern w:val="0"/>
      <w:sz w:val="28"/>
      <w:szCs w:val="18"/>
    </w:rPr>
  </w:style>
  <w:style w:type="paragraph" w:customStyle="1" w:styleId="a0">
    <w:name w:val="方案要点"/>
    <w:basedOn w:val="a3"/>
    <w:qFormat/>
    <w:rsid w:val="00513E4A"/>
    <w:pPr>
      <w:numPr>
        <w:numId w:val="4"/>
      </w:numPr>
      <w:spacing w:line="360" w:lineRule="auto"/>
    </w:pPr>
    <w:rPr>
      <w:rFonts w:ascii="仿宋_GB2312" w:eastAsia="仿宋_GB2312" w:hAnsi="宋体"/>
      <w:color w:val="000000"/>
      <w:sz w:val="28"/>
      <w:szCs w:val="28"/>
    </w:rPr>
  </w:style>
  <w:style w:type="paragraph" w:customStyle="1" w:styleId="42">
    <w:name w:val="样式4"/>
    <w:basedOn w:val="a3"/>
    <w:qFormat/>
    <w:rsid w:val="00513E4A"/>
    <w:pPr>
      <w:tabs>
        <w:tab w:val="left" w:pos="842"/>
      </w:tabs>
      <w:spacing w:line="360" w:lineRule="auto"/>
      <w:ind w:left="842" w:hanging="420"/>
    </w:pPr>
    <w:rPr>
      <w:sz w:val="24"/>
    </w:rPr>
  </w:style>
  <w:style w:type="paragraph" w:customStyle="1" w:styleId="aff4">
    <w:name w:val="文字"/>
    <w:basedOn w:val="a3"/>
    <w:qFormat/>
    <w:rsid w:val="00513E4A"/>
    <w:pPr>
      <w:tabs>
        <w:tab w:val="left" w:pos="8520"/>
      </w:tabs>
      <w:spacing w:line="312" w:lineRule="auto"/>
      <w:ind w:right="-210" w:firstLine="556"/>
    </w:pPr>
    <w:rPr>
      <w:rFonts w:ascii="宋体"/>
      <w:sz w:val="28"/>
      <w:szCs w:val="20"/>
    </w:rPr>
  </w:style>
  <w:style w:type="paragraph" w:customStyle="1" w:styleId="----">
    <w:name w:val="--规划-表格-居左"/>
    <w:basedOn w:val="--"/>
    <w:qFormat/>
    <w:rsid w:val="00513E4A"/>
    <w:pPr>
      <w:spacing w:line="240" w:lineRule="auto"/>
      <w:ind w:firstLineChars="0" w:firstLine="0"/>
    </w:pPr>
    <w:rPr>
      <w:sz w:val="20"/>
    </w:rPr>
  </w:style>
  <w:style w:type="paragraph" w:customStyle="1" w:styleId="----0">
    <w:name w:val="--规划-表格-居中"/>
    <w:basedOn w:val="--"/>
    <w:qFormat/>
    <w:rsid w:val="00513E4A"/>
    <w:pPr>
      <w:spacing w:line="240" w:lineRule="auto"/>
      <w:ind w:firstLineChars="0" w:firstLine="0"/>
      <w:jc w:val="center"/>
    </w:pPr>
    <w:rPr>
      <w:sz w:val="20"/>
    </w:rPr>
  </w:style>
  <w:style w:type="paragraph" w:customStyle="1" w:styleId="--0">
    <w:name w:val="--编号内缩进"/>
    <w:basedOn w:val="a3"/>
    <w:qFormat/>
    <w:rsid w:val="00513E4A"/>
    <w:pPr>
      <w:spacing w:line="360" w:lineRule="auto"/>
      <w:ind w:left="420" w:firstLineChars="200" w:firstLine="200"/>
    </w:pPr>
    <w:rPr>
      <w:szCs w:val="21"/>
    </w:rPr>
  </w:style>
  <w:style w:type="paragraph" w:customStyle="1" w:styleId="---">
    <w:name w:val="--规划-题注"/>
    <w:basedOn w:val="a3"/>
    <w:next w:val="--"/>
    <w:qFormat/>
    <w:rsid w:val="00513E4A"/>
    <w:pPr>
      <w:spacing w:line="360" w:lineRule="auto"/>
      <w:jc w:val="center"/>
    </w:pPr>
    <w:rPr>
      <w:rFonts w:eastAsia="黑体"/>
    </w:rPr>
  </w:style>
  <w:style w:type="paragraph" w:customStyle="1" w:styleId="---0">
    <w:name w:val="--规划-图和表"/>
    <w:next w:val="--"/>
    <w:qFormat/>
    <w:rsid w:val="00513E4A"/>
    <w:pPr>
      <w:jc w:val="center"/>
    </w:pPr>
    <w:rPr>
      <w:kern w:val="2"/>
      <w:sz w:val="21"/>
    </w:rPr>
  </w:style>
  <w:style w:type="paragraph" w:customStyle="1" w:styleId="---1">
    <w:name w:val="--规划-小标题"/>
    <w:basedOn w:val="a3"/>
    <w:next w:val="--"/>
    <w:qFormat/>
    <w:rsid w:val="00513E4A"/>
    <w:pPr>
      <w:keepNext/>
      <w:keepLines/>
      <w:spacing w:line="360" w:lineRule="auto"/>
      <w:outlineLvl w:val="4"/>
    </w:pPr>
    <w:rPr>
      <w:rFonts w:eastAsia="黑体"/>
    </w:rPr>
  </w:style>
  <w:style w:type="paragraph" w:customStyle="1" w:styleId="--Char">
    <w:name w:val="--规划正文 Char"/>
    <w:basedOn w:val="a3"/>
    <w:qFormat/>
    <w:rsid w:val="00513E4A"/>
    <w:pPr>
      <w:spacing w:line="360" w:lineRule="auto"/>
      <w:ind w:firstLineChars="200" w:firstLine="200"/>
    </w:pPr>
    <w:rPr>
      <w:sz w:val="24"/>
    </w:rPr>
  </w:style>
  <w:style w:type="paragraph" w:customStyle="1" w:styleId="aff5">
    <w:name w:val="缺省文本"/>
    <w:basedOn w:val="a3"/>
    <w:qFormat/>
    <w:rsid w:val="00513E4A"/>
    <w:pPr>
      <w:autoSpaceDE w:val="0"/>
      <w:autoSpaceDN w:val="0"/>
      <w:adjustRightInd w:val="0"/>
      <w:jc w:val="left"/>
    </w:pPr>
    <w:rPr>
      <w:kern w:val="0"/>
    </w:rPr>
  </w:style>
  <w:style w:type="paragraph" w:customStyle="1" w:styleId="aff6">
    <w:name w:val="封面文档标题"/>
    <w:basedOn w:val="a3"/>
    <w:qFormat/>
    <w:rsid w:val="00513E4A"/>
    <w:pPr>
      <w:autoSpaceDE w:val="0"/>
      <w:autoSpaceDN w:val="0"/>
      <w:adjustRightInd w:val="0"/>
      <w:spacing w:line="360" w:lineRule="auto"/>
      <w:jc w:val="center"/>
    </w:pPr>
    <w:rPr>
      <w:rFonts w:ascii="Arial" w:hAnsi="Arial"/>
      <w:b/>
      <w:kern w:val="0"/>
      <w:sz w:val="56"/>
    </w:rPr>
  </w:style>
  <w:style w:type="character" w:customStyle="1" w:styleId="--CharChar">
    <w:name w:val="--规划正文 Char Char"/>
    <w:qFormat/>
    <w:rsid w:val="00513E4A"/>
    <w:rPr>
      <w:rFonts w:eastAsia="宋体"/>
      <w:kern w:val="2"/>
      <w:sz w:val="24"/>
      <w:szCs w:val="24"/>
      <w:lang w:val="en-US" w:eastAsia="zh-CN" w:bidi="ar-SA"/>
    </w:rPr>
  </w:style>
  <w:style w:type="paragraph" w:customStyle="1" w:styleId="3">
    <w:name w:val="样式3"/>
    <w:basedOn w:val="10"/>
    <w:qFormat/>
    <w:rsid w:val="00513E4A"/>
    <w:pPr>
      <w:numPr>
        <w:numId w:val="5"/>
      </w:numPr>
      <w:spacing w:before="240" w:after="240" w:line="480" w:lineRule="auto"/>
      <w:ind w:rightChars="100" w:right="210"/>
      <w:jc w:val="left"/>
    </w:pPr>
    <w:rPr>
      <w:rFonts w:ascii="Times New Roman" w:hAnsi="Times New Roman"/>
      <w:sz w:val="32"/>
    </w:rPr>
  </w:style>
  <w:style w:type="character" w:customStyle="1" w:styleId="--Char1">
    <w:name w:val="--规划正文 Char1"/>
    <w:qFormat/>
    <w:rsid w:val="00513E4A"/>
    <w:rPr>
      <w:rFonts w:eastAsia="宋体"/>
      <w:kern w:val="2"/>
      <w:sz w:val="21"/>
      <w:lang w:val="en-US" w:eastAsia="zh-CN" w:bidi="ar-SA"/>
    </w:rPr>
  </w:style>
  <w:style w:type="paragraph" w:customStyle="1" w:styleId="word">
    <w:name w:val="word"/>
    <w:basedOn w:val="a3"/>
    <w:qFormat/>
    <w:rsid w:val="00513E4A"/>
    <w:pPr>
      <w:widowControl/>
      <w:spacing w:before="100" w:beforeAutospacing="1" w:after="100" w:afterAutospacing="1" w:line="301" w:lineRule="atLeast"/>
      <w:jc w:val="left"/>
    </w:pPr>
    <w:rPr>
      <w:rFonts w:ascii="ˎ̥" w:hAnsi="ˎ̥"/>
      <w:color w:val="000000"/>
      <w:kern w:val="0"/>
      <w:sz w:val="20"/>
      <w:szCs w:val="20"/>
    </w:rPr>
  </w:style>
  <w:style w:type="paragraph" w:customStyle="1" w:styleId="aff7">
    <w:name w:val="列表项目"/>
    <w:basedOn w:val="a3"/>
    <w:qFormat/>
    <w:rsid w:val="00513E4A"/>
    <w:pPr>
      <w:tabs>
        <w:tab w:val="left" w:pos="420"/>
        <w:tab w:val="left" w:pos="1080"/>
      </w:tabs>
      <w:spacing w:line="288" w:lineRule="auto"/>
      <w:ind w:left="1080" w:hanging="360"/>
    </w:pPr>
    <w:rPr>
      <w:sz w:val="24"/>
      <w:szCs w:val="20"/>
    </w:rPr>
  </w:style>
  <w:style w:type="character" w:customStyle="1" w:styleId="content1">
    <w:name w:val="content1"/>
    <w:qFormat/>
    <w:rsid w:val="00513E4A"/>
    <w:rPr>
      <w:rFonts w:ascii="??" w:hAnsi="??" w:hint="default"/>
      <w:sz w:val="16"/>
      <w:szCs w:val="16"/>
      <w:u w:val="none"/>
    </w:rPr>
  </w:style>
  <w:style w:type="character" w:customStyle="1" w:styleId="unnamed4">
    <w:name w:val="unnamed4"/>
    <w:basedOn w:val="a6"/>
    <w:qFormat/>
    <w:rsid w:val="00513E4A"/>
  </w:style>
  <w:style w:type="character" w:customStyle="1" w:styleId="font2">
    <w:name w:val="font2"/>
    <w:basedOn w:val="a6"/>
    <w:qFormat/>
    <w:rsid w:val="00513E4A"/>
  </w:style>
  <w:style w:type="character" w:customStyle="1" w:styleId="font41">
    <w:name w:val="font41"/>
    <w:qFormat/>
    <w:rsid w:val="00513E4A"/>
    <w:rPr>
      <w:color w:val="000000"/>
      <w:spacing w:val="260"/>
      <w:sz w:val="18"/>
      <w:szCs w:val="18"/>
      <w:u w:val="none"/>
    </w:rPr>
  </w:style>
  <w:style w:type="paragraph" w:customStyle="1" w:styleId="aff8">
    <w:name w:val="正文(首行缩进)"/>
    <w:qFormat/>
    <w:rsid w:val="00513E4A"/>
    <w:pPr>
      <w:spacing w:line="360" w:lineRule="auto"/>
      <w:ind w:firstLineChars="200" w:firstLine="488"/>
      <w:jc w:val="both"/>
    </w:pPr>
    <w:rPr>
      <w:rFonts w:eastAsia="仿宋_GB2312"/>
      <w:spacing w:val="2"/>
      <w:sz w:val="24"/>
      <w:szCs w:val="24"/>
    </w:rPr>
  </w:style>
  <w:style w:type="paragraph" w:customStyle="1" w:styleId="xl72">
    <w:name w:val="xl72"/>
    <w:basedOn w:val="a3"/>
    <w:qFormat/>
    <w:rsid w:val="00513E4A"/>
    <w:pPr>
      <w:widowControl/>
      <w:spacing w:before="100" w:beforeAutospacing="1" w:after="100" w:afterAutospacing="1"/>
      <w:jc w:val="left"/>
    </w:pPr>
    <w:rPr>
      <w:rFonts w:ascii="宋体" w:hAnsi="宋体"/>
      <w:b/>
      <w:bCs/>
      <w:kern w:val="0"/>
      <w:sz w:val="28"/>
      <w:szCs w:val="28"/>
    </w:rPr>
  </w:style>
  <w:style w:type="character" w:customStyle="1" w:styleId="Charb">
    <w:name w:val="正文首行缩进 Char"/>
    <w:link w:val="af6"/>
    <w:qFormat/>
    <w:rsid w:val="00513E4A"/>
    <w:rPr>
      <w:rFonts w:eastAsia="宋体"/>
      <w:b/>
      <w:bCs/>
      <w:kern w:val="2"/>
      <w:sz w:val="21"/>
      <w:szCs w:val="24"/>
      <w:lang w:val="en-US" w:eastAsia="zh-CN" w:bidi="ar-SA"/>
    </w:rPr>
  </w:style>
  <w:style w:type="paragraph" w:customStyle="1" w:styleId="Charf">
    <w:name w:val="正文(首行缩进) Char"/>
    <w:qFormat/>
    <w:rsid w:val="00513E4A"/>
    <w:pPr>
      <w:spacing w:before="120" w:after="60" w:line="360" w:lineRule="auto"/>
      <w:ind w:firstLineChars="200" w:firstLine="200"/>
    </w:pPr>
    <w:rPr>
      <w:rFonts w:eastAsia="仿宋_GB2312"/>
      <w:spacing w:val="2"/>
      <w:kern w:val="24"/>
      <w:sz w:val="24"/>
      <w:szCs w:val="24"/>
    </w:rPr>
  </w:style>
  <w:style w:type="paragraph" w:customStyle="1" w:styleId="81">
    <w:name w:val="汉议细等线简8"/>
    <w:qFormat/>
    <w:rsid w:val="00513E4A"/>
    <w:pPr>
      <w:widowControl w:val="0"/>
      <w:autoSpaceDE w:val="0"/>
      <w:autoSpaceDN w:val="0"/>
      <w:adjustRightInd w:val="0"/>
      <w:spacing w:line="260" w:lineRule="atLeast"/>
      <w:jc w:val="both"/>
    </w:pPr>
    <w:rPr>
      <w:rFonts w:ascii="汉仪细等线简" w:eastAsia="汉仪细等线简"/>
      <w:color w:val="000000"/>
      <w:sz w:val="16"/>
      <w:szCs w:val="16"/>
    </w:rPr>
  </w:style>
  <w:style w:type="paragraph" w:customStyle="1" w:styleId="9BOLD">
    <w:name w:val="汉仪细等线简9BOLD"/>
    <w:basedOn w:val="a3"/>
    <w:qFormat/>
    <w:rsid w:val="00513E4A"/>
    <w:pPr>
      <w:autoSpaceDE w:val="0"/>
      <w:autoSpaceDN w:val="0"/>
      <w:adjustRightInd w:val="0"/>
      <w:spacing w:line="240" w:lineRule="atLeast"/>
    </w:pPr>
    <w:rPr>
      <w:rFonts w:ascii="汉仪细等线简" w:eastAsia="汉仪细等线简"/>
      <w:b/>
      <w:bCs/>
      <w:kern w:val="0"/>
      <w:sz w:val="18"/>
      <w:szCs w:val="18"/>
    </w:rPr>
  </w:style>
  <w:style w:type="character" w:customStyle="1" w:styleId="mode">
    <w:name w:val="mode"/>
    <w:basedOn w:val="a6"/>
    <w:qFormat/>
    <w:rsid w:val="00513E4A"/>
  </w:style>
  <w:style w:type="paragraph" w:customStyle="1" w:styleId="91">
    <w:name w:val="9"/>
    <w:basedOn w:val="a3"/>
    <w:next w:val="a5"/>
    <w:qFormat/>
    <w:rsid w:val="00513E4A"/>
    <w:pPr>
      <w:autoSpaceDE w:val="0"/>
      <w:autoSpaceDN w:val="0"/>
      <w:adjustRightInd w:val="0"/>
      <w:ind w:firstLine="420"/>
      <w:jc w:val="left"/>
      <w:textAlignment w:val="baseline"/>
    </w:pPr>
    <w:rPr>
      <w:rFonts w:ascii="宋体"/>
      <w:kern w:val="0"/>
      <w:sz w:val="34"/>
      <w:szCs w:val="20"/>
    </w:rPr>
  </w:style>
  <w:style w:type="character" w:customStyle="1" w:styleId="unnamed3">
    <w:name w:val="unnamed3"/>
    <w:basedOn w:val="a6"/>
    <w:qFormat/>
    <w:rsid w:val="00513E4A"/>
  </w:style>
  <w:style w:type="paragraph" w:customStyle="1" w:styleId="82">
    <w:name w:val="8"/>
    <w:basedOn w:val="a3"/>
    <w:next w:val="ac"/>
    <w:qFormat/>
    <w:rsid w:val="00513E4A"/>
    <w:pPr>
      <w:spacing w:after="120"/>
      <w:ind w:leftChars="200" w:left="420"/>
    </w:pPr>
  </w:style>
  <w:style w:type="paragraph" w:customStyle="1" w:styleId="71">
    <w:name w:val="7"/>
    <w:basedOn w:val="a3"/>
    <w:qFormat/>
    <w:rsid w:val="00513E4A"/>
    <w:pPr>
      <w:autoSpaceDE w:val="0"/>
      <w:autoSpaceDN w:val="0"/>
      <w:adjustRightInd w:val="0"/>
      <w:spacing w:line="270" w:lineRule="atLeast"/>
      <w:jc w:val="left"/>
    </w:pPr>
    <w:rPr>
      <w:rFonts w:ascii="宋体"/>
      <w:kern w:val="0"/>
      <w:sz w:val="18"/>
      <w:szCs w:val="18"/>
    </w:rPr>
  </w:style>
  <w:style w:type="paragraph" w:customStyle="1" w:styleId="00">
    <w:name w:val="00"/>
    <w:basedOn w:val="a3"/>
    <w:qFormat/>
    <w:rsid w:val="00513E4A"/>
    <w:pPr>
      <w:autoSpaceDE w:val="0"/>
      <w:autoSpaceDN w:val="0"/>
      <w:adjustRightInd w:val="0"/>
      <w:jc w:val="left"/>
    </w:pPr>
    <w:rPr>
      <w:rFonts w:ascii="黑体" w:eastAsia="黑体"/>
      <w:b/>
      <w:bCs/>
      <w:kern w:val="0"/>
      <w:sz w:val="20"/>
      <w:szCs w:val="20"/>
    </w:rPr>
  </w:style>
  <w:style w:type="paragraph" w:customStyle="1" w:styleId="51">
    <w:name w:val="5"/>
    <w:basedOn w:val="a3"/>
    <w:qFormat/>
    <w:rsid w:val="00513E4A"/>
    <w:pPr>
      <w:autoSpaceDE w:val="0"/>
      <w:autoSpaceDN w:val="0"/>
      <w:adjustRightInd w:val="0"/>
      <w:jc w:val="left"/>
    </w:pPr>
    <w:rPr>
      <w:rFonts w:ascii="宋体"/>
      <w:b/>
      <w:bCs/>
      <w:kern w:val="0"/>
      <w:sz w:val="18"/>
      <w:szCs w:val="18"/>
    </w:rPr>
  </w:style>
  <w:style w:type="paragraph" w:customStyle="1" w:styleId="61">
    <w:name w:val="6"/>
    <w:basedOn w:val="51"/>
    <w:qFormat/>
    <w:rsid w:val="00513E4A"/>
    <w:pPr>
      <w:spacing w:line="270" w:lineRule="atLeast"/>
      <w:jc w:val="both"/>
    </w:pPr>
    <w:rPr>
      <w:b w:val="0"/>
      <w:bCs w:val="0"/>
    </w:rPr>
  </w:style>
  <w:style w:type="paragraph" w:customStyle="1" w:styleId="aff9">
    <w:name w:val="产品描述"/>
    <w:qFormat/>
    <w:rsid w:val="00513E4A"/>
    <w:pPr>
      <w:widowControl w:val="0"/>
      <w:autoSpaceDE w:val="0"/>
      <w:autoSpaceDN w:val="0"/>
      <w:adjustRightInd w:val="0"/>
      <w:spacing w:line="270" w:lineRule="atLeast"/>
      <w:ind w:firstLine="397"/>
      <w:jc w:val="both"/>
    </w:pPr>
    <w:rPr>
      <w:rFonts w:ascii="宋体"/>
      <w:sz w:val="18"/>
      <w:szCs w:val="18"/>
    </w:rPr>
  </w:style>
  <w:style w:type="paragraph" w:customStyle="1" w:styleId="affa">
    <w:name w:val="姜文清定义的正文"/>
    <w:basedOn w:val="a3"/>
    <w:qFormat/>
    <w:rsid w:val="00513E4A"/>
    <w:pPr>
      <w:spacing w:line="240" w:lineRule="atLeast"/>
      <w:ind w:firstLine="567"/>
    </w:pPr>
    <w:rPr>
      <w:szCs w:val="20"/>
    </w:rPr>
  </w:style>
  <w:style w:type="paragraph" w:customStyle="1" w:styleId="Default">
    <w:name w:val="Default"/>
    <w:qFormat/>
    <w:rsid w:val="00513E4A"/>
    <w:pPr>
      <w:widowControl w:val="0"/>
      <w:autoSpaceDE w:val="0"/>
      <w:autoSpaceDN w:val="0"/>
      <w:adjustRightInd w:val="0"/>
    </w:pPr>
    <w:rPr>
      <w:rFonts w:ascii="H Yb 2gj" w:eastAsia="H Yb 2gj" w:cs="H Yb 2gj"/>
      <w:color w:val="000000"/>
      <w:sz w:val="24"/>
      <w:szCs w:val="24"/>
    </w:rPr>
  </w:style>
  <w:style w:type="paragraph" w:customStyle="1" w:styleId="CM2">
    <w:name w:val="CM2"/>
    <w:basedOn w:val="Default"/>
    <w:next w:val="Default"/>
    <w:qFormat/>
    <w:rsid w:val="00513E4A"/>
    <w:pPr>
      <w:spacing w:line="200" w:lineRule="atLeast"/>
    </w:pPr>
    <w:rPr>
      <w:rFonts w:ascii="Arial" w:eastAsia="宋体" w:hAnsi="Arial" w:cs="Times New Roman"/>
      <w:color w:val="auto"/>
    </w:rPr>
  </w:style>
  <w:style w:type="paragraph" w:customStyle="1" w:styleId="NormalParagraph">
    <w:name w:val="Normal Paragraph"/>
    <w:basedOn w:val="a3"/>
    <w:qFormat/>
    <w:rsid w:val="00513E4A"/>
    <w:pPr>
      <w:widowControl/>
      <w:spacing w:before="120" w:line="360" w:lineRule="auto"/>
      <w:ind w:firstLine="425"/>
    </w:pPr>
    <w:rPr>
      <w:kern w:val="0"/>
      <w:sz w:val="24"/>
    </w:rPr>
  </w:style>
  <w:style w:type="character" w:customStyle="1" w:styleId="blue">
    <w:name w:val="blue"/>
    <w:basedOn w:val="a6"/>
    <w:qFormat/>
    <w:rsid w:val="00513E4A"/>
  </w:style>
  <w:style w:type="paragraph" w:customStyle="1" w:styleId="blue1">
    <w:name w:val="blue1"/>
    <w:basedOn w:val="a3"/>
    <w:qFormat/>
    <w:rsid w:val="00513E4A"/>
    <w:pPr>
      <w:widowControl/>
      <w:spacing w:before="100" w:beforeAutospacing="1" w:after="100" w:afterAutospacing="1"/>
      <w:jc w:val="left"/>
    </w:pPr>
    <w:rPr>
      <w:rFonts w:ascii="宋体" w:hAnsi="宋体" w:cs="宋体"/>
      <w:kern w:val="0"/>
      <w:sz w:val="24"/>
    </w:rPr>
  </w:style>
  <w:style w:type="character" w:customStyle="1" w:styleId="font">
    <w:name w:val="font"/>
    <w:basedOn w:val="a6"/>
    <w:qFormat/>
    <w:rsid w:val="00513E4A"/>
  </w:style>
  <w:style w:type="character" w:customStyle="1" w:styleId="font11">
    <w:name w:val="font11"/>
    <w:qFormat/>
    <w:rsid w:val="00513E4A"/>
    <w:rPr>
      <w:rFonts w:ascii="ˎ̥" w:hAnsi="ˎ̥" w:hint="default"/>
    </w:rPr>
  </w:style>
  <w:style w:type="paragraph" w:customStyle="1" w:styleId="a14">
    <w:name w:val="a14"/>
    <w:basedOn w:val="a3"/>
    <w:qFormat/>
    <w:rsid w:val="00513E4A"/>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proddescription">
    <w:name w:val="proddescription"/>
    <w:basedOn w:val="a6"/>
    <w:qFormat/>
    <w:rsid w:val="00513E4A"/>
  </w:style>
  <w:style w:type="character" w:customStyle="1" w:styleId="prodheadlines">
    <w:name w:val="prodheadlines"/>
    <w:basedOn w:val="a6"/>
    <w:qFormat/>
    <w:rsid w:val="00513E4A"/>
  </w:style>
  <w:style w:type="character" w:customStyle="1" w:styleId="text">
    <w:name w:val="text"/>
    <w:basedOn w:val="a6"/>
    <w:qFormat/>
    <w:rsid w:val="00513E4A"/>
  </w:style>
  <w:style w:type="paragraph" w:customStyle="1" w:styleId="text1">
    <w:name w:val="text1"/>
    <w:basedOn w:val="a3"/>
    <w:qFormat/>
    <w:rsid w:val="00513E4A"/>
    <w:pPr>
      <w:widowControl/>
      <w:spacing w:before="100" w:beforeAutospacing="1" w:after="100" w:afterAutospacing="1"/>
      <w:jc w:val="left"/>
    </w:pPr>
    <w:rPr>
      <w:rFonts w:ascii="宋体" w:hAnsi="宋体" w:cs="宋体"/>
      <w:kern w:val="0"/>
      <w:sz w:val="24"/>
    </w:rPr>
  </w:style>
  <w:style w:type="paragraph" w:customStyle="1" w:styleId="z-1">
    <w:name w:val="z-窗体顶端1"/>
    <w:basedOn w:val="a3"/>
    <w:next w:val="a3"/>
    <w:hidden/>
    <w:qFormat/>
    <w:rsid w:val="00513E4A"/>
    <w:pPr>
      <w:widowControl/>
      <w:pBdr>
        <w:bottom w:val="single" w:sz="6" w:space="1" w:color="auto"/>
      </w:pBdr>
      <w:jc w:val="center"/>
    </w:pPr>
    <w:rPr>
      <w:rFonts w:ascii="Arial" w:hAnsi="Arial" w:cs="Arial"/>
      <w:vanish/>
      <w:kern w:val="0"/>
      <w:sz w:val="16"/>
      <w:szCs w:val="16"/>
    </w:rPr>
  </w:style>
  <w:style w:type="paragraph" w:customStyle="1" w:styleId="z-10">
    <w:name w:val="z-窗体底端1"/>
    <w:basedOn w:val="a3"/>
    <w:next w:val="a3"/>
    <w:hidden/>
    <w:qFormat/>
    <w:rsid w:val="00513E4A"/>
    <w:pPr>
      <w:widowControl/>
      <w:pBdr>
        <w:top w:val="single" w:sz="6" w:space="1" w:color="auto"/>
      </w:pBdr>
      <w:jc w:val="center"/>
    </w:pPr>
    <w:rPr>
      <w:rFonts w:ascii="Arial" w:hAnsi="Arial" w:cs="Arial"/>
      <w:vanish/>
      <w:kern w:val="0"/>
      <w:sz w:val="16"/>
      <w:szCs w:val="16"/>
    </w:rPr>
  </w:style>
  <w:style w:type="paragraph" w:customStyle="1" w:styleId="affb">
    <w:name w:val="正文样式"/>
    <w:basedOn w:val="a3"/>
    <w:qFormat/>
    <w:rsid w:val="00513E4A"/>
    <w:pPr>
      <w:adjustRightInd w:val="0"/>
      <w:spacing w:line="400" w:lineRule="atLeast"/>
      <w:ind w:firstLineChars="203" w:firstLine="570"/>
      <w:textAlignment w:val="baseline"/>
    </w:pPr>
    <w:rPr>
      <w:rFonts w:eastAsia="仿宋_GB2312"/>
      <w:kern w:val="0"/>
      <w:sz w:val="28"/>
      <w:szCs w:val="20"/>
    </w:rPr>
  </w:style>
  <w:style w:type="paragraph" w:customStyle="1" w:styleId="xl34">
    <w:name w:val="xl34"/>
    <w:basedOn w:val="a3"/>
    <w:qFormat/>
    <w:rsid w:val="00513E4A"/>
    <w:pPr>
      <w:widowControl/>
      <w:pBdr>
        <w:left w:val="single" w:sz="4" w:space="0" w:color="auto"/>
      </w:pBdr>
      <w:spacing w:before="100" w:beforeAutospacing="1" w:after="100" w:afterAutospacing="1"/>
      <w:jc w:val="center"/>
      <w:textAlignment w:val="center"/>
    </w:pPr>
    <w:rPr>
      <w:rFonts w:ascii="宋体" w:hAnsi="宋体"/>
      <w:kern w:val="0"/>
      <w:sz w:val="24"/>
    </w:rPr>
  </w:style>
  <w:style w:type="paragraph" w:customStyle="1" w:styleId="affc">
    <w:name w:val="段落正文"/>
    <w:basedOn w:val="ad"/>
    <w:qFormat/>
    <w:rsid w:val="00513E4A"/>
    <w:pPr>
      <w:ind w:firstLineChars="200" w:firstLine="560"/>
    </w:pPr>
    <w:rPr>
      <w:sz w:val="28"/>
    </w:rPr>
  </w:style>
  <w:style w:type="character" w:customStyle="1" w:styleId="gray6">
    <w:name w:val="gray6"/>
    <w:basedOn w:val="a6"/>
    <w:qFormat/>
    <w:rsid w:val="00513E4A"/>
  </w:style>
  <w:style w:type="character" w:customStyle="1" w:styleId="style9">
    <w:name w:val="style9"/>
    <w:basedOn w:val="a6"/>
    <w:qFormat/>
    <w:rsid w:val="00513E4A"/>
  </w:style>
  <w:style w:type="paragraph" w:customStyle="1" w:styleId="24">
    <w:name w:val="2册标题4"/>
    <w:basedOn w:val="a3"/>
    <w:next w:val="a3"/>
    <w:qFormat/>
    <w:rsid w:val="00513E4A"/>
    <w:pPr>
      <w:spacing w:beforeLines="50" w:afterLines="50" w:line="300" w:lineRule="auto"/>
      <w:ind w:leftChars="200" w:left="420"/>
      <w:outlineLvl w:val="3"/>
    </w:pPr>
    <w:rPr>
      <w:rFonts w:ascii="Arial" w:eastAsia="幼圆" w:hAnsi="Arial" w:cs="Arial"/>
      <w:b/>
      <w:sz w:val="24"/>
    </w:rPr>
  </w:style>
  <w:style w:type="character" w:customStyle="1" w:styleId="grame">
    <w:name w:val="grame"/>
    <w:basedOn w:val="a6"/>
    <w:qFormat/>
    <w:rsid w:val="00513E4A"/>
  </w:style>
  <w:style w:type="paragraph" w:customStyle="1" w:styleId="style2">
    <w:name w:val="style2"/>
    <w:basedOn w:val="a3"/>
    <w:qFormat/>
    <w:rsid w:val="00513E4A"/>
    <w:pPr>
      <w:widowControl/>
      <w:spacing w:before="100" w:beforeAutospacing="1" w:after="100" w:afterAutospacing="1"/>
      <w:jc w:val="left"/>
    </w:pPr>
    <w:rPr>
      <w:rFonts w:ascii="宋体" w:hAnsi="宋体" w:cs="宋体"/>
      <w:kern w:val="0"/>
      <w:sz w:val="18"/>
      <w:szCs w:val="18"/>
    </w:rPr>
  </w:style>
  <w:style w:type="paragraph" w:customStyle="1" w:styleId="Char10">
    <w:name w:val="Char1"/>
    <w:basedOn w:val="a3"/>
    <w:qFormat/>
    <w:rsid w:val="00513E4A"/>
    <w:pPr>
      <w:jc w:val="left"/>
    </w:pPr>
    <w:rPr>
      <w:rFonts w:ascii="Tahoma" w:hAnsi="Tahoma"/>
      <w:sz w:val="24"/>
      <w:szCs w:val="20"/>
    </w:rPr>
  </w:style>
  <w:style w:type="paragraph" w:customStyle="1" w:styleId="1">
    <w:name w:val="编号1"/>
    <w:basedOn w:val="a3"/>
    <w:qFormat/>
    <w:rsid w:val="00513E4A"/>
    <w:pPr>
      <w:numPr>
        <w:numId w:val="6"/>
      </w:numPr>
      <w:adjustRightInd w:val="0"/>
      <w:spacing w:line="300" w:lineRule="auto"/>
      <w:ind w:right="210"/>
      <w:textAlignment w:val="center"/>
    </w:pPr>
    <w:rPr>
      <w:rFonts w:ascii="宋体" w:hAnsi="宋体"/>
      <w:snapToGrid w:val="0"/>
      <w:spacing w:val="10"/>
      <w:kern w:val="24"/>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qFormat/>
    <w:rsid w:val="00513E4A"/>
    <w:pPr>
      <w:widowControl/>
      <w:spacing w:line="400" w:lineRule="exact"/>
      <w:jc w:val="center"/>
    </w:pPr>
    <w:rPr>
      <w:rFonts w:ascii="Verdana" w:hAnsi="Verdana"/>
      <w:kern w:val="0"/>
      <w:szCs w:val="20"/>
      <w:lang w:eastAsia="en-US"/>
    </w:rPr>
  </w:style>
  <w:style w:type="paragraph" w:customStyle="1" w:styleId="font0">
    <w:name w:val="font0"/>
    <w:basedOn w:val="a3"/>
    <w:qFormat/>
    <w:rsid w:val="00513E4A"/>
    <w:pPr>
      <w:widowControl/>
      <w:spacing w:before="100" w:beforeAutospacing="1" w:after="100" w:afterAutospacing="1"/>
      <w:jc w:val="left"/>
    </w:pPr>
    <w:rPr>
      <w:rFonts w:ascii="宋体" w:hAnsi="宋体" w:hint="eastAsia"/>
      <w:kern w:val="0"/>
      <w:sz w:val="24"/>
    </w:rPr>
  </w:style>
  <w:style w:type="paragraph" w:customStyle="1" w:styleId="font5">
    <w:name w:val="font5"/>
    <w:basedOn w:val="a3"/>
    <w:qFormat/>
    <w:rsid w:val="00513E4A"/>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3"/>
    <w:qFormat/>
    <w:rsid w:val="00513E4A"/>
    <w:pPr>
      <w:widowControl/>
      <w:spacing w:before="100" w:beforeAutospacing="1" w:after="100" w:afterAutospacing="1"/>
      <w:jc w:val="left"/>
    </w:pPr>
    <w:rPr>
      <w:kern w:val="0"/>
      <w:sz w:val="24"/>
    </w:rPr>
  </w:style>
  <w:style w:type="paragraph" w:customStyle="1" w:styleId="xl24">
    <w:name w:val="xl24"/>
    <w:basedOn w:val="a3"/>
    <w:qFormat/>
    <w:rsid w:val="00513E4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25">
    <w:name w:val="xl25"/>
    <w:basedOn w:val="a3"/>
    <w:qFormat/>
    <w:rsid w:val="00513E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affd">
    <w:name w:val="表格字"/>
    <w:basedOn w:val="a3"/>
    <w:qFormat/>
    <w:rsid w:val="00513E4A"/>
    <w:pPr>
      <w:adjustRightInd w:val="0"/>
      <w:jc w:val="center"/>
    </w:pPr>
    <w:rPr>
      <w:rFonts w:ascii="宋体"/>
      <w:sz w:val="24"/>
      <w:szCs w:val="20"/>
    </w:rPr>
  </w:style>
  <w:style w:type="character" w:customStyle="1" w:styleId="affe">
    <w:name w:val="样式 小三 加粗"/>
    <w:qFormat/>
    <w:rsid w:val="00513E4A"/>
    <w:rPr>
      <w:rFonts w:eastAsia="宋体"/>
      <w:b/>
      <w:bCs/>
      <w:sz w:val="32"/>
    </w:rPr>
  </w:style>
  <w:style w:type="paragraph" w:customStyle="1" w:styleId="xl28">
    <w:name w:val="xl28"/>
    <w:basedOn w:val="a3"/>
    <w:qFormat/>
    <w:rsid w:val="00513E4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qw">
    <w:name w:val="qw"/>
    <w:qFormat/>
    <w:rsid w:val="00513E4A"/>
    <w:pPr>
      <w:widowControl w:val="0"/>
      <w:adjustRightInd w:val="0"/>
      <w:spacing w:line="312" w:lineRule="atLeast"/>
      <w:jc w:val="both"/>
      <w:textAlignment w:val="baseline"/>
    </w:pPr>
    <w:rPr>
      <w:rFonts w:ascii="宋体"/>
      <w:sz w:val="24"/>
    </w:rPr>
  </w:style>
  <w:style w:type="paragraph" w:customStyle="1" w:styleId="CharCharChar">
    <w:name w:val="Char Char Char"/>
    <w:basedOn w:val="a3"/>
    <w:qFormat/>
    <w:rsid w:val="00513E4A"/>
    <w:rPr>
      <w:rFonts w:ascii="Tahoma" w:hAnsi="Tahoma"/>
      <w:sz w:val="24"/>
      <w:szCs w:val="20"/>
    </w:rPr>
  </w:style>
  <w:style w:type="paragraph" w:customStyle="1" w:styleId="Char20">
    <w:name w:val="Char2"/>
    <w:basedOn w:val="a3"/>
    <w:qFormat/>
    <w:rsid w:val="00513E4A"/>
    <w:pPr>
      <w:widowControl/>
      <w:spacing w:after="160" w:line="240" w:lineRule="exact"/>
      <w:jc w:val="left"/>
    </w:pPr>
    <w:rPr>
      <w:rFonts w:ascii="Verdana" w:eastAsia="仿宋_GB2312" w:hAnsi="Verdana"/>
      <w:kern w:val="0"/>
      <w:sz w:val="24"/>
      <w:szCs w:val="20"/>
      <w:lang w:eastAsia="en-US"/>
    </w:rPr>
  </w:style>
  <w:style w:type="character" w:customStyle="1" w:styleId="info4">
    <w:name w:val="info4"/>
    <w:basedOn w:val="a6"/>
    <w:qFormat/>
    <w:rsid w:val="00513E4A"/>
  </w:style>
  <w:style w:type="paragraph" w:customStyle="1" w:styleId="afff">
    <w:name w:val="缩进正文"/>
    <w:basedOn w:val="a3"/>
    <w:link w:val="Charf0"/>
    <w:qFormat/>
    <w:rsid w:val="00513E4A"/>
    <w:pPr>
      <w:ind w:firstLineChars="200" w:firstLine="560"/>
    </w:pPr>
    <w:rPr>
      <w:rFonts w:eastAsia="仿宋_GB2312" w:cs="宋体"/>
      <w:sz w:val="28"/>
      <w:szCs w:val="20"/>
    </w:rPr>
  </w:style>
  <w:style w:type="character" w:customStyle="1" w:styleId="Charf0">
    <w:name w:val="缩进正文 Char"/>
    <w:link w:val="afff"/>
    <w:qFormat/>
    <w:rsid w:val="00513E4A"/>
    <w:rPr>
      <w:rFonts w:eastAsia="仿宋_GB2312" w:cs="宋体"/>
      <w:kern w:val="2"/>
      <w:sz w:val="28"/>
      <w:lang w:val="en-US" w:eastAsia="zh-CN" w:bidi="ar-SA"/>
    </w:rPr>
  </w:style>
  <w:style w:type="paragraph" w:customStyle="1" w:styleId="15">
    <w:name w:val="列出段落1"/>
    <w:basedOn w:val="a3"/>
    <w:qFormat/>
    <w:rsid w:val="00513E4A"/>
    <w:pPr>
      <w:ind w:firstLineChars="200" w:firstLine="420"/>
    </w:pPr>
    <w:rPr>
      <w:rFonts w:ascii="Calibri" w:hAnsi="Calibri" w:cs="Calibri"/>
      <w:szCs w:val="21"/>
    </w:rPr>
  </w:style>
  <w:style w:type="character" w:customStyle="1" w:styleId="Char1">
    <w:name w:val="批注文字 Char"/>
    <w:basedOn w:val="a6"/>
    <w:link w:val="ab"/>
    <w:qFormat/>
    <w:rsid w:val="00513E4A"/>
    <w:rPr>
      <w:rFonts w:ascii="宋体"/>
      <w:sz w:val="34"/>
    </w:rPr>
  </w:style>
  <w:style w:type="character" w:customStyle="1" w:styleId="Chara">
    <w:name w:val="批注主题 Char"/>
    <w:basedOn w:val="Char1"/>
    <w:link w:val="af5"/>
    <w:qFormat/>
    <w:rsid w:val="00513E4A"/>
    <w:rPr>
      <w:rFonts w:ascii="宋体"/>
      <w:sz w:val="34"/>
    </w:rPr>
  </w:style>
  <w:style w:type="paragraph" w:customStyle="1" w:styleId="afff0">
    <w:name w:val="评价"/>
    <w:basedOn w:val="a3"/>
    <w:qFormat/>
    <w:rsid w:val="00513E4A"/>
    <w:pPr>
      <w:spacing w:afterLines="20"/>
      <w:ind w:firstLineChars="200" w:firstLine="1446"/>
    </w:pPr>
    <w:rPr>
      <w:rFonts w:ascii="Calibri" w:hAnsi="Calibri"/>
      <w:sz w:val="24"/>
    </w:rPr>
  </w:style>
  <w:style w:type="paragraph" w:customStyle="1" w:styleId="16">
    <w:name w:val="修订1"/>
    <w:hidden/>
    <w:uiPriority w:val="99"/>
    <w:semiHidden/>
    <w:qFormat/>
    <w:rsid w:val="00513E4A"/>
    <w:rPr>
      <w:kern w:val="2"/>
      <w:sz w:val="21"/>
      <w:szCs w:val="24"/>
    </w:rPr>
  </w:style>
  <w:style w:type="character" w:customStyle="1" w:styleId="alt-edited1">
    <w:name w:val="alt-edited1"/>
    <w:qFormat/>
    <w:rsid w:val="00513E4A"/>
    <w:rPr>
      <w:color w:val="4D90F0"/>
    </w:rPr>
  </w:style>
  <w:style w:type="paragraph" w:customStyle="1" w:styleId="toc14">
    <w:name w:val="toc 14"/>
    <w:next w:val="a3"/>
    <w:qFormat/>
    <w:rsid w:val="00513E4A"/>
    <w:pPr>
      <w:wordWrap w:val="0"/>
      <w:jc w:val="both"/>
    </w:pPr>
    <w:rPr>
      <w:rFonts w:ascii="Calibri" w:hAnsi="Calibri"/>
      <w:sz w:val="21"/>
    </w:rPr>
  </w:style>
  <w:style w:type="character" w:customStyle="1" w:styleId="Char12">
    <w:name w:val="文档结构图 Char1"/>
    <w:semiHidden/>
    <w:qFormat/>
    <w:rsid w:val="00513E4A"/>
    <w:rPr>
      <w:sz w:val="20"/>
    </w:rPr>
  </w:style>
  <w:style w:type="character" w:customStyle="1" w:styleId="Charf1">
    <w:name w:val="文档结构图 Char"/>
    <w:semiHidden/>
    <w:qFormat/>
    <w:rsid w:val="00513E4A"/>
    <w:rPr>
      <w:sz w:val="20"/>
    </w:rPr>
  </w:style>
  <w:style w:type="character" w:customStyle="1" w:styleId="shorttext">
    <w:name w:val="short_text"/>
    <w:basedOn w:val="a6"/>
    <w:qFormat/>
    <w:rsid w:val="00513E4A"/>
    <w:rPr>
      <w:sz w:val="20"/>
    </w:rPr>
  </w:style>
  <w:style w:type="character" w:customStyle="1" w:styleId="Char13">
    <w:name w:val="标题 Char1"/>
    <w:qFormat/>
    <w:rsid w:val="00513E4A"/>
    <w:rPr>
      <w:b/>
      <w:sz w:val="20"/>
    </w:rPr>
  </w:style>
  <w:style w:type="character" w:customStyle="1" w:styleId="3Char10">
    <w:name w:val="正文文本缩进 3 Char1"/>
    <w:semiHidden/>
    <w:qFormat/>
    <w:rsid w:val="00513E4A"/>
    <w:rPr>
      <w:sz w:val="20"/>
    </w:rPr>
  </w:style>
  <w:style w:type="character" w:customStyle="1" w:styleId="font21">
    <w:name w:val="font21"/>
    <w:qFormat/>
    <w:rsid w:val="00513E4A"/>
    <w:rPr>
      <w:color w:val="FF0000"/>
      <w:sz w:val="20"/>
      <w:u w:val="none"/>
    </w:rPr>
  </w:style>
  <w:style w:type="character" w:customStyle="1" w:styleId="17">
    <w:name w:val="不明显强调1"/>
    <w:qFormat/>
    <w:rsid w:val="00513E4A"/>
    <w:rPr>
      <w:i/>
      <w:sz w:val="20"/>
    </w:rPr>
  </w:style>
  <w:style w:type="character" w:customStyle="1" w:styleId="font71">
    <w:name w:val="font71"/>
    <w:qFormat/>
    <w:rsid w:val="00513E4A"/>
    <w:rPr>
      <w:sz w:val="20"/>
      <w:u w:val="none"/>
    </w:rPr>
  </w:style>
  <w:style w:type="character" w:customStyle="1" w:styleId="Char14">
    <w:name w:val="页眉 Char1"/>
    <w:semiHidden/>
    <w:qFormat/>
    <w:rsid w:val="00513E4A"/>
    <w:rPr>
      <w:sz w:val="20"/>
    </w:rPr>
  </w:style>
  <w:style w:type="character" w:customStyle="1" w:styleId="2Char10">
    <w:name w:val="正文文本缩进 2 Char1"/>
    <w:semiHidden/>
    <w:qFormat/>
    <w:rsid w:val="00513E4A"/>
    <w:rPr>
      <w:sz w:val="20"/>
    </w:rPr>
  </w:style>
  <w:style w:type="character" w:customStyle="1" w:styleId="font61">
    <w:name w:val="font61"/>
    <w:qFormat/>
    <w:rsid w:val="00513E4A"/>
    <w:rPr>
      <w:sz w:val="20"/>
      <w:u w:val="none"/>
    </w:rPr>
  </w:style>
  <w:style w:type="character" w:customStyle="1" w:styleId="Char15">
    <w:name w:val="纯文本 Char1"/>
    <w:semiHidden/>
    <w:qFormat/>
    <w:rsid w:val="00513E4A"/>
    <w:rPr>
      <w:sz w:val="20"/>
    </w:rPr>
  </w:style>
  <w:style w:type="character" w:customStyle="1" w:styleId="3Char11">
    <w:name w:val="正文文本 3 Char1"/>
    <w:semiHidden/>
    <w:qFormat/>
    <w:rsid w:val="00513E4A"/>
    <w:rPr>
      <w:sz w:val="20"/>
    </w:rPr>
  </w:style>
  <w:style w:type="character" w:customStyle="1" w:styleId="Char16">
    <w:name w:val="正文文本缩进 Char1"/>
    <w:semiHidden/>
    <w:qFormat/>
    <w:rsid w:val="00513E4A"/>
    <w:rPr>
      <w:sz w:val="20"/>
    </w:rPr>
  </w:style>
  <w:style w:type="character" w:customStyle="1" w:styleId="18">
    <w:name w:val="明显参考1"/>
    <w:qFormat/>
    <w:rsid w:val="00513E4A"/>
    <w:rPr>
      <w:b/>
      <w:sz w:val="20"/>
    </w:rPr>
  </w:style>
  <w:style w:type="character" w:customStyle="1" w:styleId="apple-converted-space">
    <w:name w:val="apple-converted-space"/>
    <w:qFormat/>
    <w:rsid w:val="00513E4A"/>
    <w:rPr>
      <w:sz w:val="20"/>
    </w:rPr>
  </w:style>
  <w:style w:type="character" w:customStyle="1" w:styleId="19">
    <w:name w:val="书籍标题1"/>
    <w:qFormat/>
    <w:rsid w:val="00513E4A"/>
    <w:rPr>
      <w:b/>
      <w:i/>
      <w:sz w:val="20"/>
    </w:rPr>
  </w:style>
  <w:style w:type="character" w:customStyle="1" w:styleId="longtext">
    <w:name w:val="long_text"/>
    <w:qFormat/>
    <w:rsid w:val="00513E4A"/>
    <w:rPr>
      <w:sz w:val="20"/>
    </w:rPr>
  </w:style>
  <w:style w:type="character" w:customStyle="1" w:styleId="Char17">
    <w:name w:val="日期 Char1"/>
    <w:semiHidden/>
    <w:qFormat/>
    <w:rsid w:val="00513E4A"/>
    <w:rPr>
      <w:sz w:val="20"/>
    </w:rPr>
  </w:style>
  <w:style w:type="character" w:customStyle="1" w:styleId="Char18">
    <w:name w:val="批注文字 Char1"/>
    <w:semiHidden/>
    <w:qFormat/>
    <w:rsid w:val="00513E4A"/>
    <w:rPr>
      <w:sz w:val="20"/>
    </w:rPr>
  </w:style>
  <w:style w:type="character" w:customStyle="1" w:styleId="1a">
    <w:name w:val="明显强调1"/>
    <w:qFormat/>
    <w:rsid w:val="00513E4A"/>
    <w:rPr>
      <w:i/>
      <w:sz w:val="20"/>
    </w:rPr>
  </w:style>
  <w:style w:type="character" w:customStyle="1" w:styleId="160">
    <w:name w:val="16"/>
    <w:qFormat/>
    <w:rsid w:val="00513E4A"/>
    <w:rPr>
      <w:b/>
      <w:color w:val="FF0356"/>
      <w:sz w:val="20"/>
    </w:rPr>
  </w:style>
  <w:style w:type="character" w:customStyle="1" w:styleId="Char19">
    <w:name w:val="批注主题 Char1"/>
    <w:semiHidden/>
    <w:qFormat/>
    <w:rsid w:val="00513E4A"/>
    <w:rPr>
      <w:b/>
      <w:sz w:val="20"/>
    </w:rPr>
  </w:style>
  <w:style w:type="character" w:customStyle="1" w:styleId="2Char11">
    <w:name w:val="正文文本 2 Char1"/>
    <w:semiHidden/>
    <w:qFormat/>
    <w:rsid w:val="00513E4A"/>
    <w:rPr>
      <w:sz w:val="20"/>
    </w:rPr>
  </w:style>
  <w:style w:type="character" w:customStyle="1" w:styleId="font31">
    <w:name w:val="font31"/>
    <w:qFormat/>
    <w:rsid w:val="00513E4A"/>
    <w:rPr>
      <w:color w:val="FF0000"/>
      <w:sz w:val="20"/>
      <w:u w:val="none"/>
      <w:vertAlign w:val="superscript"/>
    </w:rPr>
  </w:style>
  <w:style w:type="character" w:customStyle="1" w:styleId="1b">
    <w:name w:val="不明显参考1"/>
    <w:qFormat/>
    <w:rsid w:val="00513E4A"/>
    <w:rPr>
      <w:sz w:val="20"/>
    </w:rPr>
  </w:style>
  <w:style w:type="character" w:customStyle="1" w:styleId="HTMLChar1">
    <w:name w:val="HTML 预设格式 Char1"/>
    <w:semiHidden/>
    <w:qFormat/>
    <w:rsid w:val="00513E4A"/>
    <w:rPr>
      <w:sz w:val="20"/>
    </w:rPr>
  </w:style>
  <w:style w:type="character" w:customStyle="1" w:styleId="font01">
    <w:name w:val="font01"/>
    <w:basedOn w:val="a6"/>
    <w:qFormat/>
    <w:rsid w:val="00513E4A"/>
    <w:rPr>
      <w:color w:val="FF0000"/>
      <w:sz w:val="20"/>
      <w:u w:val="none"/>
      <w:vertAlign w:val="superscript"/>
    </w:rPr>
  </w:style>
  <w:style w:type="character" w:customStyle="1" w:styleId="Char1a">
    <w:name w:val="页脚 Char1"/>
    <w:semiHidden/>
    <w:qFormat/>
    <w:rsid w:val="00513E4A"/>
    <w:rPr>
      <w:sz w:val="20"/>
    </w:rPr>
  </w:style>
  <w:style w:type="character" w:customStyle="1" w:styleId="Char1b">
    <w:name w:val="批注框文本 Char1"/>
    <w:semiHidden/>
    <w:qFormat/>
    <w:rsid w:val="00513E4A"/>
    <w:rPr>
      <w:sz w:val="20"/>
    </w:rPr>
  </w:style>
  <w:style w:type="paragraph" w:customStyle="1" w:styleId="25">
    <w:name w:val="列出段落2"/>
    <w:basedOn w:val="a3"/>
    <w:next w:val="toc814"/>
    <w:qFormat/>
    <w:rsid w:val="00513E4A"/>
    <w:pPr>
      <w:ind w:firstLine="420"/>
    </w:pPr>
    <w:rPr>
      <w:rFonts w:hAnsi="Calibri"/>
      <w:kern w:val="0"/>
      <w:szCs w:val="20"/>
    </w:rPr>
  </w:style>
  <w:style w:type="paragraph" w:customStyle="1" w:styleId="toc814">
    <w:name w:val="toc 814"/>
    <w:next w:val="a3"/>
    <w:qFormat/>
    <w:rsid w:val="00513E4A"/>
    <w:pPr>
      <w:wordWrap w:val="0"/>
      <w:ind w:left="2975"/>
      <w:jc w:val="both"/>
    </w:pPr>
    <w:rPr>
      <w:rFonts w:ascii="Calibri" w:hAnsi="Calibri"/>
      <w:sz w:val="21"/>
    </w:rPr>
  </w:style>
  <w:style w:type="paragraph" w:customStyle="1" w:styleId="toc62">
    <w:name w:val="toc 62"/>
    <w:next w:val="a3"/>
    <w:qFormat/>
    <w:rsid w:val="00513E4A"/>
    <w:pPr>
      <w:wordWrap w:val="0"/>
      <w:ind w:left="2125"/>
      <w:jc w:val="both"/>
    </w:pPr>
    <w:rPr>
      <w:rFonts w:ascii="Calibri" w:hAnsi="Calibri"/>
      <w:sz w:val="21"/>
    </w:rPr>
  </w:style>
  <w:style w:type="paragraph" w:customStyle="1" w:styleId="toc414">
    <w:name w:val="toc 414"/>
    <w:next w:val="a3"/>
    <w:qFormat/>
    <w:rsid w:val="00513E4A"/>
    <w:pPr>
      <w:wordWrap w:val="0"/>
      <w:ind w:left="1275"/>
      <w:jc w:val="both"/>
    </w:pPr>
    <w:rPr>
      <w:rFonts w:ascii="Calibri" w:hAnsi="Calibri"/>
      <w:sz w:val="21"/>
    </w:rPr>
  </w:style>
  <w:style w:type="paragraph" w:customStyle="1" w:styleId="toc411">
    <w:name w:val="toc 411"/>
    <w:next w:val="a3"/>
    <w:qFormat/>
    <w:rsid w:val="00513E4A"/>
    <w:pPr>
      <w:wordWrap w:val="0"/>
      <w:ind w:left="1275"/>
      <w:jc w:val="both"/>
    </w:pPr>
    <w:rPr>
      <w:rFonts w:ascii="Calibri" w:hAnsi="Calibri"/>
      <w:sz w:val="21"/>
    </w:rPr>
  </w:style>
  <w:style w:type="paragraph" w:customStyle="1" w:styleId="xl86">
    <w:name w:val="xl86"/>
    <w:basedOn w:val="a3"/>
    <w:next w:val="toc515"/>
    <w:qFormat/>
    <w:rsid w:val="00513E4A"/>
    <w:pPr>
      <w:widowControl/>
      <w:shd w:val="clear" w:color="000000" w:fill="FFFFFF"/>
      <w:spacing w:before="280" w:after="280"/>
      <w:jc w:val="center"/>
    </w:pPr>
    <w:rPr>
      <w:rFonts w:ascii="宋体" w:hAnsi="Calibri"/>
      <w:kern w:val="0"/>
      <w:sz w:val="20"/>
      <w:szCs w:val="20"/>
    </w:rPr>
  </w:style>
  <w:style w:type="paragraph" w:customStyle="1" w:styleId="toc515">
    <w:name w:val="toc 515"/>
    <w:next w:val="a3"/>
    <w:qFormat/>
    <w:rsid w:val="00513E4A"/>
    <w:pPr>
      <w:wordWrap w:val="0"/>
      <w:ind w:left="1700"/>
      <w:jc w:val="both"/>
    </w:pPr>
    <w:rPr>
      <w:rFonts w:ascii="Calibri" w:hAnsi="Calibri"/>
      <w:sz w:val="21"/>
    </w:rPr>
  </w:style>
  <w:style w:type="paragraph" w:customStyle="1" w:styleId="TOCHeading4">
    <w:name w:val="TOC Heading4"/>
    <w:next w:val="a3"/>
    <w:qFormat/>
    <w:rsid w:val="00513E4A"/>
    <w:pPr>
      <w:wordWrap w:val="0"/>
    </w:pPr>
    <w:rPr>
      <w:rFonts w:ascii="Calibri" w:hAnsi="Calibri"/>
      <w:sz w:val="32"/>
    </w:rPr>
  </w:style>
  <w:style w:type="paragraph" w:customStyle="1" w:styleId="toc15">
    <w:name w:val="toc 15"/>
    <w:next w:val="a3"/>
    <w:qFormat/>
    <w:rsid w:val="00513E4A"/>
    <w:pPr>
      <w:wordWrap w:val="0"/>
      <w:jc w:val="both"/>
    </w:pPr>
    <w:rPr>
      <w:rFonts w:ascii="Calibri" w:hAnsi="Calibri"/>
      <w:sz w:val="21"/>
    </w:rPr>
  </w:style>
  <w:style w:type="paragraph" w:customStyle="1" w:styleId="TOCHeading2">
    <w:name w:val="TOC Heading2"/>
    <w:next w:val="a3"/>
    <w:qFormat/>
    <w:rsid w:val="00513E4A"/>
    <w:pPr>
      <w:wordWrap w:val="0"/>
    </w:pPr>
    <w:rPr>
      <w:rFonts w:ascii="Calibri" w:hAnsi="Calibri"/>
      <w:sz w:val="32"/>
    </w:rPr>
  </w:style>
  <w:style w:type="paragraph" w:customStyle="1" w:styleId="TOCHeading1">
    <w:name w:val="TOC Heading1"/>
    <w:next w:val="a3"/>
    <w:qFormat/>
    <w:rsid w:val="00513E4A"/>
    <w:pPr>
      <w:wordWrap w:val="0"/>
    </w:pPr>
    <w:rPr>
      <w:rFonts w:ascii="Calibri" w:hAnsi="Calibri"/>
      <w:sz w:val="32"/>
    </w:rPr>
  </w:style>
  <w:style w:type="paragraph" w:customStyle="1" w:styleId="toc73">
    <w:name w:val="toc 73"/>
    <w:next w:val="a3"/>
    <w:qFormat/>
    <w:rsid w:val="00513E4A"/>
    <w:pPr>
      <w:wordWrap w:val="0"/>
      <w:ind w:left="2550"/>
      <w:jc w:val="both"/>
    </w:pPr>
    <w:rPr>
      <w:rFonts w:ascii="Calibri" w:hAnsi="Calibri"/>
      <w:sz w:val="21"/>
    </w:rPr>
  </w:style>
  <w:style w:type="paragraph" w:customStyle="1" w:styleId="font7">
    <w:name w:val="font7"/>
    <w:basedOn w:val="a3"/>
    <w:next w:val="toc810"/>
    <w:qFormat/>
    <w:rsid w:val="00513E4A"/>
    <w:pPr>
      <w:widowControl/>
      <w:spacing w:before="280" w:after="280"/>
    </w:pPr>
    <w:rPr>
      <w:rFonts w:ascii="Arial" w:hAnsi="Calibri"/>
      <w:kern w:val="0"/>
      <w:sz w:val="18"/>
      <w:szCs w:val="20"/>
    </w:rPr>
  </w:style>
  <w:style w:type="paragraph" w:customStyle="1" w:styleId="toc810">
    <w:name w:val="toc 810"/>
    <w:next w:val="a3"/>
    <w:qFormat/>
    <w:rsid w:val="00513E4A"/>
    <w:pPr>
      <w:wordWrap w:val="0"/>
      <w:ind w:left="2975"/>
      <w:jc w:val="both"/>
    </w:pPr>
    <w:rPr>
      <w:rFonts w:ascii="Calibri" w:hAnsi="Calibri"/>
      <w:sz w:val="21"/>
    </w:rPr>
  </w:style>
  <w:style w:type="paragraph" w:customStyle="1" w:styleId="xl113">
    <w:name w:val="xl113"/>
    <w:basedOn w:val="a3"/>
    <w:next w:val="TOCHeading10"/>
    <w:qFormat/>
    <w:rsid w:val="00513E4A"/>
    <w:pPr>
      <w:widowControl/>
      <w:shd w:val="clear" w:color="000000" w:fill="FFFFFF"/>
      <w:spacing w:before="280" w:after="280"/>
      <w:jc w:val="center"/>
    </w:pPr>
    <w:rPr>
      <w:rFonts w:ascii="宋体" w:hAnsi="Calibri"/>
      <w:b/>
      <w:kern w:val="0"/>
      <w:sz w:val="20"/>
      <w:szCs w:val="20"/>
    </w:rPr>
  </w:style>
  <w:style w:type="paragraph" w:customStyle="1" w:styleId="TOCHeading10">
    <w:name w:val="TOC Heading10"/>
    <w:next w:val="a3"/>
    <w:qFormat/>
    <w:rsid w:val="00513E4A"/>
    <w:pPr>
      <w:wordWrap w:val="0"/>
    </w:pPr>
    <w:rPr>
      <w:rFonts w:ascii="Calibri" w:hAnsi="Calibri"/>
      <w:sz w:val="32"/>
    </w:rPr>
  </w:style>
  <w:style w:type="paragraph" w:customStyle="1" w:styleId="toc89">
    <w:name w:val="toc 89"/>
    <w:next w:val="a3"/>
    <w:qFormat/>
    <w:rsid w:val="00513E4A"/>
    <w:pPr>
      <w:wordWrap w:val="0"/>
      <w:ind w:left="2975"/>
      <w:jc w:val="both"/>
    </w:pPr>
    <w:rPr>
      <w:rFonts w:ascii="Calibri" w:hAnsi="Calibri"/>
      <w:sz w:val="21"/>
    </w:rPr>
  </w:style>
  <w:style w:type="paragraph" w:customStyle="1" w:styleId="xl73">
    <w:name w:val="xl73"/>
    <w:basedOn w:val="a3"/>
    <w:next w:val="toc613"/>
    <w:qFormat/>
    <w:rsid w:val="00513E4A"/>
    <w:pPr>
      <w:widowControl/>
      <w:shd w:val="clear" w:color="000000" w:fill="FFFFFF"/>
      <w:spacing w:before="280" w:after="280"/>
      <w:jc w:val="center"/>
    </w:pPr>
    <w:rPr>
      <w:rFonts w:ascii="宋体" w:hAnsi="Calibri"/>
      <w:kern w:val="0"/>
      <w:sz w:val="20"/>
      <w:szCs w:val="20"/>
    </w:rPr>
  </w:style>
  <w:style w:type="paragraph" w:customStyle="1" w:styleId="toc613">
    <w:name w:val="toc 613"/>
    <w:next w:val="a3"/>
    <w:qFormat/>
    <w:rsid w:val="00513E4A"/>
    <w:pPr>
      <w:wordWrap w:val="0"/>
      <w:ind w:left="2125"/>
      <w:jc w:val="both"/>
    </w:pPr>
    <w:rPr>
      <w:rFonts w:ascii="Calibri" w:hAnsi="Calibri"/>
      <w:sz w:val="21"/>
    </w:rPr>
  </w:style>
  <w:style w:type="paragraph" w:customStyle="1" w:styleId="xl79">
    <w:name w:val="xl79"/>
    <w:basedOn w:val="a3"/>
    <w:next w:val="toc87"/>
    <w:qFormat/>
    <w:rsid w:val="00513E4A"/>
    <w:pPr>
      <w:widowControl/>
      <w:shd w:val="clear" w:color="000000" w:fill="FFFFFF"/>
      <w:spacing w:before="280" w:after="280"/>
    </w:pPr>
    <w:rPr>
      <w:rFonts w:ascii="宋体" w:hAnsi="Calibri"/>
      <w:b/>
      <w:kern w:val="0"/>
      <w:sz w:val="20"/>
      <w:szCs w:val="20"/>
    </w:rPr>
  </w:style>
  <w:style w:type="paragraph" w:customStyle="1" w:styleId="toc87">
    <w:name w:val="toc 87"/>
    <w:next w:val="a3"/>
    <w:qFormat/>
    <w:rsid w:val="00513E4A"/>
    <w:pPr>
      <w:wordWrap w:val="0"/>
      <w:ind w:left="2975"/>
      <w:jc w:val="both"/>
    </w:pPr>
    <w:rPr>
      <w:rFonts w:ascii="Calibri" w:hAnsi="Calibri"/>
      <w:sz w:val="21"/>
    </w:rPr>
  </w:style>
  <w:style w:type="paragraph" w:customStyle="1" w:styleId="toc11">
    <w:name w:val="toc 11"/>
    <w:next w:val="a3"/>
    <w:qFormat/>
    <w:rsid w:val="00513E4A"/>
    <w:pPr>
      <w:wordWrap w:val="0"/>
      <w:jc w:val="both"/>
    </w:pPr>
    <w:rPr>
      <w:rFonts w:ascii="Calibri" w:hAnsi="Calibri"/>
      <w:sz w:val="21"/>
    </w:rPr>
  </w:style>
  <w:style w:type="paragraph" w:customStyle="1" w:styleId="toc410">
    <w:name w:val="toc 410"/>
    <w:next w:val="a3"/>
    <w:qFormat/>
    <w:rsid w:val="00513E4A"/>
    <w:pPr>
      <w:wordWrap w:val="0"/>
      <w:ind w:left="1275"/>
      <w:jc w:val="both"/>
    </w:pPr>
    <w:rPr>
      <w:rFonts w:ascii="Calibri" w:hAnsi="Calibri"/>
      <w:sz w:val="21"/>
    </w:rPr>
  </w:style>
  <w:style w:type="paragraph" w:customStyle="1" w:styleId="toc611">
    <w:name w:val="toc 611"/>
    <w:next w:val="a3"/>
    <w:qFormat/>
    <w:rsid w:val="00513E4A"/>
    <w:pPr>
      <w:wordWrap w:val="0"/>
      <w:ind w:left="2125"/>
      <w:jc w:val="both"/>
    </w:pPr>
    <w:rPr>
      <w:rFonts w:ascii="Calibri" w:hAnsi="Calibri"/>
      <w:sz w:val="21"/>
    </w:rPr>
  </w:style>
  <w:style w:type="paragraph" w:customStyle="1" w:styleId="xl112">
    <w:name w:val="xl112"/>
    <w:basedOn w:val="a3"/>
    <w:next w:val="toc611"/>
    <w:qFormat/>
    <w:rsid w:val="00513E4A"/>
    <w:pPr>
      <w:widowControl/>
      <w:shd w:val="clear" w:color="000000" w:fill="FFFFFF"/>
      <w:spacing w:before="280" w:after="280"/>
      <w:jc w:val="center"/>
    </w:pPr>
    <w:rPr>
      <w:rFonts w:ascii="宋体" w:hAnsi="Calibri"/>
      <w:b/>
      <w:kern w:val="0"/>
      <w:sz w:val="20"/>
      <w:szCs w:val="20"/>
    </w:rPr>
  </w:style>
  <w:style w:type="paragraph" w:customStyle="1" w:styleId="toc514">
    <w:name w:val="toc 514"/>
    <w:next w:val="a3"/>
    <w:qFormat/>
    <w:rsid w:val="00513E4A"/>
    <w:pPr>
      <w:wordWrap w:val="0"/>
      <w:ind w:left="1700"/>
      <w:jc w:val="both"/>
    </w:pPr>
    <w:rPr>
      <w:rFonts w:ascii="Calibri" w:hAnsi="Calibri"/>
      <w:sz w:val="21"/>
    </w:rPr>
  </w:style>
  <w:style w:type="paragraph" w:customStyle="1" w:styleId="toc44">
    <w:name w:val="toc 44"/>
    <w:next w:val="a3"/>
    <w:qFormat/>
    <w:rsid w:val="00513E4A"/>
    <w:pPr>
      <w:wordWrap w:val="0"/>
      <w:ind w:left="1275"/>
      <w:jc w:val="both"/>
    </w:pPr>
    <w:rPr>
      <w:rFonts w:ascii="Calibri" w:hAnsi="Calibri"/>
      <w:sz w:val="21"/>
    </w:rPr>
  </w:style>
  <w:style w:type="paragraph" w:customStyle="1" w:styleId="toc412">
    <w:name w:val="toc 412"/>
    <w:next w:val="a3"/>
    <w:qFormat/>
    <w:rsid w:val="00513E4A"/>
    <w:pPr>
      <w:wordWrap w:val="0"/>
      <w:ind w:left="1275"/>
      <w:jc w:val="both"/>
    </w:pPr>
    <w:rPr>
      <w:rFonts w:ascii="Calibri" w:hAnsi="Calibri"/>
      <w:sz w:val="21"/>
    </w:rPr>
  </w:style>
  <w:style w:type="paragraph" w:customStyle="1" w:styleId="xl74">
    <w:name w:val="xl74"/>
    <w:basedOn w:val="a3"/>
    <w:next w:val="toc57"/>
    <w:qFormat/>
    <w:rsid w:val="00513E4A"/>
    <w:pPr>
      <w:widowControl/>
      <w:shd w:val="clear" w:color="000000" w:fill="FFFFFF"/>
      <w:spacing w:before="280" w:after="280"/>
    </w:pPr>
    <w:rPr>
      <w:rFonts w:ascii="宋体" w:hAnsi="Calibri"/>
      <w:kern w:val="0"/>
      <w:sz w:val="20"/>
      <w:szCs w:val="20"/>
    </w:rPr>
  </w:style>
  <w:style w:type="paragraph" w:customStyle="1" w:styleId="toc57">
    <w:name w:val="toc 57"/>
    <w:next w:val="a3"/>
    <w:qFormat/>
    <w:rsid w:val="00513E4A"/>
    <w:pPr>
      <w:wordWrap w:val="0"/>
      <w:ind w:left="1700"/>
      <w:jc w:val="both"/>
    </w:pPr>
    <w:rPr>
      <w:rFonts w:ascii="Calibri" w:hAnsi="Calibri"/>
      <w:sz w:val="21"/>
    </w:rPr>
  </w:style>
  <w:style w:type="paragraph" w:customStyle="1" w:styleId="toc912">
    <w:name w:val="toc 912"/>
    <w:next w:val="a3"/>
    <w:qFormat/>
    <w:rsid w:val="00513E4A"/>
    <w:pPr>
      <w:wordWrap w:val="0"/>
      <w:ind w:left="3400"/>
      <w:jc w:val="both"/>
    </w:pPr>
    <w:rPr>
      <w:rFonts w:ascii="Calibri" w:hAnsi="Calibri"/>
      <w:sz w:val="21"/>
    </w:rPr>
  </w:style>
  <w:style w:type="paragraph" w:customStyle="1" w:styleId="toc91">
    <w:name w:val="toc 91"/>
    <w:next w:val="a3"/>
    <w:qFormat/>
    <w:rsid w:val="00513E4A"/>
    <w:pPr>
      <w:wordWrap w:val="0"/>
      <w:ind w:left="3400"/>
      <w:jc w:val="both"/>
    </w:pPr>
    <w:rPr>
      <w:rFonts w:ascii="Calibri" w:hAnsi="Calibri"/>
      <w:sz w:val="21"/>
    </w:rPr>
  </w:style>
  <w:style w:type="paragraph" w:customStyle="1" w:styleId="toc38">
    <w:name w:val="toc 38"/>
    <w:next w:val="a3"/>
    <w:qFormat/>
    <w:rsid w:val="00513E4A"/>
    <w:pPr>
      <w:wordWrap w:val="0"/>
      <w:ind w:left="850"/>
      <w:jc w:val="both"/>
    </w:pPr>
    <w:rPr>
      <w:rFonts w:ascii="Calibri" w:hAnsi="Calibri"/>
      <w:sz w:val="21"/>
    </w:rPr>
  </w:style>
  <w:style w:type="paragraph" w:customStyle="1" w:styleId="toc95">
    <w:name w:val="toc 95"/>
    <w:next w:val="a3"/>
    <w:qFormat/>
    <w:rsid w:val="00513E4A"/>
    <w:pPr>
      <w:wordWrap w:val="0"/>
      <w:ind w:left="3400"/>
      <w:jc w:val="both"/>
    </w:pPr>
    <w:rPr>
      <w:rFonts w:ascii="Calibri" w:hAnsi="Calibri"/>
      <w:sz w:val="21"/>
    </w:rPr>
  </w:style>
  <w:style w:type="paragraph" w:customStyle="1" w:styleId="52">
    <w:name w:val="列出段落5"/>
    <w:basedOn w:val="a3"/>
    <w:next w:val="toc312"/>
    <w:qFormat/>
    <w:rsid w:val="00513E4A"/>
    <w:pPr>
      <w:ind w:firstLine="420"/>
    </w:pPr>
    <w:rPr>
      <w:rFonts w:hAnsi="Calibri"/>
      <w:kern w:val="0"/>
      <w:szCs w:val="20"/>
    </w:rPr>
  </w:style>
  <w:style w:type="paragraph" w:customStyle="1" w:styleId="toc312">
    <w:name w:val="toc 312"/>
    <w:next w:val="a3"/>
    <w:qFormat/>
    <w:rsid w:val="00513E4A"/>
    <w:pPr>
      <w:wordWrap w:val="0"/>
      <w:ind w:left="850"/>
      <w:jc w:val="both"/>
    </w:pPr>
    <w:rPr>
      <w:rFonts w:ascii="Calibri" w:hAnsi="Calibri"/>
      <w:sz w:val="21"/>
    </w:rPr>
  </w:style>
  <w:style w:type="paragraph" w:customStyle="1" w:styleId="xl66">
    <w:name w:val="xl66"/>
    <w:basedOn w:val="a3"/>
    <w:next w:val="toc56"/>
    <w:qFormat/>
    <w:rsid w:val="00513E4A"/>
    <w:pPr>
      <w:widowControl/>
      <w:shd w:val="clear" w:color="000000" w:fill="FFFFFF"/>
      <w:spacing w:before="280" w:after="280"/>
    </w:pPr>
    <w:rPr>
      <w:rFonts w:ascii="宋体" w:hAnsi="Calibri"/>
      <w:kern w:val="0"/>
      <w:sz w:val="20"/>
      <w:szCs w:val="20"/>
    </w:rPr>
  </w:style>
  <w:style w:type="paragraph" w:customStyle="1" w:styleId="toc56">
    <w:name w:val="toc 56"/>
    <w:next w:val="a3"/>
    <w:qFormat/>
    <w:rsid w:val="00513E4A"/>
    <w:pPr>
      <w:wordWrap w:val="0"/>
      <w:ind w:left="1700"/>
      <w:jc w:val="both"/>
    </w:pPr>
    <w:rPr>
      <w:rFonts w:ascii="Calibri" w:hAnsi="Calibri"/>
      <w:sz w:val="21"/>
    </w:rPr>
  </w:style>
  <w:style w:type="paragraph" w:customStyle="1" w:styleId="TOCHeading3">
    <w:name w:val="TOC Heading3"/>
    <w:next w:val="a3"/>
    <w:qFormat/>
    <w:rsid w:val="00513E4A"/>
    <w:pPr>
      <w:wordWrap w:val="0"/>
    </w:pPr>
    <w:rPr>
      <w:rFonts w:ascii="Calibri" w:hAnsi="Calibri"/>
      <w:sz w:val="32"/>
    </w:rPr>
  </w:style>
  <w:style w:type="paragraph" w:customStyle="1" w:styleId="toc65">
    <w:name w:val="toc 65"/>
    <w:next w:val="a3"/>
    <w:qFormat/>
    <w:rsid w:val="00513E4A"/>
    <w:pPr>
      <w:wordWrap w:val="0"/>
      <w:ind w:left="2125"/>
      <w:jc w:val="both"/>
    </w:pPr>
    <w:rPr>
      <w:rFonts w:ascii="Calibri" w:hAnsi="Calibri"/>
      <w:sz w:val="21"/>
    </w:rPr>
  </w:style>
  <w:style w:type="paragraph" w:customStyle="1" w:styleId="toc25">
    <w:name w:val="toc 25"/>
    <w:next w:val="a3"/>
    <w:qFormat/>
    <w:rsid w:val="00513E4A"/>
    <w:pPr>
      <w:wordWrap w:val="0"/>
      <w:ind w:left="425"/>
      <w:jc w:val="both"/>
    </w:pPr>
    <w:rPr>
      <w:rFonts w:ascii="Calibri" w:hAnsi="Calibri"/>
      <w:sz w:val="21"/>
    </w:rPr>
  </w:style>
  <w:style w:type="paragraph" w:customStyle="1" w:styleId="xl84">
    <w:name w:val="xl84"/>
    <w:basedOn w:val="a3"/>
    <w:next w:val="toc99"/>
    <w:qFormat/>
    <w:rsid w:val="00513E4A"/>
    <w:pPr>
      <w:widowControl/>
      <w:shd w:val="clear" w:color="000000" w:fill="FFFFFF"/>
      <w:spacing w:before="280" w:after="280"/>
      <w:jc w:val="center"/>
    </w:pPr>
    <w:rPr>
      <w:rFonts w:ascii="宋体" w:hAnsi="Calibri"/>
      <w:kern w:val="0"/>
      <w:sz w:val="20"/>
      <w:szCs w:val="20"/>
    </w:rPr>
  </w:style>
  <w:style w:type="paragraph" w:customStyle="1" w:styleId="toc99">
    <w:name w:val="toc 99"/>
    <w:next w:val="a3"/>
    <w:qFormat/>
    <w:rsid w:val="00513E4A"/>
    <w:pPr>
      <w:wordWrap w:val="0"/>
      <w:ind w:left="3400"/>
      <w:jc w:val="both"/>
    </w:pPr>
    <w:rPr>
      <w:rFonts w:ascii="Calibri" w:hAnsi="Calibri"/>
      <w:sz w:val="21"/>
    </w:rPr>
  </w:style>
  <w:style w:type="paragraph" w:customStyle="1" w:styleId="xl81">
    <w:name w:val="xl81"/>
    <w:basedOn w:val="a3"/>
    <w:next w:val="toc59"/>
    <w:qFormat/>
    <w:rsid w:val="00513E4A"/>
    <w:pPr>
      <w:widowControl/>
      <w:shd w:val="clear" w:color="000000" w:fill="FFFFFF"/>
      <w:spacing w:before="280" w:after="280"/>
    </w:pPr>
    <w:rPr>
      <w:rFonts w:ascii="宋体" w:hAnsi="Calibri"/>
      <w:kern w:val="0"/>
      <w:sz w:val="20"/>
      <w:szCs w:val="20"/>
    </w:rPr>
  </w:style>
  <w:style w:type="paragraph" w:customStyle="1" w:styleId="toc59">
    <w:name w:val="toc 59"/>
    <w:next w:val="a3"/>
    <w:qFormat/>
    <w:rsid w:val="00513E4A"/>
    <w:pPr>
      <w:wordWrap w:val="0"/>
      <w:ind w:left="1700"/>
      <w:jc w:val="both"/>
    </w:pPr>
    <w:rPr>
      <w:rFonts w:ascii="Calibri" w:hAnsi="Calibri"/>
      <w:sz w:val="21"/>
    </w:rPr>
  </w:style>
  <w:style w:type="paragraph" w:customStyle="1" w:styleId="110">
    <w:name w:val="目录 11"/>
    <w:next w:val="a3"/>
    <w:qFormat/>
    <w:rsid w:val="00513E4A"/>
    <w:pPr>
      <w:wordWrap w:val="0"/>
      <w:jc w:val="both"/>
    </w:pPr>
    <w:rPr>
      <w:rFonts w:ascii="Calibri" w:hAnsi="Calibri"/>
      <w:sz w:val="21"/>
    </w:rPr>
  </w:style>
  <w:style w:type="paragraph" w:customStyle="1" w:styleId="toc513">
    <w:name w:val="toc 513"/>
    <w:next w:val="a3"/>
    <w:qFormat/>
    <w:rsid w:val="00513E4A"/>
    <w:pPr>
      <w:wordWrap w:val="0"/>
      <w:ind w:left="1700"/>
      <w:jc w:val="both"/>
    </w:pPr>
    <w:rPr>
      <w:rFonts w:ascii="Calibri" w:hAnsi="Calibri"/>
      <w:sz w:val="21"/>
    </w:rPr>
  </w:style>
  <w:style w:type="paragraph" w:customStyle="1" w:styleId="TOCHeading12">
    <w:name w:val="TOC Heading12"/>
    <w:next w:val="a3"/>
    <w:qFormat/>
    <w:rsid w:val="00513E4A"/>
    <w:pPr>
      <w:wordWrap w:val="0"/>
    </w:pPr>
    <w:rPr>
      <w:rFonts w:ascii="Calibri" w:hAnsi="Calibri"/>
      <w:sz w:val="32"/>
    </w:rPr>
  </w:style>
  <w:style w:type="paragraph" w:customStyle="1" w:styleId="TOCHeading8">
    <w:name w:val="TOC Heading8"/>
    <w:next w:val="a3"/>
    <w:qFormat/>
    <w:rsid w:val="00513E4A"/>
    <w:pPr>
      <w:wordWrap w:val="0"/>
    </w:pPr>
    <w:rPr>
      <w:rFonts w:ascii="Calibri" w:hAnsi="Calibri"/>
      <w:sz w:val="32"/>
    </w:rPr>
  </w:style>
  <w:style w:type="paragraph" w:customStyle="1" w:styleId="toc711">
    <w:name w:val="toc 711"/>
    <w:next w:val="a3"/>
    <w:qFormat/>
    <w:rsid w:val="00513E4A"/>
    <w:pPr>
      <w:wordWrap w:val="0"/>
      <w:ind w:left="2550"/>
      <w:jc w:val="both"/>
    </w:pPr>
    <w:rPr>
      <w:rFonts w:ascii="Calibri" w:hAnsi="Calibri"/>
      <w:sz w:val="21"/>
    </w:rPr>
  </w:style>
  <w:style w:type="paragraph" w:customStyle="1" w:styleId="toc212">
    <w:name w:val="toc 212"/>
    <w:next w:val="a3"/>
    <w:qFormat/>
    <w:rsid w:val="00513E4A"/>
    <w:pPr>
      <w:wordWrap w:val="0"/>
      <w:ind w:left="425"/>
      <w:jc w:val="both"/>
    </w:pPr>
    <w:rPr>
      <w:rFonts w:ascii="Calibri" w:hAnsi="Calibri"/>
      <w:sz w:val="21"/>
    </w:rPr>
  </w:style>
  <w:style w:type="paragraph" w:customStyle="1" w:styleId="210">
    <w:name w:val="目录 21"/>
    <w:next w:val="a3"/>
    <w:qFormat/>
    <w:rsid w:val="00513E4A"/>
    <w:pPr>
      <w:wordWrap w:val="0"/>
      <w:ind w:left="425"/>
      <w:jc w:val="both"/>
    </w:pPr>
    <w:rPr>
      <w:rFonts w:ascii="Calibri" w:hAnsi="Calibri"/>
      <w:sz w:val="21"/>
    </w:rPr>
  </w:style>
  <w:style w:type="paragraph" w:customStyle="1" w:styleId="toc45">
    <w:name w:val="toc 45"/>
    <w:next w:val="a3"/>
    <w:qFormat/>
    <w:rsid w:val="00513E4A"/>
    <w:pPr>
      <w:wordWrap w:val="0"/>
      <w:ind w:left="1275"/>
      <w:jc w:val="both"/>
    </w:pPr>
    <w:rPr>
      <w:rFonts w:ascii="Calibri" w:hAnsi="Calibri"/>
      <w:sz w:val="21"/>
    </w:rPr>
  </w:style>
  <w:style w:type="paragraph" w:customStyle="1" w:styleId="xl116">
    <w:name w:val="xl116"/>
    <w:basedOn w:val="a3"/>
    <w:next w:val="toc78"/>
    <w:qFormat/>
    <w:rsid w:val="00513E4A"/>
    <w:pPr>
      <w:widowControl/>
      <w:shd w:val="clear" w:color="000000" w:fill="FFFFFF"/>
      <w:spacing w:before="280" w:after="280"/>
      <w:jc w:val="center"/>
    </w:pPr>
    <w:rPr>
      <w:rFonts w:ascii="Arial Narrow" w:hAnsi="Calibri"/>
      <w:kern w:val="0"/>
      <w:sz w:val="20"/>
      <w:szCs w:val="20"/>
    </w:rPr>
  </w:style>
  <w:style w:type="paragraph" w:customStyle="1" w:styleId="toc78">
    <w:name w:val="toc 78"/>
    <w:next w:val="a3"/>
    <w:qFormat/>
    <w:rsid w:val="00513E4A"/>
    <w:pPr>
      <w:wordWrap w:val="0"/>
      <w:ind w:left="2550"/>
      <w:jc w:val="both"/>
    </w:pPr>
    <w:rPr>
      <w:rFonts w:ascii="Calibri" w:hAnsi="Calibri"/>
      <w:sz w:val="21"/>
    </w:rPr>
  </w:style>
  <w:style w:type="paragraph" w:customStyle="1" w:styleId="font8">
    <w:name w:val="font8"/>
    <w:basedOn w:val="a3"/>
    <w:next w:val="TOCHeading11"/>
    <w:qFormat/>
    <w:rsid w:val="00513E4A"/>
    <w:pPr>
      <w:widowControl/>
      <w:spacing w:before="280" w:after="280"/>
    </w:pPr>
    <w:rPr>
      <w:rFonts w:ascii="Arial" w:hAnsi="Calibri"/>
      <w:kern w:val="0"/>
      <w:sz w:val="20"/>
      <w:szCs w:val="20"/>
    </w:rPr>
  </w:style>
  <w:style w:type="paragraph" w:customStyle="1" w:styleId="TOCHeading11">
    <w:name w:val="TOC Heading11"/>
    <w:next w:val="a3"/>
    <w:qFormat/>
    <w:rsid w:val="00513E4A"/>
    <w:pPr>
      <w:wordWrap w:val="0"/>
    </w:pPr>
    <w:rPr>
      <w:rFonts w:ascii="Calibri" w:hAnsi="Calibri"/>
      <w:sz w:val="32"/>
    </w:rPr>
  </w:style>
  <w:style w:type="paragraph" w:customStyle="1" w:styleId="xl69">
    <w:name w:val="xl69"/>
    <w:basedOn w:val="a3"/>
    <w:next w:val="toc48"/>
    <w:qFormat/>
    <w:rsid w:val="00513E4A"/>
    <w:pPr>
      <w:widowControl/>
      <w:shd w:val="clear" w:color="000000" w:fill="FFFFFF"/>
      <w:spacing w:before="280" w:after="280"/>
    </w:pPr>
    <w:rPr>
      <w:rFonts w:ascii="宋体" w:hAnsi="Calibri"/>
      <w:b/>
      <w:kern w:val="0"/>
      <w:sz w:val="20"/>
      <w:szCs w:val="20"/>
    </w:rPr>
  </w:style>
  <w:style w:type="paragraph" w:customStyle="1" w:styleId="toc48">
    <w:name w:val="toc 48"/>
    <w:next w:val="a3"/>
    <w:qFormat/>
    <w:rsid w:val="00513E4A"/>
    <w:pPr>
      <w:wordWrap w:val="0"/>
      <w:ind w:left="1275"/>
      <w:jc w:val="both"/>
    </w:pPr>
    <w:rPr>
      <w:rFonts w:ascii="Calibri" w:hAnsi="Calibri"/>
      <w:sz w:val="21"/>
    </w:rPr>
  </w:style>
  <w:style w:type="paragraph" w:customStyle="1" w:styleId="toc813">
    <w:name w:val="toc 813"/>
    <w:next w:val="a3"/>
    <w:qFormat/>
    <w:rsid w:val="00513E4A"/>
    <w:pPr>
      <w:wordWrap w:val="0"/>
      <w:ind w:left="2975"/>
      <w:jc w:val="both"/>
    </w:pPr>
    <w:rPr>
      <w:rFonts w:ascii="Calibri" w:hAnsi="Calibri"/>
      <w:sz w:val="21"/>
    </w:rPr>
  </w:style>
  <w:style w:type="paragraph" w:customStyle="1" w:styleId="910">
    <w:name w:val="目录 91"/>
    <w:next w:val="a3"/>
    <w:qFormat/>
    <w:rsid w:val="00513E4A"/>
    <w:pPr>
      <w:wordWrap w:val="0"/>
      <w:ind w:left="3400"/>
      <w:jc w:val="both"/>
    </w:pPr>
    <w:rPr>
      <w:rFonts w:ascii="Calibri" w:hAnsi="Calibri"/>
      <w:sz w:val="21"/>
    </w:rPr>
  </w:style>
  <w:style w:type="paragraph" w:customStyle="1" w:styleId="34">
    <w:name w:val="列出段落3"/>
    <w:basedOn w:val="a3"/>
    <w:next w:val="toc213"/>
    <w:qFormat/>
    <w:rsid w:val="00513E4A"/>
    <w:pPr>
      <w:ind w:firstLine="420"/>
    </w:pPr>
    <w:rPr>
      <w:rFonts w:hAnsi="Calibri"/>
      <w:kern w:val="0"/>
      <w:szCs w:val="20"/>
    </w:rPr>
  </w:style>
  <w:style w:type="paragraph" w:customStyle="1" w:styleId="toc213">
    <w:name w:val="toc 213"/>
    <w:next w:val="a3"/>
    <w:qFormat/>
    <w:rsid w:val="00513E4A"/>
    <w:pPr>
      <w:wordWrap w:val="0"/>
      <w:ind w:left="425"/>
      <w:jc w:val="both"/>
    </w:pPr>
    <w:rPr>
      <w:rFonts w:ascii="Calibri" w:hAnsi="Calibri"/>
      <w:sz w:val="21"/>
    </w:rPr>
  </w:style>
  <w:style w:type="paragraph" w:customStyle="1" w:styleId="TOC1">
    <w:name w:val="TOC 标题1"/>
    <w:next w:val="a3"/>
    <w:qFormat/>
    <w:rsid w:val="00513E4A"/>
    <w:pPr>
      <w:wordWrap w:val="0"/>
    </w:pPr>
    <w:rPr>
      <w:rFonts w:ascii="Calibri" w:hAnsi="Calibri"/>
      <w:sz w:val="32"/>
    </w:rPr>
  </w:style>
  <w:style w:type="paragraph" w:customStyle="1" w:styleId="TOCHeading5">
    <w:name w:val="TOC Heading5"/>
    <w:next w:val="a3"/>
    <w:qFormat/>
    <w:rsid w:val="00513E4A"/>
    <w:pPr>
      <w:wordWrap w:val="0"/>
    </w:pPr>
    <w:rPr>
      <w:rFonts w:ascii="Calibri" w:hAnsi="Calibri"/>
      <w:sz w:val="32"/>
    </w:rPr>
  </w:style>
  <w:style w:type="paragraph" w:customStyle="1" w:styleId="toc313">
    <w:name w:val="toc 313"/>
    <w:next w:val="a3"/>
    <w:qFormat/>
    <w:rsid w:val="00513E4A"/>
    <w:pPr>
      <w:wordWrap w:val="0"/>
      <w:ind w:left="850"/>
      <w:jc w:val="both"/>
    </w:pPr>
    <w:rPr>
      <w:rFonts w:ascii="Calibri" w:hAnsi="Calibri"/>
      <w:sz w:val="21"/>
    </w:rPr>
  </w:style>
  <w:style w:type="paragraph" w:customStyle="1" w:styleId="toc716">
    <w:name w:val="toc 716"/>
    <w:next w:val="a3"/>
    <w:qFormat/>
    <w:rsid w:val="00513E4A"/>
    <w:pPr>
      <w:wordWrap w:val="0"/>
      <w:ind w:left="2550"/>
      <w:jc w:val="both"/>
    </w:pPr>
    <w:rPr>
      <w:rFonts w:ascii="Calibri" w:hAnsi="Calibri"/>
      <w:sz w:val="21"/>
    </w:rPr>
  </w:style>
  <w:style w:type="paragraph" w:customStyle="1" w:styleId="xl115">
    <w:name w:val="xl115"/>
    <w:basedOn w:val="a3"/>
    <w:next w:val="toc712"/>
    <w:qFormat/>
    <w:rsid w:val="00513E4A"/>
    <w:pPr>
      <w:widowControl/>
      <w:shd w:val="clear" w:color="000000" w:fill="FFFFFF"/>
      <w:spacing w:before="280" w:after="280"/>
      <w:jc w:val="center"/>
    </w:pPr>
    <w:rPr>
      <w:rFonts w:ascii="宋体" w:hAnsi="Calibri"/>
      <w:b/>
      <w:kern w:val="0"/>
      <w:sz w:val="20"/>
      <w:szCs w:val="20"/>
    </w:rPr>
  </w:style>
  <w:style w:type="paragraph" w:customStyle="1" w:styleId="toc712">
    <w:name w:val="toc 712"/>
    <w:next w:val="a3"/>
    <w:qFormat/>
    <w:rsid w:val="00513E4A"/>
    <w:pPr>
      <w:wordWrap w:val="0"/>
      <w:ind w:left="2550"/>
      <w:jc w:val="both"/>
    </w:pPr>
    <w:rPr>
      <w:rFonts w:ascii="Calibri" w:hAnsi="Calibri"/>
      <w:sz w:val="21"/>
    </w:rPr>
  </w:style>
  <w:style w:type="paragraph" w:customStyle="1" w:styleId="toc64">
    <w:name w:val="toc 64"/>
    <w:next w:val="a3"/>
    <w:qFormat/>
    <w:rsid w:val="00513E4A"/>
    <w:pPr>
      <w:wordWrap w:val="0"/>
      <w:ind w:left="2125"/>
      <w:jc w:val="both"/>
    </w:pPr>
    <w:rPr>
      <w:rFonts w:ascii="Calibri" w:hAnsi="Calibri"/>
      <w:sz w:val="21"/>
    </w:rPr>
  </w:style>
  <w:style w:type="paragraph" w:customStyle="1" w:styleId="toc24">
    <w:name w:val="toc 24"/>
    <w:next w:val="a3"/>
    <w:qFormat/>
    <w:rsid w:val="00513E4A"/>
    <w:pPr>
      <w:wordWrap w:val="0"/>
      <w:ind w:left="425"/>
      <w:jc w:val="both"/>
    </w:pPr>
    <w:rPr>
      <w:rFonts w:ascii="Calibri" w:hAnsi="Calibri"/>
      <w:sz w:val="21"/>
    </w:rPr>
  </w:style>
  <w:style w:type="paragraph" w:customStyle="1" w:styleId="toc54">
    <w:name w:val="toc 54"/>
    <w:next w:val="a3"/>
    <w:qFormat/>
    <w:rsid w:val="00513E4A"/>
    <w:pPr>
      <w:wordWrap w:val="0"/>
      <w:ind w:left="1700"/>
      <w:jc w:val="both"/>
    </w:pPr>
    <w:rPr>
      <w:rFonts w:ascii="Calibri" w:hAnsi="Calibri"/>
      <w:sz w:val="21"/>
    </w:rPr>
  </w:style>
  <w:style w:type="paragraph" w:customStyle="1" w:styleId="xl93">
    <w:name w:val="xl93"/>
    <w:basedOn w:val="a3"/>
    <w:next w:val="toc112"/>
    <w:qFormat/>
    <w:rsid w:val="00513E4A"/>
    <w:pPr>
      <w:widowControl/>
      <w:shd w:val="clear" w:color="000000" w:fill="FFFFFF"/>
      <w:spacing w:before="280" w:after="280"/>
      <w:jc w:val="center"/>
    </w:pPr>
    <w:rPr>
      <w:rFonts w:ascii="宋体" w:hAnsi="Calibri"/>
      <w:kern w:val="0"/>
      <w:sz w:val="20"/>
      <w:szCs w:val="20"/>
    </w:rPr>
  </w:style>
  <w:style w:type="paragraph" w:customStyle="1" w:styleId="toc112">
    <w:name w:val="toc 112"/>
    <w:next w:val="a3"/>
    <w:qFormat/>
    <w:rsid w:val="00513E4A"/>
    <w:pPr>
      <w:wordWrap w:val="0"/>
      <w:jc w:val="both"/>
    </w:pPr>
    <w:rPr>
      <w:rFonts w:ascii="Calibri" w:hAnsi="Calibri"/>
      <w:sz w:val="21"/>
    </w:rPr>
  </w:style>
  <w:style w:type="paragraph" w:customStyle="1" w:styleId="xl96">
    <w:name w:val="xl96"/>
    <w:basedOn w:val="a3"/>
    <w:next w:val="toc514"/>
    <w:qFormat/>
    <w:rsid w:val="00513E4A"/>
    <w:pPr>
      <w:widowControl/>
      <w:shd w:val="clear" w:color="000000" w:fill="FFFFFF"/>
      <w:spacing w:before="280" w:after="280"/>
      <w:jc w:val="center"/>
    </w:pPr>
    <w:rPr>
      <w:rFonts w:ascii="宋体" w:hAnsi="Calibri"/>
      <w:kern w:val="0"/>
      <w:sz w:val="20"/>
      <w:szCs w:val="20"/>
    </w:rPr>
  </w:style>
  <w:style w:type="paragraph" w:customStyle="1" w:styleId="xl106">
    <w:name w:val="xl106"/>
    <w:basedOn w:val="a3"/>
    <w:next w:val="toc813"/>
    <w:qFormat/>
    <w:rsid w:val="00513E4A"/>
    <w:pPr>
      <w:widowControl/>
      <w:shd w:val="clear" w:color="000000" w:fill="FFFFFF"/>
      <w:spacing w:before="280" w:after="280"/>
    </w:pPr>
    <w:rPr>
      <w:rFonts w:ascii="宋体" w:hAnsi="Calibri"/>
      <w:kern w:val="0"/>
      <w:sz w:val="20"/>
      <w:szCs w:val="20"/>
    </w:rPr>
  </w:style>
  <w:style w:type="paragraph" w:customStyle="1" w:styleId="toc35">
    <w:name w:val="toc 35"/>
    <w:next w:val="a3"/>
    <w:qFormat/>
    <w:rsid w:val="00513E4A"/>
    <w:pPr>
      <w:wordWrap w:val="0"/>
      <w:ind w:left="850"/>
      <w:jc w:val="both"/>
    </w:pPr>
    <w:rPr>
      <w:rFonts w:ascii="Calibri" w:hAnsi="Calibri"/>
      <w:sz w:val="21"/>
    </w:rPr>
  </w:style>
  <w:style w:type="paragraph" w:customStyle="1" w:styleId="TOCHeading14">
    <w:name w:val="TOC Heading14"/>
    <w:next w:val="a3"/>
    <w:qFormat/>
    <w:rsid w:val="00513E4A"/>
    <w:pPr>
      <w:wordWrap w:val="0"/>
    </w:pPr>
    <w:rPr>
      <w:rFonts w:ascii="Calibri" w:hAnsi="Calibri"/>
      <w:sz w:val="32"/>
    </w:rPr>
  </w:style>
  <w:style w:type="paragraph" w:customStyle="1" w:styleId="CharCharCharCharCharCharChar1">
    <w:name w:val="Char Char Char Char Char Char Char1"/>
    <w:basedOn w:val="a3"/>
    <w:next w:val="toc67"/>
    <w:qFormat/>
    <w:rsid w:val="00513E4A"/>
    <w:pPr>
      <w:widowControl/>
      <w:spacing w:after="160" w:line="240" w:lineRule="exact"/>
    </w:pPr>
    <w:rPr>
      <w:rFonts w:hAnsi="Calibri"/>
      <w:kern w:val="0"/>
      <w:szCs w:val="20"/>
    </w:rPr>
  </w:style>
  <w:style w:type="paragraph" w:customStyle="1" w:styleId="toc67">
    <w:name w:val="toc 67"/>
    <w:next w:val="a3"/>
    <w:qFormat/>
    <w:rsid w:val="00513E4A"/>
    <w:pPr>
      <w:wordWrap w:val="0"/>
      <w:ind w:left="2125"/>
      <w:jc w:val="both"/>
    </w:pPr>
    <w:rPr>
      <w:rFonts w:ascii="Calibri" w:hAnsi="Calibri"/>
      <w:sz w:val="21"/>
    </w:rPr>
  </w:style>
  <w:style w:type="paragraph" w:customStyle="1" w:styleId="43">
    <w:name w:val="列出段落4"/>
    <w:basedOn w:val="a3"/>
    <w:next w:val="TOCHeading9"/>
    <w:qFormat/>
    <w:rsid w:val="00513E4A"/>
    <w:pPr>
      <w:ind w:firstLine="420"/>
    </w:pPr>
    <w:rPr>
      <w:rFonts w:hAnsi="Calibri"/>
      <w:kern w:val="0"/>
      <w:szCs w:val="20"/>
    </w:rPr>
  </w:style>
  <w:style w:type="paragraph" w:customStyle="1" w:styleId="TOCHeading9">
    <w:name w:val="TOC Heading9"/>
    <w:next w:val="a3"/>
    <w:qFormat/>
    <w:rsid w:val="00513E4A"/>
    <w:pPr>
      <w:wordWrap w:val="0"/>
    </w:pPr>
    <w:rPr>
      <w:rFonts w:ascii="Calibri" w:hAnsi="Calibri"/>
      <w:sz w:val="32"/>
    </w:rPr>
  </w:style>
  <w:style w:type="paragraph" w:customStyle="1" w:styleId="xl71">
    <w:name w:val="xl71"/>
    <w:basedOn w:val="a3"/>
    <w:next w:val="toc115"/>
    <w:qFormat/>
    <w:rsid w:val="00513E4A"/>
    <w:pPr>
      <w:widowControl/>
      <w:shd w:val="clear" w:color="000000" w:fill="FFFFFF"/>
      <w:spacing w:before="280" w:after="280"/>
    </w:pPr>
    <w:rPr>
      <w:rFonts w:ascii="宋体" w:hAnsi="Calibri"/>
      <w:kern w:val="0"/>
      <w:sz w:val="24"/>
      <w:szCs w:val="20"/>
    </w:rPr>
  </w:style>
  <w:style w:type="paragraph" w:customStyle="1" w:styleId="toc115">
    <w:name w:val="toc 115"/>
    <w:next w:val="a3"/>
    <w:qFormat/>
    <w:rsid w:val="00513E4A"/>
    <w:pPr>
      <w:wordWrap w:val="0"/>
      <w:jc w:val="both"/>
    </w:pPr>
    <w:rPr>
      <w:rFonts w:ascii="Calibri" w:hAnsi="Calibri"/>
      <w:sz w:val="21"/>
    </w:rPr>
  </w:style>
  <w:style w:type="paragraph" w:customStyle="1" w:styleId="toc51">
    <w:name w:val="toc 51"/>
    <w:next w:val="a3"/>
    <w:qFormat/>
    <w:rsid w:val="00513E4A"/>
    <w:pPr>
      <w:wordWrap w:val="0"/>
      <w:ind w:left="1700"/>
      <w:jc w:val="both"/>
    </w:pPr>
    <w:rPr>
      <w:rFonts w:ascii="Calibri" w:hAnsi="Calibri"/>
      <w:sz w:val="21"/>
    </w:rPr>
  </w:style>
  <w:style w:type="paragraph" w:customStyle="1" w:styleId="toc47">
    <w:name w:val="toc 47"/>
    <w:next w:val="a3"/>
    <w:qFormat/>
    <w:rsid w:val="00513E4A"/>
    <w:pPr>
      <w:wordWrap w:val="0"/>
      <w:ind w:left="1275"/>
      <w:jc w:val="both"/>
    </w:pPr>
    <w:rPr>
      <w:rFonts w:ascii="Calibri" w:hAnsi="Calibri"/>
      <w:sz w:val="21"/>
    </w:rPr>
  </w:style>
  <w:style w:type="paragraph" w:customStyle="1" w:styleId="xl108">
    <w:name w:val="xl108"/>
    <w:basedOn w:val="a3"/>
    <w:next w:val="toc18"/>
    <w:qFormat/>
    <w:rsid w:val="00513E4A"/>
    <w:pPr>
      <w:widowControl/>
      <w:shd w:val="clear" w:color="000000" w:fill="FFFFFF"/>
      <w:spacing w:before="280" w:after="280"/>
    </w:pPr>
    <w:rPr>
      <w:rFonts w:ascii="宋体" w:hAnsi="Calibri"/>
      <w:kern w:val="0"/>
      <w:sz w:val="18"/>
      <w:szCs w:val="20"/>
    </w:rPr>
  </w:style>
  <w:style w:type="paragraph" w:customStyle="1" w:styleId="toc18">
    <w:name w:val="toc 18"/>
    <w:next w:val="a3"/>
    <w:qFormat/>
    <w:rsid w:val="00513E4A"/>
    <w:pPr>
      <w:wordWrap w:val="0"/>
      <w:jc w:val="both"/>
    </w:pPr>
    <w:rPr>
      <w:rFonts w:ascii="Calibri" w:hAnsi="Calibri"/>
      <w:sz w:val="21"/>
    </w:rPr>
  </w:style>
  <w:style w:type="paragraph" w:customStyle="1" w:styleId="TOCHeading7">
    <w:name w:val="TOC Heading7"/>
    <w:next w:val="a3"/>
    <w:qFormat/>
    <w:rsid w:val="00513E4A"/>
    <w:pPr>
      <w:wordWrap w:val="0"/>
    </w:pPr>
    <w:rPr>
      <w:rFonts w:ascii="Calibri" w:hAnsi="Calibri"/>
      <w:sz w:val="32"/>
    </w:rPr>
  </w:style>
  <w:style w:type="character" w:customStyle="1" w:styleId="Char8">
    <w:name w:val="副标题 Char"/>
    <w:basedOn w:val="a6"/>
    <w:link w:val="af2"/>
    <w:qFormat/>
    <w:rsid w:val="00513E4A"/>
    <w:rPr>
      <w:rFonts w:ascii="Calibri" w:hAnsi="Calibri"/>
      <w:sz w:val="24"/>
    </w:rPr>
  </w:style>
  <w:style w:type="paragraph" w:customStyle="1" w:styleId="710">
    <w:name w:val="目录 71"/>
    <w:next w:val="a3"/>
    <w:qFormat/>
    <w:rsid w:val="00513E4A"/>
    <w:pPr>
      <w:wordWrap w:val="0"/>
      <w:ind w:left="2550"/>
      <w:jc w:val="both"/>
    </w:pPr>
    <w:rPr>
      <w:rFonts w:ascii="Calibri" w:hAnsi="Calibri"/>
      <w:sz w:val="21"/>
    </w:rPr>
  </w:style>
  <w:style w:type="paragraph" w:customStyle="1" w:styleId="toc413">
    <w:name w:val="toc 413"/>
    <w:next w:val="a3"/>
    <w:qFormat/>
    <w:rsid w:val="00513E4A"/>
    <w:pPr>
      <w:wordWrap w:val="0"/>
      <w:ind w:left="1275"/>
      <w:jc w:val="both"/>
    </w:pPr>
    <w:rPr>
      <w:rFonts w:ascii="Calibri" w:hAnsi="Calibri"/>
      <w:sz w:val="21"/>
    </w:rPr>
  </w:style>
  <w:style w:type="paragraph" w:customStyle="1" w:styleId="toc85">
    <w:name w:val="toc 85"/>
    <w:next w:val="a3"/>
    <w:qFormat/>
    <w:rsid w:val="00513E4A"/>
    <w:pPr>
      <w:wordWrap w:val="0"/>
      <w:ind w:left="2975"/>
      <w:jc w:val="both"/>
    </w:pPr>
    <w:rPr>
      <w:rFonts w:ascii="Calibri" w:hAnsi="Calibri"/>
      <w:sz w:val="21"/>
    </w:rPr>
  </w:style>
  <w:style w:type="paragraph" w:customStyle="1" w:styleId="62">
    <w:name w:val="列出段落6"/>
    <w:basedOn w:val="a3"/>
    <w:next w:val="toc86"/>
    <w:qFormat/>
    <w:rsid w:val="00513E4A"/>
    <w:pPr>
      <w:ind w:firstLine="420"/>
    </w:pPr>
    <w:rPr>
      <w:rFonts w:hAnsi="Calibri"/>
      <w:kern w:val="0"/>
      <w:szCs w:val="20"/>
    </w:rPr>
  </w:style>
  <w:style w:type="paragraph" w:customStyle="1" w:styleId="toc86">
    <w:name w:val="toc 86"/>
    <w:next w:val="a3"/>
    <w:qFormat/>
    <w:rsid w:val="00513E4A"/>
    <w:pPr>
      <w:wordWrap w:val="0"/>
      <w:ind w:left="2975"/>
      <w:jc w:val="both"/>
    </w:pPr>
    <w:rPr>
      <w:rFonts w:ascii="Calibri" w:hAnsi="Calibri"/>
      <w:sz w:val="21"/>
    </w:rPr>
  </w:style>
  <w:style w:type="paragraph" w:customStyle="1" w:styleId="xl80">
    <w:name w:val="xl80"/>
    <w:basedOn w:val="a3"/>
    <w:next w:val="toc49"/>
    <w:qFormat/>
    <w:rsid w:val="00513E4A"/>
    <w:pPr>
      <w:widowControl/>
      <w:shd w:val="clear" w:color="000000" w:fill="FFFFFF"/>
      <w:spacing w:before="280" w:after="280"/>
      <w:jc w:val="center"/>
    </w:pPr>
    <w:rPr>
      <w:rFonts w:ascii="宋体" w:hAnsi="Calibri"/>
      <w:b/>
      <w:kern w:val="0"/>
      <w:sz w:val="20"/>
      <w:szCs w:val="20"/>
    </w:rPr>
  </w:style>
  <w:style w:type="paragraph" w:customStyle="1" w:styleId="toc49">
    <w:name w:val="toc 49"/>
    <w:next w:val="a3"/>
    <w:qFormat/>
    <w:rsid w:val="00513E4A"/>
    <w:pPr>
      <w:wordWrap w:val="0"/>
      <w:ind w:left="1275"/>
      <w:jc w:val="both"/>
    </w:pPr>
    <w:rPr>
      <w:rFonts w:ascii="Calibri" w:hAnsi="Calibri"/>
      <w:sz w:val="21"/>
    </w:rPr>
  </w:style>
  <w:style w:type="paragraph" w:customStyle="1" w:styleId="CharCharCharChar1">
    <w:name w:val="Char Char Char Char1"/>
    <w:basedOn w:val="a3"/>
    <w:next w:val="toc713"/>
    <w:qFormat/>
    <w:rsid w:val="00513E4A"/>
    <w:pPr>
      <w:widowControl/>
      <w:spacing w:after="160" w:line="240" w:lineRule="exact"/>
    </w:pPr>
    <w:rPr>
      <w:rFonts w:ascii="Verdana" w:eastAsia="仿宋_GB2312" w:hAnsi="Calibri"/>
      <w:kern w:val="0"/>
      <w:sz w:val="24"/>
      <w:szCs w:val="20"/>
    </w:rPr>
  </w:style>
  <w:style w:type="paragraph" w:customStyle="1" w:styleId="toc713">
    <w:name w:val="toc 713"/>
    <w:next w:val="a3"/>
    <w:qFormat/>
    <w:rsid w:val="00513E4A"/>
    <w:pPr>
      <w:wordWrap w:val="0"/>
      <w:ind w:left="2550"/>
      <w:jc w:val="both"/>
    </w:pPr>
    <w:rPr>
      <w:rFonts w:ascii="Calibri" w:hAnsi="Calibri"/>
      <w:sz w:val="21"/>
    </w:rPr>
  </w:style>
  <w:style w:type="paragraph" w:customStyle="1" w:styleId="xl102">
    <w:name w:val="xl102"/>
    <w:basedOn w:val="a3"/>
    <w:next w:val="toc17"/>
    <w:qFormat/>
    <w:rsid w:val="00513E4A"/>
    <w:pPr>
      <w:widowControl/>
      <w:shd w:val="clear" w:color="000000" w:fill="FFFFFF"/>
      <w:spacing w:before="280" w:after="280"/>
      <w:jc w:val="right"/>
    </w:pPr>
    <w:rPr>
      <w:rFonts w:ascii="宋体" w:hAnsi="Calibri"/>
      <w:kern w:val="0"/>
      <w:sz w:val="20"/>
      <w:szCs w:val="20"/>
    </w:rPr>
  </w:style>
  <w:style w:type="paragraph" w:customStyle="1" w:styleId="toc17">
    <w:name w:val="toc 17"/>
    <w:next w:val="a3"/>
    <w:qFormat/>
    <w:rsid w:val="00513E4A"/>
    <w:pPr>
      <w:wordWrap w:val="0"/>
      <w:jc w:val="both"/>
    </w:pPr>
    <w:rPr>
      <w:rFonts w:ascii="Calibri" w:hAnsi="Calibri"/>
      <w:sz w:val="21"/>
    </w:rPr>
  </w:style>
  <w:style w:type="paragraph" w:customStyle="1" w:styleId="toc46">
    <w:name w:val="toc 46"/>
    <w:next w:val="a3"/>
    <w:qFormat/>
    <w:rsid w:val="00513E4A"/>
    <w:pPr>
      <w:wordWrap w:val="0"/>
      <w:ind w:left="1275"/>
      <w:jc w:val="both"/>
    </w:pPr>
    <w:rPr>
      <w:rFonts w:ascii="Calibri" w:hAnsi="Calibri"/>
      <w:sz w:val="21"/>
    </w:rPr>
  </w:style>
  <w:style w:type="paragraph" w:customStyle="1" w:styleId="toc311">
    <w:name w:val="toc 311"/>
    <w:next w:val="a3"/>
    <w:qFormat/>
    <w:rsid w:val="00513E4A"/>
    <w:pPr>
      <w:wordWrap w:val="0"/>
      <w:ind w:left="850"/>
      <w:jc w:val="both"/>
    </w:pPr>
    <w:rPr>
      <w:rFonts w:ascii="Calibri" w:hAnsi="Calibri"/>
      <w:sz w:val="21"/>
    </w:rPr>
  </w:style>
  <w:style w:type="paragraph" w:customStyle="1" w:styleId="xl65">
    <w:name w:val="xl65"/>
    <w:basedOn w:val="a3"/>
    <w:next w:val="toc411"/>
    <w:qFormat/>
    <w:rsid w:val="00513E4A"/>
    <w:pPr>
      <w:widowControl/>
      <w:shd w:val="clear" w:color="000000" w:fill="FFFFFF"/>
      <w:spacing w:before="280" w:after="280"/>
      <w:jc w:val="center"/>
    </w:pPr>
    <w:rPr>
      <w:rFonts w:ascii="宋体" w:hAnsi="Calibri"/>
      <w:kern w:val="0"/>
      <w:sz w:val="20"/>
      <w:szCs w:val="20"/>
    </w:rPr>
  </w:style>
  <w:style w:type="paragraph" w:customStyle="1" w:styleId="toc94">
    <w:name w:val="toc 94"/>
    <w:next w:val="a3"/>
    <w:qFormat/>
    <w:rsid w:val="00513E4A"/>
    <w:pPr>
      <w:wordWrap w:val="0"/>
      <w:ind w:left="3400"/>
      <w:jc w:val="both"/>
    </w:pPr>
    <w:rPr>
      <w:rFonts w:ascii="Calibri" w:hAnsi="Calibri"/>
      <w:sz w:val="21"/>
    </w:rPr>
  </w:style>
  <w:style w:type="paragraph" w:customStyle="1" w:styleId="toc55">
    <w:name w:val="toc 55"/>
    <w:next w:val="a3"/>
    <w:qFormat/>
    <w:rsid w:val="00513E4A"/>
    <w:pPr>
      <w:wordWrap w:val="0"/>
      <w:ind w:left="1700"/>
      <w:jc w:val="both"/>
    </w:pPr>
    <w:rPr>
      <w:rFonts w:ascii="Calibri" w:hAnsi="Calibri"/>
      <w:sz w:val="21"/>
    </w:rPr>
  </w:style>
  <w:style w:type="paragraph" w:customStyle="1" w:styleId="toc812">
    <w:name w:val="toc 812"/>
    <w:next w:val="a3"/>
    <w:qFormat/>
    <w:rsid w:val="00513E4A"/>
    <w:pPr>
      <w:wordWrap w:val="0"/>
      <w:ind w:left="2975"/>
      <w:jc w:val="both"/>
    </w:pPr>
    <w:rPr>
      <w:rFonts w:ascii="Calibri" w:hAnsi="Calibri"/>
      <w:sz w:val="21"/>
    </w:rPr>
  </w:style>
  <w:style w:type="paragraph" w:customStyle="1" w:styleId="xl75">
    <w:name w:val="xl75"/>
    <w:basedOn w:val="a3"/>
    <w:next w:val="toc914"/>
    <w:qFormat/>
    <w:rsid w:val="00513E4A"/>
    <w:pPr>
      <w:widowControl/>
      <w:shd w:val="clear" w:color="000000" w:fill="FFFFFF"/>
      <w:spacing w:before="280" w:after="280"/>
    </w:pPr>
    <w:rPr>
      <w:rFonts w:ascii="宋体" w:hAnsi="Calibri"/>
      <w:kern w:val="0"/>
      <w:sz w:val="20"/>
      <w:szCs w:val="20"/>
    </w:rPr>
  </w:style>
  <w:style w:type="paragraph" w:customStyle="1" w:styleId="toc914">
    <w:name w:val="toc 914"/>
    <w:next w:val="a3"/>
    <w:qFormat/>
    <w:rsid w:val="00513E4A"/>
    <w:pPr>
      <w:wordWrap w:val="0"/>
      <w:ind w:left="3400"/>
      <w:jc w:val="both"/>
    </w:pPr>
    <w:rPr>
      <w:rFonts w:ascii="Calibri" w:hAnsi="Calibri"/>
      <w:sz w:val="21"/>
    </w:rPr>
  </w:style>
  <w:style w:type="paragraph" w:customStyle="1" w:styleId="toc19">
    <w:name w:val="toc 19"/>
    <w:next w:val="a3"/>
    <w:qFormat/>
    <w:rsid w:val="00513E4A"/>
    <w:pPr>
      <w:wordWrap w:val="0"/>
      <w:jc w:val="both"/>
    </w:pPr>
    <w:rPr>
      <w:rFonts w:ascii="Calibri" w:hAnsi="Calibri"/>
      <w:sz w:val="21"/>
    </w:rPr>
  </w:style>
  <w:style w:type="paragraph" w:customStyle="1" w:styleId="TOCHeading6">
    <w:name w:val="TOC Heading6"/>
    <w:next w:val="a3"/>
    <w:qFormat/>
    <w:rsid w:val="00513E4A"/>
    <w:pPr>
      <w:wordWrap w:val="0"/>
    </w:pPr>
    <w:rPr>
      <w:rFonts w:ascii="Calibri" w:hAnsi="Calibri"/>
      <w:sz w:val="32"/>
    </w:rPr>
  </w:style>
  <w:style w:type="paragraph" w:customStyle="1" w:styleId="toc52">
    <w:name w:val="toc 52"/>
    <w:next w:val="a3"/>
    <w:qFormat/>
    <w:rsid w:val="00513E4A"/>
    <w:pPr>
      <w:wordWrap w:val="0"/>
      <w:ind w:left="1700"/>
      <w:jc w:val="both"/>
    </w:pPr>
    <w:rPr>
      <w:rFonts w:ascii="Calibri" w:hAnsi="Calibri"/>
      <w:sz w:val="21"/>
    </w:rPr>
  </w:style>
  <w:style w:type="paragraph" w:customStyle="1" w:styleId="toc36">
    <w:name w:val="toc 36"/>
    <w:next w:val="a3"/>
    <w:qFormat/>
    <w:rsid w:val="00513E4A"/>
    <w:pPr>
      <w:wordWrap w:val="0"/>
      <w:ind w:left="850"/>
      <w:jc w:val="both"/>
    </w:pPr>
    <w:rPr>
      <w:rFonts w:ascii="Calibri" w:hAnsi="Calibri"/>
      <w:sz w:val="21"/>
    </w:rPr>
  </w:style>
  <w:style w:type="paragraph" w:customStyle="1" w:styleId="toc82">
    <w:name w:val="toc 82"/>
    <w:next w:val="a3"/>
    <w:qFormat/>
    <w:rsid w:val="00513E4A"/>
    <w:pPr>
      <w:wordWrap w:val="0"/>
      <w:ind w:left="2975"/>
      <w:jc w:val="both"/>
    </w:pPr>
    <w:rPr>
      <w:rFonts w:ascii="Calibri" w:hAnsi="Calibri"/>
      <w:sz w:val="21"/>
    </w:rPr>
  </w:style>
  <w:style w:type="paragraph" w:customStyle="1" w:styleId="xl104">
    <w:name w:val="xl104"/>
    <w:basedOn w:val="a3"/>
    <w:next w:val="toc210"/>
    <w:qFormat/>
    <w:rsid w:val="00513E4A"/>
    <w:pPr>
      <w:widowControl/>
      <w:shd w:val="clear" w:color="000000" w:fill="FFFFFF"/>
      <w:spacing w:before="280" w:after="280"/>
      <w:jc w:val="center"/>
    </w:pPr>
    <w:rPr>
      <w:rFonts w:ascii="宋体" w:hAnsi="Calibri"/>
      <w:kern w:val="0"/>
      <w:sz w:val="20"/>
      <w:szCs w:val="20"/>
    </w:rPr>
  </w:style>
  <w:style w:type="paragraph" w:customStyle="1" w:styleId="toc210">
    <w:name w:val="toc 210"/>
    <w:next w:val="a3"/>
    <w:qFormat/>
    <w:rsid w:val="00513E4A"/>
    <w:pPr>
      <w:wordWrap w:val="0"/>
      <w:ind w:left="425"/>
      <w:jc w:val="both"/>
    </w:pPr>
    <w:rPr>
      <w:rFonts w:ascii="Calibri" w:hAnsi="Calibri"/>
      <w:sz w:val="21"/>
    </w:rPr>
  </w:style>
  <w:style w:type="paragraph" w:customStyle="1" w:styleId="toc110">
    <w:name w:val="toc 110"/>
    <w:next w:val="a3"/>
    <w:qFormat/>
    <w:rsid w:val="00513E4A"/>
    <w:pPr>
      <w:wordWrap w:val="0"/>
      <w:jc w:val="both"/>
    </w:pPr>
    <w:rPr>
      <w:rFonts w:ascii="Calibri" w:hAnsi="Calibri"/>
      <w:sz w:val="21"/>
    </w:rPr>
  </w:style>
  <w:style w:type="paragraph" w:customStyle="1" w:styleId="toc66">
    <w:name w:val="toc 66"/>
    <w:next w:val="a3"/>
    <w:qFormat/>
    <w:rsid w:val="00513E4A"/>
    <w:pPr>
      <w:wordWrap w:val="0"/>
      <w:ind w:left="2125"/>
      <w:jc w:val="both"/>
    </w:pPr>
    <w:rPr>
      <w:rFonts w:ascii="Calibri" w:hAnsi="Calibri"/>
      <w:sz w:val="21"/>
    </w:rPr>
  </w:style>
  <w:style w:type="paragraph" w:customStyle="1" w:styleId="toc31">
    <w:name w:val="toc 31"/>
    <w:next w:val="a3"/>
    <w:qFormat/>
    <w:rsid w:val="00513E4A"/>
    <w:pPr>
      <w:wordWrap w:val="0"/>
      <w:ind w:left="850"/>
      <w:jc w:val="both"/>
    </w:pPr>
    <w:rPr>
      <w:rFonts w:ascii="Calibri" w:hAnsi="Calibri"/>
      <w:sz w:val="21"/>
    </w:rPr>
  </w:style>
  <w:style w:type="paragraph" w:customStyle="1" w:styleId="toc93">
    <w:name w:val="toc 93"/>
    <w:next w:val="a3"/>
    <w:qFormat/>
    <w:rsid w:val="00513E4A"/>
    <w:pPr>
      <w:wordWrap w:val="0"/>
      <w:ind w:left="3400"/>
      <w:jc w:val="both"/>
    </w:pPr>
    <w:rPr>
      <w:rFonts w:ascii="Calibri" w:hAnsi="Calibri"/>
      <w:sz w:val="21"/>
    </w:rPr>
  </w:style>
  <w:style w:type="paragraph" w:customStyle="1" w:styleId="toc614">
    <w:name w:val="toc 614"/>
    <w:next w:val="a3"/>
    <w:qFormat/>
    <w:rsid w:val="00513E4A"/>
    <w:pPr>
      <w:wordWrap w:val="0"/>
      <w:ind w:left="2125"/>
      <w:jc w:val="both"/>
    </w:pPr>
    <w:rPr>
      <w:rFonts w:ascii="Calibri" w:hAnsi="Calibri"/>
      <w:sz w:val="21"/>
    </w:rPr>
  </w:style>
  <w:style w:type="paragraph" w:customStyle="1" w:styleId="1c">
    <w:name w:val="无间隔1"/>
    <w:next w:val="toc110"/>
    <w:qFormat/>
    <w:rsid w:val="00513E4A"/>
    <w:pPr>
      <w:widowControl w:val="0"/>
      <w:jc w:val="both"/>
    </w:pPr>
    <w:rPr>
      <w:rFonts w:ascii="Calibri" w:hAnsi="Calibri"/>
      <w:sz w:val="22"/>
    </w:rPr>
  </w:style>
  <w:style w:type="paragraph" w:customStyle="1" w:styleId="410">
    <w:name w:val="目录 41"/>
    <w:next w:val="a3"/>
    <w:qFormat/>
    <w:rsid w:val="00513E4A"/>
    <w:pPr>
      <w:wordWrap w:val="0"/>
      <w:ind w:left="1275"/>
      <w:jc w:val="both"/>
    </w:pPr>
    <w:rPr>
      <w:rFonts w:ascii="Calibri" w:hAnsi="Calibri"/>
      <w:sz w:val="21"/>
    </w:rPr>
  </w:style>
  <w:style w:type="paragraph" w:customStyle="1" w:styleId="xl105">
    <w:name w:val="xl105"/>
    <w:basedOn w:val="a3"/>
    <w:next w:val="toc615"/>
    <w:qFormat/>
    <w:rsid w:val="00513E4A"/>
    <w:pPr>
      <w:widowControl/>
      <w:shd w:val="clear" w:color="000000" w:fill="FFFFFF"/>
      <w:spacing w:before="280" w:after="280"/>
    </w:pPr>
    <w:rPr>
      <w:rFonts w:ascii="宋体" w:hAnsi="Calibri"/>
      <w:kern w:val="0"/>
      <w:sz w:val="18"/>
      <w:szCs w:val="20"/>
    </w:rPr>
  </w:style>
  <w:style w:type="paragraph" w:customStyle="1" w:styleId="toc615">
    <w:name w:val="toc 615"/>
    <w:next w:val="a3"/>
    <w:qFormat/>
    <w:rsid w:val="00513E4A"/>
    <w:pPr>
      <w:wordWrap w:val="0"/>
      <w:ind w:left="2125"/>
      <w:jc w:val="both"/>
    </w:pPr>
    <w:rPr>
      <w:rFonts w:ascii="Calibri" w:hAnsi="Calibri"/>
      <w:sz w:val="21"/>
    </w:rPr>
  </w:style>
  <w:style w:type="paragraph" w:customStyle="1" w:styleId="toc41">
    <w:name w:val="toc 41"/>
    <w:next w:val="a3"/>
    <w:qFormat/>
    <w:rsid w:val="00513E4A"/>
    <w:pPr>
      <w:wordWrap w:val="0"/>
      <w:ind w:left="1275"/>
      <w:jc w:val="both"/>
    </w:pPr>
    <w:rPr>
      <w:rFonts w:ascii="Calibri" w:hAnsi="Calibri"/>
      <w:sz w:val="21"/>
    </w:rPr>
  </w:style>
  <w:style w:type="paragraph" w:customStyle="1" w:styleId="toc81">
    <w:name w:val="toc 81"/>
    <w:next w:val="a3"/>
    <w:qFormat/>
    <w:rsid w:val="00513E4A"/>
    <w:pPr>
      <w:wordWrap w:val="0"/>
      <w:ind w:left="2975"/>
      <w:jc w:val="both"/>
    </w:pPr>
    <w:rPr>
      <w:rFonts w:ascii="Calibri" w:hAnsi="Calibri"/>
      <w:sz w:val="21"/>
    </w:rPr>
  </w:style>
  <w:style w:type="paragraph" w:customStyle="1" w:styleId="xl111">
    <w:name w:val="xl111"/>
    <w:basedOn w:val="a3"/>
    <w:next w:val="toc88"/>
    <w:qFormat/>
    <w:rsid w:val="00513E4A"/>
    <w:pPr>
      <w:widowControl/>
      <w:shd w:val="clear" w:color="000000" w:fill="FFFFFF"/>
      <w:spacing w:before="280" w:after="280"/>
      <w:jc w:val="center"/>
    </w:pPr>
    <w:rPr>
      <w:rFonts w:ascii="宋体" w:hAnsi="Calibri"/>
      <w:b/>
      <w:kern w:val="0"/>
      <w:sz w:val="20"/>
      <w:szCs w:val="20"/>
    </w:rPr>
  </w:style>
  <w:style w:type="paragraph" w:customStyle="1" w:styleId="toc88">
    <w:name w:val="toc 88"/>
    <w:next w:val="a3"/>
    <w:qFormat/>
    <w:rsid w:val="00513E4A"/>
    <w:pPr>
      <w:wordWrap w:val="0"/>
      <w:ind w:left="2975"/>
      <w:jc w:val="both"/>
    </w:pPr>
    <w:rPr>
      <w:rFonts w:ascii="Calibri" w:hAnsi="Calibri"/>
      <w:sz w:val="21"/>
    </w:rPr>
  </w:style>
  <w:style w:type="paragraph" w:customStyle="1" w:styleId="toc84">
    <w:name w:val="toc 84"/>
    <w:next w:val="a3"/>
    <w:qFormat/>
    <w:rsid w:val="00513E4A"/>
    <w:pPr>
      <w:wordWrap w:val="0"/>
      <w:ind w:left="2975"/>
      <w:jc w:val="both"/>
    </w:pPr>
    <w:rPr>
      <w:rFonts w:ascii="Calibri" w:hAnsi="Calibri"/>
      <w:sz w:val="21"/>
    </w:rPr>
  </w:style>
  <w:style w:type="paragraph" w:customStyle="1" w:styleId="p0">
    <w:name w:val="p0"/>
    <w:basedOn w:val="a3"/>
    <w:next w:val="toc69"/>
    <w:qFormat/>
    <w:rsid w:val="00513E4A"/>
    <w:pPr>
      <w:widowControl/>
      <w:spacing w:before="280" w:after="280"/>
    </w:pPr>
    <w:rPr>
      <w:rFonts w:ascii="宋体" w:hAnsi="Calibri"/>
      <w:kern w:val="0"/>
      <w:sz w:val="24"/>
      <w:szCs w:val="20"/>
    </w:rPr>
  </w:style>
  <w:style w:type="paragraph" w:customStyle="1" w:styleId="toc69">
    <w:name w:val="toc 69"/>
    <w:next w:val="a3"/>
    <w:qFormat/>
    <w:rsid w:val="00513E4A"/>
    <w:pPr>
      <w:wordWrap w:val="0"/>
      <w:ind w:left="2125"/>
      <w:jc w:val="both"/>
    </w:pPr>
    <w:rPr>
      <w:rFonts w:ascii="Calibri" w:hAnsi="Calibri"/>
      <w:sz w:val="21"/>
    </w:rPr>
  </w:style>
  <w:style w:type="paragraph" w:customStyle="1" w:styleId="111">
    <w:name w:val="列出段落11"/>
    <w:basedOn w:val="a3"/>
    <w:next w:val="toc214"/>
    <w:qFormat/>
    <w:rsid w:val="00513E4A"/>
    <w:pPr>
      <w:widowControl/>
      <w:spacing w:line="360" w:lineRule="auto"/>
      <w:ind w:firstLine="420"/>
    </w:pPr>
    <w:rPr>
      <w:rFonts w:eastAsia="微软雅黑" w:hAnsi="Calibri"/>
      <w:kern w:val="0"/>
      <w:sz w:val="24"/>
      <w:szCs w:val="20"/>
    </w:rPr>
  </w:style>
  <w:style w:type="paragraph" w:customStyle="1" w:styleId="toc214">
    <w:name w:val="toc 214"/>
    <w:next w:val="a3"/>
    <w:qFormat/>
    <w:rsid w:val="00513E4A"/>
    <w:pPr>
      <w:wordWrap w:val="0"/>
      <w:ind w:left="425"/>
      <w:jc w:val="both"/>
    </w:pPr>
    <w:rPr>
      <w:rFonts w:ascii="Calibri" w:hAnsi="Calibri"/>
      <w:sz w:val="21"/>
    </w:rPr>
  </w:style>
  <w:style w:type="paragraph" w:customStyle="1" w:styleId="toc63">
    <w:name w:val="toc 63"/>
    <w:next w:val="a3"/>
    <w:qFormat/>
    <w:rsid w:val="00513E4A"/>
    <w:pPr>
      <w:wordWrap w:val="0"/>
      <w:ind w:left="2125"/>
      <w:jc w:val="both"/>
    </w:pPr>
    <w:rPr>
      <w:rFonts w:ascii="Calibri" w:hAnsi="Calibri"/>
      <w:sz w:val="21"/>
    </w:rPr>
  </w:style>
  <w:style w:type="paragraph" w:customStyle="1" w:styleId="xl91">
    <w:name w:val="xl91"/>
    <w:basedOn w:val="a3"/>
    <w:next w:val="toc38"/>
    <w:qFormat/>
    <w:rsid w:val="00513E4A"/>
    <w:pPr>
      <w:widowControl/>
      <w:shd w:val="clear" w:color="000000" w:fill="FFFFFF"/>
      <w:spacing w:before="280" w:after="280"/>
    </w:pPr>
    <w:rPr>
      <w:rFonts w:ascii="宋体" w:hAnsi="Calibri"/>
      <w:kern w:val="0"/>
      <w:sz w:val="20"/>
      <w:szCs w:val="20"/>
    </w:rPr>
  </w:style>
  <w:style w:type="paragraph" w:customStyle="1" w:styleId="toc316">
    <w:name w:val="toc 316"/>
    <w:next w:val="a3"/>
    <w:qFormat/>
    <w:rsid w:val="00513E4A"/>
    <w:pPr>
      <w:wordWrap w:val="0"/>
      <w:ind w:left="850"/>
      <w:jc w:val="both"/>
    </w:pPr>
    <w:rPr>
      <w:rFonts w:ascii="Calibri" w:hAnsi="Calibri"/>
      <w:sz w:val="21"/>
    </w:rPr>
  </w:style>
  <w:style w:type="paragraph" w:customStyle="1" w:styleId="Style1">
    <w:name w:val="_Style 1"/>
    <w:basedOn w:val="a3"/>
    <w:next w:val="TOCHeading13"/>
    <w:qFormat/>
    <w:rsid w:val="00513E4A"/>
    <w:pPr>
      <w:ind w:firstLine="420"/>
    </w:pPr>
    <w:rPr>
      <w:rFonts w:hAnsi="Calibri"/>
      <w:kern w:val="0"/>
      <w:szCs w:val="20"/>
    </w:rPr>
  </w:style>
  <w:style w:type="paragraph" w:customStyle="1" w:styleId="TOCHeading13">
    <w:name w:val="TOC Heading13"/>
    <w:next w:val="a3"/>
    <w:qFormat/>
    <w:rsid w:val="00513E4A"/>
    <w:pPr>
      <w:wordWrap w:val="0"/>
    </w:pPr>
    <w:rPr>
      <w:rFonts w:ascii="Calibri" w:hAnsi="Calibri"/>
      <w:sz w:val="32"/>
    </w:rPr>
  </w:style>
  <w:style w:type="paragraph" w:customStyle="1" w:styleId="toc116">
    <w:name w:val="toc 116"/>
    <w:next w:val="a3"/>
    <w:qFormat/>
    <w:rsid w:val="00513E4A"/>
    <w:pPr>
      <w:wordWrap w:val="0"/>
      <w:jc w:val="both"/>
    </w:pPr>
    <w:rPr>
      <w:rFonts w:ascii="Calibri" w:hAnsi="Calibri"/>
      <w:sz w:val="21"/>
    </w:rPr>
  </w:style>
  <w:style w:type="paragraph" w:customStyle="1" w:styleId="toc72">
    <w:name w:val="toc 72"/>
    <w:next w:val="a3"/>
    <w:qFormat/>
    <w:rsid w:val="00513E4A"/>
    <w:pPr>
      <w:wordWrap w:val="0"/>
      <w:ind w:left="2550"/>
      <w:jc w:val="both"/>
    </w:pPr>
    <w:rPr>
      <w:rFonts w:ascii="Calibri" w:hAnsi="Calibri"/>
      <w:sz w:val="21"/>
    </w:rPr>
  </w:style>
  <w:style w:type="paragraph" w:customStyle="1" w:styleId="xmsonormal">
    <w:name w:val="x_msonormal"/>
    <w:basedOn w:val="a3"/>
    <w:next w:val="toc413"/>
    <w:qFormat/>
    <w:rsid w:val="00513E4A"/>
    <w:pPr>
      <w:widowControl/>
      <w:spacing w:before="280" w:after="280"/>
    </w:pPr>
    <w:rPr>
      <w:rFonts w:ascii="PMingLiU" w:eastAsia="PMingLiU" w:hAnsi="Calibri"/>
      <w:kern w:val="0"/>
      <w:sz w:val="24"/>
      <w:szCs w:val="20"/>
    </w:rPr>
  </w:style>
  <w:style w:type="paragraph" w:customStyle="1" w:styleId="toc310">
    <w:name w:val="toc 310"/>
    <w:next w:val="a3"/>
    <w:qFormat/>
    <w:rsid w:val="00513E4A"/>
    <w:pPr>
      <w:wordWrap w:val="0"/>
      <w:ind w:left="850"/>
      <w:jc w:val="both"/>
    </w:pPr>
    <w:rPr>
      <w:rFonts w:ascii="Calibri" w:hAnsi="Calibri"/>
      <w:sz w:val="21"/>
    </w:rPr>
  </w:style>
  <w:style w:type="paragraph" w:customStyle="1" w:styleId="toc83">
    <w:name w:val="toc 83"/>
    <w:next w:val="a3"/>
    <w:qFormat/>
    <w:rsid w:val="00513E4A"/>
    <w:pPr>
      <w:wordWrap w:val="0"/>
      <w:ind w:left="2975"/>
      <w:jc w:val="both"/>
    </w:pPr>
    <w:rPr>
      <w:rFonts w:ascii="Calibri" w:hAnsi="Calibri"/>
      <w:sz w:val="21"/>
    </w:rPr>
  </w:style>
  <w:style w:type="paragraph" w:customStyle="1" w:styleId="TOCHeading17">
    <w:name w:val="TOC Heading17"/>
    <w:next w:val="a3"/>
    <w:qFormat/>
    <w:rsid w:val="00513E4A"/>
    <w:pPr>
      <w:wordWrap w:val="0"/>
    </w:pPr>
    <w:rPr>
      <w:rFonts w:ascii="Calibri" w:hAnsi="Calibri"/>
      <w:sz w:val="32"/>
    </w:rPr>
  </w:style>
  <w:style w:type="paragraph" w:customStyle="1" w:styleId="toc911">
    <w:name w:val="toc 911"/>
    <w:next w:val="a3"/>
    <w:qFormat/>
    <w:rsid w:val="00513E4A"/>
    <w:pPr>
      <w:wordWrap w:val="0"/>
      <w:ind w:left="3400"/>
      <w:jc w:val="both"/>
    </w:pPr>
    <w:rPr>
      <w:rFonts w:ascii="Calibri" w:hAnsi="Calibri"/>
      <w:sz w:val="21"/>
    </w:rPr>
  </w:style>
  <w:style w:type="paragraph" w:customStyle="1" w:styleId="toc811">
    <w:name w:val="toc 811"/>
    <w:next w:val="a3"/>
    <w:qFormat/>
    <w:rsid w:val="00513E4A"/>
    <w:pPr>
      <w:wordWrap w:val="0"/>
      <w:ind w:left="2975"/>
      <w:jc w:val="both"/>
    </w:pPr>
    <w:rPr>
      <w:rFonts w:ascii="Calibri" w:hAnsi="Calibri"/>
      <w:sz w:val="21"/>
    </w:rPr>
  </w:style>
  <w:style w:type="paragraph" w:customStyle="1" w:styleId="310">
    <w:name w:val="目录 31"/>
    <w:next w:val="a3"/>
    <w:qFormat/>
    <w:rsid w:val="00513E4A"/>
    <w:pPr>
      <w:wordWrap w:val="0"/>
      <w:ind w:left="850"/>
      <w:jc w:val="both"/>
    </w:pPr>
    <w:rPr>
      <w:rFonts w:ascii="Calibri" w:hAnsi="Calibri"/>
      <w:sz w:val="21"/>
    </w:rPr>
  </w:style>
  <w:style w:type="paragraph" w:customStyle="1" w:styleId="xl118">
    <w:name w:val="xl118"/>
    <w:basedOn w:val="a3"/>
    <w:next w:val="toc410"/>
    <w:qFormat/>
    <w:rsid w:val="00513E4A"/>
    <w:pPr>
      <w:widowControl/>
      <w:shd w:val="clear" w:color="000000" w:fill="FFFFFF"/>
      <w:spacing w:before="280" w:after="280"/>
      <w:jc w:val="center"/>
    </w:pPr>
    <w:rPr>
      <w:rFonts w:ascii="宋体" w:hAnsi="Calibri"/>
      <w:b/>
      <w:kern w:val="0"/>
      <w:sz w:val="20"/>
      <w:szCs w:val="20"/>
    </w:rPr>
  </w:style>
  <w:style w:type="paragraph" w:customStyle="1" w:styleId="xl83">
    <w:name w:val="xl83"/>
    <w:basedOn w:val="a3"/>
    <w:next w:val="TOCHeading14"/>
    <w:qFormat/>
    <w:rsid w:val="00513E4A"/>
    <w:pPr>
      <w:widowControl/>
      <w:shd w:val="clear" w:color="000000" w:fill="FFFFFF"/>
      <w:spacing w:before="280" w:after="280"/>
    </w:pPr>
    <w:rPr>
      <w:rFonts w:ascii="宋体" w:hAnsi="Calibri"/>
      <w:kern w:val="0"/>
      <w:sz w:val="20"/>
      <w:szCs w:val="20"/>
    </w:rPr>
  </w:style>
  <w:style w:type="paragraph" w:customStyle="1" w:styleId="xl103">
    <w:name w:val="xl103"/>
    <w:basedOn w:val="a3"/>
    <w:next w:val="toc111"/>
    <w:qFormat/>
    <w:rsid w:val="00513E4A"/>
    <w:pPr>
      <w:widowControl/>
      <w:shd w:val="clear" w:color="000000" w:fill="FFFFFF"/>
      <w:spacing w:before="280" w:after="280"/>
    </w:pPr>
    <w:rPr>
      <w:rFonts w:ascii="宋体" w:hAnsi="Calibri"/>
      <w:kern w:val="0"/>
      <w:sz w:val="20"/>
      <w:szCs w:val="20"/>
    </w:rPr>
  </w:style>
  <w:style w:type="paragraph" w:customStyle="1" w:styleId="toc111">
    <w:name w:val="toc 111"/>
    <w:next w:val="a3"/>
    <w:qFormat/>
    <w:rsid w:val="00513E4A"/>
    <w:pPr>
      <w:wordWrap w:val="0"/>
      <w:jc w:val="both"/>
    </w:pPr>
    <w:rPr>
      <w:rFonts w:ascii="Calibri" w:hAnsi="Calibri"/>
      <w:sz w:val="21"/>
    </w:rPr>
  </w:style>
  <w:style w:type="paragraph" w:customStyle="1" w:styleId="xl68">
    <w:name w:val="xl68"/>
    <w:basedOn w:val="a3"/>
    <w:next w:val="TOCHeading16"/>
    <w:qFormat/>
    <w:rsid w:val="00513E4A"/>
    <w:pPr>
      <w:widowControl/>
      <w:shd w:val="clear" w:color="000000" w:fill="FFFFFF"/>
      <w:spacing w:before="280" w:after="280"/>
    </w:pPr>
    <w:rPr>
      <w:rFonts w:ascii="宋体" w:hAnsi="Calibri"/>
      <w:b/>
      <w:kern w:val="0"/>
      <w:sz w:val="20"/>
      <w:szCs w:val="20"/>
    </w:rPr>
  </w:style>
  <w:style w:type="paragraph" w:customStyle="1" w:styleId="TOCHeading16">
    <w:name w:val="TOC Heading16"/>
    <w:next w:val="a3"/>
    <w:qFormat/>
    <w:rsid w:val="00513E4A"/>
    <w:pPr>
      <w:wordWrap w:val="0"/>
    </w:pPr>
    <w:rPr>
      <w:rFonts w:ascii="Calibri" w:hAnsi="Calibri"/>
      <w:sz w:val="32"/>
    </w:rPr>
  </w:style>
  <w:style w:type="paragraph" w:customStyle="1" w:styleId="toc113">
    <w:name w:val="toc 113"/>
    <w:next w:val="a3"/>
    <w:qFormat/>
    <w:rsid w:val="00513E4A"/>
    <w:pPr>
      <w:wordWrap w:val="0"/>
      <w:jc w:val="both"/>
    </w:pPr>
    <w:rPr>
      <w:rFonts w:ascii="Calibri" w:hAnsi="Calibri"/>
      <w:sz w:val="21"/>
    </w:rPr>
  </w:style>
  <w:style w:type="paragraph" w:customStyle="1" w:styleId="xl94">
    <w:name w:val="xl94"/>
    <w:basedOn w:val="a3"/>
    <w:next w:val="toc513"/>
    <w:qFormat/>
    <w:rsid w:val="00513E4A"/>
    <w:pPr>
      <w:widowControl/>
      <w:shd w:val="clear" w:color="000000" w:fill="FFFFFF"/>
      <w:spacing w:before="280" w:after="280"/>
      <w:jc w:val="center"/>
    </w:pPr>
    <w:rPr>
      <w:rFonts w:ascii="宋体" w:hAnsi="Calibri"/>
      <w:kern w:val="0"/>
      <w:sz w:val="20"/>
      <w:szCs w:val="20"/>
    </w:rPr>
  </w:style>
  <w:style w:type="paragraph" w:customStyle="1" w:styleId="toc53">
    <w:name w:val="toc 53"/>
    <w:next w:val="a3"/>
    <w:qFormat/>
    <w:rsid w:val="00513E4A"/>
    <w:pPr>
      <w:wordWrap w:val="0"/>
      <w:ind w:left="1700"/>
      <w:jc w:val="both"/>
    </w:pPr>
    <w:rPr>
      <w:rFonts w:ascii="Calibri" w:hAnsi="Calibri"/>
      <w:sz w:val="21"/>
    </w:rPr>
  </w:style>
  <w:style w:type="paragraph" w:customStyle="1" w:styleId="xl92">
    <w:name w:val="xl92"/>
    <w:basedOn w:val="a3"/>
    <w:next w:val="toc913"/>
    <w:qFormat/>
    <w:rsid w:val="00513E4A"/>
    <w:pPr>
      <w:widowControl/>
      <w:shd w:val="clear" w:color="000000" w:fill="FFFFFF"/>
      <w:spacing w:before="280" w:after="280"/>
    </w:pPr>
    <w:rPr>
      <w:rFonts w:ascii="宋体" w:hAnsi="Calibri"/>
      <w:kern w:val="0"/>
      <w:sz w:val="20"/>
      <w:szCs w:val="20"/>
    </w:rPr>
  </w:style>
  <w:style w:type="paragraph" w:customStyle="1" w:styleId="toc913">
    <w:name w:val="toc 913"/>
    <w:next w:val="a3"/>
    <w:qFormat/>
    <w:rsid w:val="00513E4A"/>
    <w:pPr>
      <w:wordWrap w:val="0"/>
      <w:ind w:left="3400"/>
      <w:jc w:val="both"/>
    </w:pPr>
    <w:rPr>
      <w:rFonts w:ascii="Calibri" w:hAnsi="Calibri"/>
      <w:sz w:val="21"/>
    </w:rPr>
  </w:style>
  <w:style w:type="paragraph" w:customStyle="1" w:styleId="toc512">
    <w:name w:val="toc 512"/>
    <w:next w:val="a3"/>
    <w:qFormat/>
    <w:rsid w:val="00513E4A"/>
    <w:pPr>
      <w:wordWrap w:val="0"/>
      <w:ind w:left="1700"/>
      <w:jc w:val="both"/>
    </w:pPr>
    <w:rPr>
      <w:rFonts w:ascii="Calibri" w:hAnsi="Calibri"/>
      <w:sz w:val="21"/>
    </w:rPr>
  </w:style>
  <w:style w:type="paragraph" w:customStyle="1" w:styleId="810">
    <w:name w:val="目录 81"/>
    <w:next w:val="a3"/>
    <w:qFormat/>
    <w:rsid w:val="00513E4A"/>
    <w:pPr>
      <w:wordWrap w:val="0"/>
      <w:ind w:left="2975"/>
      <w:jc w:val="both"/>
    </w:pPr>
    <w:rPr>
      <w:rFonts w:ascii="Calibri" w:hAnsi="Calibri"/>
      <w:sz w:val="21"/>
    </w:rPr>
  </w:style>
  <w:style w:type="paragraph" w:customStyle="1" w:styleId="afff1">
    <w:name w:val="正文表标题"/>
    <w:next w:val="a3"/>
    <w:qFormat/>
    <w:rsid w:val="00513E4A"/>
    <w:pPr>
      <w:ind w:left="630"/>
      <w:jc w:val="center"/>
    </w:pPr>
    <w:rPr>
      <w:rFonts w:ascii="黑体" w:eastAsia="黑体" w:hAnsi="Calibri"/>
      <w:sz w:val="21"/>
    </w:rPr>
  </w:style>
  <w:style w:type="paragraph" w:customStyle="1" w:styleId="toc28">
    <w:name w:val="toc 28"/>
    <w:next w:val="a3"/>
    <w:qFormat/>
    <w:rsid w:val="00513E4A"/>
    <w:pPr>
      <w:wordWrap w:val="0"/>
      <w:ind w:left="425"/>
      <w:jc w:val="both"/>
    </w:pPr>
    <w:rPr>
      <w:rFonts w:ascii="Calibri" w:hAnsi="Calibri"/>
      <w:sz w:val="21"/>
    </w:rPr>
  </w:style>
  <w:style w:type="paragraph" w:customStyle="1" w:styleId="toc79">
    <w:name w:val="toc 79"/>
    <w:next w:val="a3"/>
    <w:qFormat/>
    <w:rsid w:val="00513E4A"/>
    <w:pPr>
      <w:wordWrap w:val="0"/>
      <w:ind w:left="2550"/>
      <w:jc w:val="both"/>
    </w:pPr>
    <w:rPr>
      <w:rFonts w:ascii="Calibri" w:hAnsi="Calibri"/>
      <w:sz w:val="21"/>
    </w:rPr>
  </w:style>
  <w:style w:type="paragraph" w:customStyle="1" w:styleId="xl110">
    <w:name w:val="xl110"/>
    <w:basedOn w:val="a3"/>
    <w:next w:val="toc614"/>
    <w:qFormat/>
    <w:rsid w:val="00513E4A"/>
    <w:pPr>
      <w:widowControl/>
      <w:shd w:val="clear" w:color="000000" w:fill="FFFFFF"/>
      <w:spacing w:before="280" w:after="280"/>
      <w:jc w:val="center"/>
    </w:pPr>
    <w:rPr>
      <w:rFonts w:ascii="宋体" w:hAnsi="Calibri"/>
      <w:kern w:val="0"/>
      <w:sz w:val="20"/>
      <w:szCs w:val="20"/>
    </w:rPr>
  </w:style>
  <w:style w:type="paragraph" w:customStyle="1" w:styleId="toc511">
    <w:name w:val="toc 511"/>
    <w:next w:val="a3"/>
    <w:qFormat/>
    <w:rsid w:val="00513E4A"/>
    <w:pPr>
      <w:wordWrap w:val="0"/>
      <w:ind w:left="1700"/>
      <w:jc w:val="both"/>
    </w:pPr>
    <w:rPr>
      <w:rFonts w:ascii="Calibri" w:hAnsi="Calibri"/>
      <w:sz w:val="21"/>
    </w:rPr>
  </w:style>
  <w:style w:type="paragraph" w:customStyle="1" w:styleId="toc416">
    <w:name w:val="toc 416"/>
    <w:next w:val="a3"/>
    <w:qFormat/>
    <w:rsid w:val="00513E4A"/>
    <w:pPr>
      <w:wordWrap w:val="0"/>
      <w:ind w:left="1275"/>
      <w:jc w:val="both"/>
    </w:pPr>
    <w:rPr>
      <w:rFonts w:ascii="Calibri" w:hAnsi="Calibri"/>
      <w:sz w:val="21"/>
    </w:rPr>
  </w:style>
  <w:style w:type="paragraph" w:customStyle="1" w:styleId="xl85">
    <w:name w:val="xl85"/>
    <w:basedOn w:val="a3"/>
    <w:next w:val="toc76"/>
    <w:qFormat/>
    <w:rsid w:val="00513E4A"/>
    <w:pPr>
      <w:widowControl/>
      <w:shd w:val="clear" w:color="000000" w:fill="FFFFFF"/>
      <w:spacing w:before="280" w:after="280"/>
      <w:jc w:val="center"/>
    </w:pPr>
    <w:rPr>
      <w:rFonts w:ascii="宋体" w:hAnsi="Calibri"/>
      <w:kern w:val="0"/>
      <w:sz w:val="20"/>
      <w:szCs w:val="20"/>
    </w:rPr>
  </w:style>
  <w:style w:type="paragraph" w:customStyle="1" w:styleId="toc76">
    <w:name w:val="toc 76"/>
    <w:next w:val="a3"/>
    <w:qFormat/>
    <w:rsid w:val="00513E4A"/>
    <w:pPr>
      <w:wordWrap w:val="0"/>
      <w:ind w:left="2550"/>
      <w:jc w:val="both"/>
    </w:pPr>
    <w:rPr>
      <w:rFonts w:ascii="Calibri" w:hAnsi="Calibri"/>
      <w:sz w:val="21"/>
    </w:rPr>
  </w:style>
  <w:style w:type="paragraph" w:customStyle="1" w:styleId="toc27">
    <w:name w:val="toc 27"/>
    <w:next w:val="a3"/>
    <w:qFormat/>
    <w:rsid w:val="00513E4A"/>
    <w:pPr>
      <w:wordWrap w:val="0"/>
      <w:ind w:left="425"/>
      <w:jc w:val="both"/>
    </w:pPr>
    <w:rPr>
      <w:rFonts w:ascii="Calibri" w:hAnsi="Calibri"/>
      <w:sz w:val="21"/>
    </w:rPr>
  </w:style>
  <w:style w:type="paragraph" w:customStyle="1" w:styleId="toc916">
    <w:name w:val="toc 916"/>
    <w:next w:val="a3"/>
    <w:qFormat/>
    <w:rsid w:val="00513E4A"/>
    <w:pPr>
      <w:wordWrap w:val="0"/>
      <w:ind w:left="3400"/>
      <w:jc w:val="both"/>
    </w:pPr>
    <w:rPr>
      <w:rFonts w:ascii="Calibri" w:hAnsi="Calibri"/>
      <w:sz w:val="21"/>
    </w:rPr>
  </w:style>
  <w:style w:type="paragraph" w:customStyle="1" w:styleId="toc77">
    <w:name w:val="toc 77"/>
    <w:next w:val="a3"/>
    <w:qFormat/>
    <w:rsid w:val="00513E4A"/>
    <w:pPr>
      <w:wordWrap w:val="0"/>
      <w:ind w:left="2550"/>
      <w:jc w:val="both"/>
    </w:pPr>
    <w:rPr>
      <w:rFonts w:ascii="Calibri" w:hAnsi="Calibri"/>
      <w:sz w:val="21"/>
    </w:rPr>
  </w:style>
  <w:style w:type="paragraph" w:customStyle="1" w:styleId="toc211">
    <w:name w:val="toc 211"/>
    <w:next w:val="a3"/>
    <w:qFormat/>
    <w:rsid w:val="00513E4A"/>
    <w:pPr>
      <w:wordWrap w:val="0"/>
      <w:ind w:left="425"/>
      <w:jc w:val="both"/>
    </w:pPr>
    <w:rPr>
      <w:rFonts w:ascii="Calibri" w:hAnsi="Calibri"/>
      <w:sz w:val="21"/>
    </w:rPr>
  </w:style>
  <w:style w:type="paragraph" w:customStyle="1" w:styleId="toc815">
    <w:name w:val="toc 815"/>
    <w:next w:val="a3"/>
    <w:qFormat/>
    <w:rsid w:val="00513E4A"/>
    <w:pPr>
      <w:wordWrap w:val="0"/>
      <w:ind w:left="2975"/>
      <w:jc w:val="both"/>
    </w:pPr>
    <w:rPr>
      <w:rFonts w:ascii="Calibri" w:hAnsi="Calibri"/>
      <w:sz w:val="21"/>
    </w:rPr>
  </w:style>
  <w:style w:type="paragraph" w:customStyle="1" w:styleId="xl99">
    <w:name w:val="xl99"/>
    <w:basedOn w:val="a3"/>
    <w:next w:val="toc512"/>
    <w:qFormat/>
    <w:rsid w:val="00513E4A"/>
    <w:pPr>
      <w:widowControl/>
      <w:shd w:val="clear" w:color="000000" w:fill="FFFFFF"/>
      <w:spacing w:before="280" w:after="280"/>
    </w:pPr>
    <w:rPr>
      <w:rFonts w:ascii="宋体" w:hAnsi="Calibri"/>
      <w:kern w:val="0"/>
      <w:sz w:val="18"/>
      <w:szCs w:val="20"/>
    </w:rPr>
  </w:style>
  <w:style w:type="paragraph" w:customStyle="1" w:styleId="xl97">
    <w:name w:val="xl97"/>
    <w:basedOn w:val="a3"/>
    <w:next w:val="TOCHeading12"/>
    <w:qFormat/>
    <w:rsid w:val="00513E4A"/>
    <w:pPr>
      <w:widowControl/>
      <w:shd w:val="clear" w:color="000000" w:fill="FFFFFF"/>
      <w:spacing w:before="280" w:after="280"/>
      <w:jc w:val="center"/>
    </w:pPr>
    <w:rPr>
      <w:rFonts w:ascii="宋体" w:hAnsi="Calibri"/>
      <w:kern w:val="0"/>
      <w:sz w:val="20"/>
      <w:szCs w:val="20"/>
    </w:rPr>
  </w:style>
  <w:style w:type="paragraph" w:customStyle="1" w:styleId="toc612">
    <w:name w:val="toc 612"/>
    <w:next w:val="a3"/>
    <w:qFormat/>
    <w:rsid w:val="00513E4A"/>
    <w:pPr>
      <w:wordWrap w:val="0"/>
      <w:ind w:left="2125"/>
      <w:jc w:val="both"/>
    </w:pPr>
    <w:rPr>
      <w:rFonts w:ascii="Calibri" w:hAnsi="Calibri"/>
      <w:sz w:val="21"/>
    </w:rPr>
  </w:style>
  <w:style w:type="paragraph" w:customStyle="1" w:styleId="toc315">
    <w:name w:val="toc 315"/>
    <w:next w:val="a3"/>
    <w:qFormat/>
    <w:rsid w:val="00513E4A"/>
    <w:pPr>
      <w:wordWrap w:val="0"/>
      <w:ind w:left="850"/>
      <w:jc w:val="both"/>
    </w:pPr>
    <w:rPr>
      <w:rFonts w:ascii="Calibri" w:hAnsi="Calibri"/>
      <w:sz w:val="21"/>
    </w:rPr>
  </w:style>
  <w:style w:type="paragraph" w:customStyle="1" w:styleId="TOCHeading15">
    <w:name w:val="TOC Heading15"/>
    <w:next w:val="a3"/>
    <w:qFormat/>
    <w:rsid w:val="00513E4A"/>
    <w:pPr>
      <w:wordWrap w:val="0"/>
    </w:pPr>
    <w:rPr>
      <w:rFonts w:ascii="Calibri" w:hAnsi="Calibri"/>
      <w:sz w:val="32"/>
    </w:rPr>
  </w:style>
  <w:style w:type="paragraph" w:customStyle="1" w:styleId="toc915">
    <w:name w:val="toc 915"/>
    <w:next w:val="a3"/>
    <w:qFormat/>
    <w:rsid w:val="00513E4A"/>
    <w:pPr>
      <w:wordWrap w:val="0"/>
      <w:ind w:left="3400"/>
      <w:jc w:val="both"/>
    </w:pPr>
    <w:rPr>
      <w:rFonts w:ascii="Calibri" w:hAnsi="Calibri"/>
      <w:sz w:val="21"/>
    </w:rPr>
  </w:style>
  <w:style w:type="paragraph" w:customStyle="1" w:styleId="toc39">
    <w:name w:val="toc 39"/>
    <w:next w:val="a3"/>
    <w:qFormat/>
    <w:rsid w:val="00513E4A"/>
    <w:pPr>
      <w:wordWrap w:val="0"/>
      <w:ind w:left="850"/>
      <w:jc w:val="both"/>
    </w:pPr>
    <w:rPr>
      <w:rFonts w:ascii="Calibri" w:hAnsi="Calibri"/>
      <w:sz w:val="21"/>
    </w:rPr>
  </w:style>
  <w:style w:type="paragraph" w:customStyle="1" w:styleId="toc710">
    <w:name w:val="toc 710"/>
    <w:next w:val="a3"/>
    <w:qFormat/>
    <w:rsid w:val="00513E4A"/>
    <w:pPr>
      <w:wordWrap w:val="0"/>
      <w:ind w:left="2550"/>
      <w:jc w:val="both"/>
    </w:pPr>
    <w:rPr>
      <w:rFonts w:ascii="Calibri" w:hAnsi="Calibri"/>
      <w:sz w:val="21"/>
    </w:rPr>
  </w:style>
  <w:style w:type="paragraph" w:customStyle="1" w:styleId="toc12">
    <w:name w:val="toc 12"/>
    <w:next w:val="a3"/>
    <w:qFormat/>
    <w:rsid w:val="00513E4A"/>
    <w:pPr>
      <w:wordWrap w:val="0"/>
      <w:jc w:val="both"/>
    </w:pPr>
    <w:rPr>
      <w:rFonts w:ascii="Calibri" w:hAnsi="Calibri"/>
      <w:sz w:val="21"/>
    </w:rPr>
  </w:style>
  <w:style w:type="paragraph" w:customStyle="1" w:styleId="xl95">
    <w:name w:val="xl95"/>
    <w:basedOn w:val="a3"/>
    <w:next w:val="toc415"/>
    <w:qFormat/>
    <w:rsid w:val="00513E4A"/>
    <w:pPr>
      <w:widowControl/>
      <w:shd w:val="clear" w:color="000000" w:fill="FFFFFF"/>
      <w:spacing w:before="280" w:after="280"/>
    </w:pPr>
    <w:rPr>
      <w:rFonts w:ascii="宋体" w:hAnsi="Calibri"/>
      <w:kern w:val="0"/>
      <w:sz w:val="20"/>
      <w:szCs w:val="20"/>
    </w:rPr>
  </w:style>
  <w:style w:type="paragraph" w:customStyle="1" w:styleId="toc415">
    <w:name w:val="toc 415"/>
    <w:next w:val="a3"/>
    <w:qFormat/>
    <w:rsid w:val="00513E4A"/>
    <w:pPr>
      <w:wordWrap w:val="0"/>
      <w:ind w:left="1275"/>
      <w:jc w:val="both"/>
    </w:pPr>
    <w:rPr>
      <w:rFonts w:ascii="Calibri" w:hAnsi="Calibri"/>
      <w:sz w:val="21"/>
    </w:rPr>
  </w:style>
  <w:style w:type="paragraph" w:customStyle="1" w:styleId="toc29">
    <w:name w:val="toc 29"/>
    <w:next w:val="a3"/>
    <w:qFormat/>
    <w:rsid w:val="00513E4A"/>
    <w:pPr>
      <w:wordWrap w:val="0"/>
      <w:ind w:left="425"/>
      <w:jc w:val="both"/>
    </w:pPr>
    <w:rPr>
      <w:rFonts w:ascii="Calibri" w:hAnsi="Calibri"/>
      <w:sz w:val="21"/>
    </w:rPr>
  </w:style>
  <w:style w:type="paragraph" w:customStyle="1" w:styleId="xl67">
    <w:name w:val="xl67"/>
    <w:basedOn w:val="a3"/>
    <w:next w:val="toc714"/>
    <w:qFormat/>
    <w:rsid w:val="00513E4A"/>
    <w:pPr>
      <w:widowControl/>
      <w:shd w:val="clear" w:color="000000" w:fill="FFFFFF"/>
      <w:spacing w:before="280" w:after="280"/>
      <w:jc w:val="center"/>
    </w:pPr>
    <w:rPr>
      <w:rFonts w:ascii="宋体" w:hAnsi="Calibri"/>
      <w:b/>
      <w:kern w:val="0"/>
      <w:sz w:val="20"/>
      <w:szCs w:val="20"/>
    </w:rPr>
  </w:style>
  <w:style w:type="paragraph" w:customStyle="1" w:styleId="toc714">
    <w:name w:val="toc 714"/>
    <w:next w:val="a3"/>
    <w:qFormat/>
    <w:rsid w:val="00513E4A"/>
    <w:pPr>
      <w:wordWrap w:val="0"/>
      <w:ind w:left="2550"/>
      <w:jc w:val="both"/>
    </w:pPr>
    <w:rPr>
      <w:rFonts w:ascii="Calibri" w:hAnsi="Calibri"/>
      <w:sz w:val="21"/>
    </w:rPr>
  </w:style>
  <w:style w:type="paragraph" w:customStyle="1" w:styleId="toc21">
    <w:name w:val="toc 21"/>
    <w:next w:val="a3"/>
    <w:qFormat/>
    <w:rsid w:val="00513E4A"/>
    <w:pPr>
      <w:wordWrap w:val="0"/>
      <w:ind w:left="425"/>
      <w:jc w:val="both"/>
    </w:pPr>
    <w:rPr>
      <w:rFonts w:ascii="Calibri" w:hAnsi="Calibri"/>
      <w:sz w:val="21"/>
    </w:rPr>
  </w:style>
  <w:style w:type="paragraph" w:customStyle="1" w:styleId="Afff2">
    <w:name w:val="正文 A"/>
    <w:next w:val="toc812"/>
    <w:qFormat/>
    <w:rsid w:val="00513E4A"/>
    <w:rPr>
      <w:rFonts w:ascii="Arial" w:eastAsia="Arial Unicode MS" w:hAnsi="Calibri"/>
      <w:color w:val="000000"/>
      <w:sz w:val="21"/>
    </w:rPr>
  </w:style>
  <w:style w:type="paragraph" w:customStyle="1" w:styleId="toc68">
    <w:name w:val="toc 68"/>
    <w:next w:val="a3"/>
    <w:qFormat/>
    <w:rsid w:val="00513E4A"/>
    <w:pPr>
      <w:wordWrap w:val="0"/>
      <w:ind w:left="2125"/>
      <w:jc w:val="both"/>
    </w:pPr>
    <w:rPr>
      <w:rFonts w:ascii="Calibri" w:hAnsi="Calibri"/>
      <w:sz w:val="21"/>
    </w:rPr>
  </w:style>
  <w:style w:type="paragraph" w:customStyle="1" w:styleId="toc58">
    <w:name w:val="toc 58"/>
    <w:next w:val="a3"/>
    <w:qFormat/>
    <w:rsid w:val="00513E4A"/>
    <w:pPr>
      <w:wordWrap w:val="0"/>
      <w:ind w:left="1700"/>
      <w:jc w:val="both"/>
    </w:pPr>
    <w:rPr>
      <w:rFonts w:ascii="Calibri" w:hAnsi="Calibri"/>
      <w:sz w:val="21"/>
    </w:rPr>
  </w:style>
  <w:style w:type="paragraph" w:customStyle="1" w:styleId="xl88">
    <w:name w:val="xl88"/>
    <w:basedOn w:val="a3"/>
    <w:next w:val="TOCHeading15"/>
    <w:qFormat/>
    <w:rsid w:val="00513E4A"/>
    <w:pPr>
      <w:widowControl/>
      <w:shd w:val="clear" w:color="000000" w:fill="FFFFFF"/>
      <w:spacing w:before="280" w:after="280"/>
      <w:jc w:val="center"/>
    </w:pPr>
    <w:rPr>
      <w:rFonts w:ascii="宋体" w:hAnsi="Calibri"/>
      <w:kern w:val="0"/>
      <w:sz w:val="20"/>
      <w:szCs w:val="20"/>
    </w:rPr>
  </w:style>
  <w:style w:type="paragraph" w:customStyle="1" w:styleId="toc71">
    <w:name w:val="toc 71"/>
    <w:next w:val="a3"/>
    <w:qFormat/>
    <w:rsid w:val="00513E4A"/>
    <w:pPr>
      <w:wordWrap w:val="0"/>
      <w:ind w:left="2550"/>
      <w:jc w:val="both"/>
    </w:pPr>
    <w:rPr>
      <w:rFonts w:ascii="Calibri" w:hAnsi="Calibri"/>
      <w:sz w:val="21"/>
    </w:rPr>
  </w:style>
  <w:style w:type="paragraph" w:customStyle="1" w:styleId="xl100">
    <w:name w:val="xl100"/>
    <w:basedOn w:val="a3"/>
    <w:next w:val="toc510"/>
    <w:qFormat/>
    <w:rsid w:val="00513E4A"/>
    <w:pPr>
      <w:widowControl/>
      <w:shd w:val="clear" w:color="000000" w:fill="FFFFFF"/>
      <w:spacing w:before="280" w:after="280"/>
    </w:pPr>
    <w:rPr>
      <w:rFonts w:ascii="宋体" w:hAnsi="Calibri"/>
      <w:kern w:val="0"/>
      <w:sz w:val="20"/>
      <w:szCs w:val="20"/>
    </w:rPr>
  </w:style>
  <w:style w:type="paragraph" w:customStyle="1" w:styleId="toc510">
    <w:name w:val="toc 510"/>
    <w:next w:val="a3"/>
    <w:qFormat/>
    <w:rsid w:val="00513E4A"/>
    <w:pPr>
      <w:wordWrap w:val="0"/>
      <w:ind w:left="1700"/>
      <w:jc w:val="both"/>
    </w:pPr>
    <w:rPr>
      <w:rFonts w:ascii="Calibri" w:hAnsi="Calibri"/>
      <w:sz w:val="21"/>
    </w:rPr>
  </w:style>
  <w:style w:type="paragraph" w:customStyle="1" w:styleId="toc314">
    <w:name w:val="toc 314"/>
    <w:next w:val="a3"/>
    <w:qFormat/>
    <w:rsid w:val="00513E4A"/>
    <w:pPr>
      <w:wordWrap w:val="0"/>
      <w:ind w:left="850"/>
      <w:jc w:val="both"/>
    </w:pPr>
    <w:rPr>
      <w:rFonts w:ascii="Calibri" w:hAnsi="Calibri"/>
      <w:sz w:val="21"/>
    </w:rPr>
  </w:style>
  <w:style w:type="paragraph" w:customStyle="1" w:styleId="xl114">
    <w:name w:val="xl114"/>
    <w:basedOn w:val="a3"/>
    <w:next w:val="toc711"/>
    <w:qFormat/>
    <w:rsid w:val="00513E4A"/>
    <w:pPr>
      <w:widowControl/>
      <w:shd w:val="clear" w:color="000000" w:fill="FFFFFF"/>
      <w:spacing w:before="280" w:after="280"/>
      <w:jc w:val="center"/>
    </w:pPr>
    <w:rPr>
      <w:rFonts w:ascii="宋体" w:hAnsi="Calibri"/>
      <w:b/>
      <w:kern w:val="0"/>
      <w:sz w:val="20"/>
      <w:szCs w:val="20"/>
    </w:rPr>
  </w:style>
  <w:style w:type="paragraph" w:customStyle="1" w:styleId="xl107">
    <w:name w:val="xl107"/>
    <w:basedOn w:val="a3"/>
    <w:next w:val="toc610"/>
    <w:qFormat/>
    <w:rsid w:val="00513E4A"/>
    <w:pPr>
      <w:widowControl/>
      <w:shd w:val="clear" w:color="000000" w:fill="FFFFFF"/>
      <w:spacing w:before="280" w:after="280"/>
    </w:pPr>
    <w:rPr>
      <w:rFonts w:ascii="宋体" w:hAnsi="Calibri"/>
      <w:kern w:val="0"/>
      <w:sz w:val="20"/>
      <w:szCs w:val="20"/>
    </w:rPr>
  </w:style>
  <w:style w:type="paragraph" w:customStyle="1" w:styleId="toc610">
    <w:name w:val="toc 610"/>
    <w:next w:val="a3"/>
    <w:qFormat/>
    <w:rsid w:val="00513E4A"/>
    <w:pPr>
      <w:wordWrap w:val="0"/>
      <w:ind w:left="2125"/>
      <w:jc w:val="both"/>
    </w:pPr>
    <w:rPr>
      <w:rFonts w:ascii="Calibri" w:hAnsi="Calibri"/>
      <w:sz w:val="21"/>
    </w:rPr>
  </w:style>
  <w:style w:type="paragraph" w:customStyle="1" w:styleId="toc22">
    <w:name w:val="toc 22"/>
    <w:next w:val="a3"/>
    <w:qFormat/>
    <w:rsid w:val="00513E4A"/>
    <w:pPr>
      <w:wordWrap w:val="0"/>
      <w:ind w:left="425"/>
      <w:jc w:val="both"/>
    </w:pPr>
    <w:rPr>
      <w:rFonts w:ascii="Calibri" w:hAnsi="Calibri"/>
      <w:sz w:val="21"/>
    </w:rPr>
  </w:style>
  <w:style w:type="paragraph" w:customStyle="1" w:styleId="xl90">
    <w:name w:val="xl90"/>
    <w:basedOn w:val="a3"/>
    <w:next w:val="toc414"/>
    <w:qFormat/>
    <w:rsid w:val="00513E4A"/>
    <w:pPr>
      <w:widowControl/>
      <w:shd w:val="clear" w:color="000000" w:fill="FFFFFF"/>
      <w:spacing w:before="280" w:after="280"/>
    </w:pPr>
    <w:rPr>
      <w:rFonts w:ascii="宋体" w:hAnsi="Calibri"/>
      <w:kern w:val="0"/>
      <w:sz w:val="18"/>
      <w:szCs w:val="20"/>
    </w:rPr>
  </w:style>
  <w:style w:type="paragraph" w:customStyle="1" w:styleId="toc616">
    <w:name w:val="toc 616"/>
    <w:next w:val="a3"/>
    <w:qFormat/>
    <w:rsid w:val="00513E4A"/>
    <w:pPr>
      <w:wordWrap w:val="0"/>
      <w:ind w:left="2125"/>
      <w:jc w:val="both"/>
    </w:pPr>
    <w:rPr>
      <w:rFonts w:ascii="Calibri" w:hAnsi="Calibri"/>
      <w:sz w:val="21"/>
    </w:rPr>
  </w:style>
  <w:style w:type="paragraph" w:customStyle="1" w:styleId="toc96">
    <w:name w:val="toc 96"/>
    <w:next w:val="a3"/>
    <w:qFormat/>
    <w:rsid w:val="00513E4A"/>
    <w:pPr>
      <w:wordWrap w:val="0"/>
      <w:ind w:left="3400"/>
      <w:jc w:val="both"/>
    </w:pPr>
    <w:rPr>
      <w:rFonts w:ascii="Calibri" w:hAnsi="Calibri"/>
      <w:sz w:val="21"/>
    </w:rPr>
  </w:style>
  <w:style w:type="paragraph" w:customStyle="1" w:styleId="toc42">
    <w:name w:val="toc 42"/>
    <w:next w:val="a3"/>
    <w:qFormat/>
    <w:rsid w:val="00513E4A"/>
    <w:pPr>
      <w:wordWrap w:val="0"/>
      <w:ind w:left="1275"/>
      <w:jc w:val="both"/>
    </w:pPr>
    <w:rPr>
      <w:rFonts w:ascii="Calibri" w:hAnsi="Calibri"/>
      <w:sz w:val="21"/>
    </w:rPr>
  </w:style>
  <w:style w:type="paragraph" w:customStyle="1" w:styleId="xl117">
    <w:name w:val="xl117"/>
    <w:basedOn w:val="a3"/>
    <w:next w:val="toc311"/>
    <w:qFormat/>
    <w:rsid w:val="00513E4A"/>
    <w:pPr>
      <w:widowControl/>
      <w:shd w:val="clear" w:color="000000" w:fill="FFFFFF"/>
      <w:spacing w:before="280" w:after="280"/>
      <w:jc w:val="center"/>
    </w:pPr>
    <w:rPr>
      <w:rFonts w:ascii="Arial Narrow" w:hAnsi="Calibri"/>
      <w:kern w:val="0"/>
      <w:sz w:val="24"/>
      <w:szCs w:val="20"/>
    </w:rPr>
  </w:style>
  <w:style w:type="paragraph" w:customStyle="1" w:styleId="p15">
    <w:name w:val="p15"/>
    <w:basedOn w:val="a3"/>
    <w:next w:val="toc412"/>
    <w:qFormat/>
    <w:rsid w:val="00513E4A"/>
    <w:pPr>
      <w:widowControl/>
      <w:ind w:firstLine="420"/>
    </w:pPr>
    <w:rPr>
      <w:rFonts w:hAnsi="Calibri"/>
      <w:kern w:val="0"/>
      <w:szCs w:val="20"/>
    </w:rPr>
  </w:style>
  <w:style w:type="paragraph" w:customStyle="1" w:styleId="xl87">
    <w:name w:val="xl87"/>
    <w:basedOn w:val="a3"/>
    <w:next w:val="toc98"/>
    <w:qFormat/>
    <w:rsid w:val="00513E4A"/>
    <w:pPr>
      <w:widowControl/>
      <w:shd w:val="clear" w:color="000000" w:fill="FFFFFF"/>
      <w:spacing w:before="280" w:after="280"/>
    </w:pPr>
    <w:rPr>
      <w:rFonts w:ascii="Arial" w:hAnsi="Calibri"/>
      <w:kern w:val="0"/>
      <w:sz w:val="18"/>
      <w:szCs w:val="20"/>
    </w:rPr>
  </w:style>
  <w:style w:type="paragraph" w:customStyle="1" w:styleId="toc98">
    <w:name w:val="toc 98"/>
    <w:next w:val="a3"/>
    <w:qFormat/>
    <w:rsid w:val="00513E4A"/>
    <w:pPr>
      <w:wordWrap w:val="0"/>
      <w:ind w:left="3400"/>
      <w:jc w:val="both"/>
    </w:pPr>
    <w:rPr>
      <w:rFonts w:ascii="Calibri" w:hAnsi="Calibri"/>
      <w:sz w:val="21"/>
    </w:rPr>
  </w:style>
  <w:style w:type="paragraph" w:customStyle="1" w:styleId="72">
    <w:name w:val="列出段落7"/>
    <w:basedOn w:val="a3"/>
    <w:next w:val="toc58"/>
    <w:qFormat/>
    <w:rsid w:val="00513E4A"/>
    <w:pPr>
      <w:ind w:firstLine="420"/>
    </w:pPr>
    <w:rPr>
      <w:rFonts w:hAnsi="Calibri"/>
      <w:kern w:val="0"/>
      <w:szCs w:val="20"/>
    </w:rPr>
  </w:style>
  <w:style w:type="paragraph" w:customStyle="1" w:styleId="xl78">
    <w:name w:val="xl78"/>
    <w:basedOn w:val="a3"/>
    <w:next w:val="toc710"/>
    <w:qFormat/>
    <w:rsid w:val="00513E4A"/>
    <w:pPr>
      <w:widowControl/>
      <w:shd w:val="clear" w:color="000000" w:fill="FFFFFF"/>
      <w:spacing w:before="280" w:after="280"/>
    </w:pPr>
    <w:rPr>
      <w:rFonts w:ascii="宋体" w:hAnsi="Calibri"/>
      <w:b/>
      <w:kern w:val="0"/>
      <w:sz w:val="20"/>
      <w:szCs w:val="20"/>
    </w:rPr>
  </w:style>
  <w:style w:type="paragraph" w:customStyle="1" w:styleId="toc516">
    <w:name w:val="toc 516"/>
    <w:next w:val="a3"/>
    <w:qFormat/>
    <w:rsid w:val="00513E4A"/>
    <w:pPr>
      <w:wordWrap w:val="0"/>
      <w:ind w:left="1700"/>
      <w:jc w:val="both"/>
    </w:pPr>
    <w:rPr>
      <w:rFonts w:ascii="Calibri" w:hAnsi="Calibri"/>
      <w:sz w:val="21"/>
    </w:rPr>
  </w:style>
  <w:style w:type="paragraph" w:customStyle="1" w:styleId="xl89">
    <w:name w:val="xl89"/>
    <w:basedOn w:val="a3"/>
    <w:next w:val="toc811"/>
    <w:qFormat/>
    <w:rsid w:val="00513E4A"/>
    <w:pPr>
      <w:widowControl/>
      <w:shd w:val="clear" w:color="000000" w:fill="FFFFFF"/>
      <w:spacing w:before="280" w:after="280"/>
    </w:pPr>
    <w:rPr>
      <w:rFonts w:ascii="宋体" w:hAnsi="Calibri"/>
      <w:kern w:val="0"/>
      <w:sz w:val="20"/>
      <w:szCs w:val="20"/>
    </w:rPr>
  </w:style>
  <w:style w:type="paragraph" w:customStyle="1" w:styleId="toc910">
    <w:name w:val="toc 910"/>
    <w:next w:val="a3"/>
    <w:qFormat/>
    <w:rsid w:val="00513E4A"/>
    <w:pPr>
      <w:wordWrap w:val="0"/>
      <w:ind w:left="3400"/>
      <w:jc w:val="both"/>
    </w:pPr>
    <w:rPr>
      <w:rFonts w:ascii="Calibri" w:hAnsi="Calibri"/>
      <w:sz w:val="21"/>
    </w:rPr>
  </w:style>
  <w:style w:type="paragraph" w:customStyle="1" w:styleId="toc34">
    <w:name w:val="toc 34"/>
    <w:next w:val="a3"/>
    <w:qFormat/>
    <w:rsid w:val="00513E4A"/>
    <w:pPr>
      <w:wordWrap w:val="0"/>
      <w:ind w:left="850"/>
      <w:jc w:val="both"/>
    </w:pPr>
    <w:rPr>
      <w:rFonts w:ascii="Calibri" w:hAnsi="Calibri"/>
      <w:sz w:val="21"/>
    </w:rPr>
  </w:style>
  <w:style w:type="paragraph" w:customStyle="1" w:styleId="toc816">
    <w:name w:val="toc 816"/>
    <w:next w:val="a3"/>
    <w:qFormat/>
    <w:rsid w:val="00513E4A"/>
    <w:pPr>
      <w:wordWrap w:val="0"/>
      <w:ind w:left="2975"/>
      <w:jc w:val="both"/>
    </w:pPr>
    <w:rPr>
      <w:rFonts w:ascii="Calibri" w:hAnsi="Calibri"/>
      <w:sz w:val="21"/>
    </w:rPr>
  </w:style>
  <w:style w:type="paragraph" w:customStyle="1" w:styleId="toc43">
    <w:name w:val="toc 43"/>
    <w:next w:val="a3"/>
    <w:qFormat/>
    <w:rsid w:val="00513E4A"/>
    <w:pPr>
      <w:wordWrap w:val="0"/>
      <w:ind w:left="1275"/>
      <w:jc w:val="both"/>
    </w:pPr>
    <w:rPr>
      <w:rFonts w:ascii="Calibri" w:hAnsi="Calibri"/>
      <w:sz w:val="21"/>
    </w:rPr>
  </w:style>
  <w:style w:type="paragraph" w:customStyle="1" w:styleId="toc16">
    <w:name w:val="toc 16"/>
    <w:next w:val="a3"/>
    <w:qFormat/>
    <w:rsid w:val="00513E4A"/>
    <w:pPr>
      <w:wordWrap w:val="0"/>
      <w:jc w:val="both"/>
    </w:pPr>
    <w:rPr>
      <w:rFonts w:ascii="Calibri" w:hAnsi="Calibri"/>
      <w:sz w:val="21"/>
    </w:rPr>
  </w:style>
  <w:style w:type="paragraph" w:styleId="afff3">
    <w:name w:val="Quote"/>
    <w:next w:val="a3"/>
    <w:link w:val="Charf2"/>
    <w:qFormat/>
    <w:rsid w:val="00513E4A"/>
    <w:pPr>
      <w:wordWrap w:val="0"/>
      <w:spacing w:before="200" w:after="160"/>
      <w:ind w:left="864" w:right="864"/>
      <w:jc w:val="center"/>
    </w:pPr>
    <w:rPr>
      <w:rFonts w:ascii="Calibri" w:hAnsi="Calibri"/>
      <w:i/>
      <w:sz w:val="21"/>
    </w:rPr>
  </w:style>
  <w:style w:type="character" w:customStyle="1" w:styleId="Charf2">
    <w:name w:val="引用 Char"/>
    <w:basedOn w:val="a6"/>
    <w:link w:val="afff3"/>
    <w:qFormat/>
    <w:rsid w:val="00513E4A"/>
    <w:rPr>
      <w:rFonts w:ascii="Calibri" w:hAnsi="Calibri"/>
      <w:i/>
      <w:sz w:val="21"/>
    </w:rPr>
  </w:style>
  <w:style w:type="paragraph" w:customStyle="1" w:styleId="toc114">
    <w:name w:val="toc 114"/>
    <w:next w:val="a3"/>
    <w:qFormat/>
    <w:rsid w:val="00513E4A"/>
    <w:pPr>
      <w:wordWrap w:val="0"/>
      <w:jc w:val="both"/>
    </w:pPr>
    <w:rPr>
      <w:rFonts w:ascii="Calibri" w:hAnsi="Calibri"/>
      <w:sz w:val="21"/>
    </w:rPr>
  </w:style>
  <w:style w:type="paragraph" w:customStyle="1" w:styleId="xl119">
    <w:name w:val="xl119"/>
    <w:basedOn w:val="a3"/>
    <w:next w:val="toc314"/>
    <w:qFormat/>
    <w:rsid w:val="00513E4A"/>
    <w:pPr>
      <w:widowControl/>
      <w:shd w:val="clear" w:color="000000" w:fill="FFFFFF"/>
      <w:spacing w:before="280" w:after="280"/>
      <w:jc w:val="center"/>
    </w:pPr>
    <w:rPr>
      <w:rFonts w:ascii="宋体" w:hAnsi="Calibri"/>
      <w:b/>
      <w:kern w:val="0"/>
      <w:sz w:val="20"/>
      <w:szCs w:val="20"/>
    </w:rPr>
  </w:style>
  <w:style w:type="paragraph" w:customStyle="1" w:styleId="toc37">
    <w:name w:val="toc 37"/>
    <w:next w:val="a3"/>
    <w:qFormat/>
    <w:rsid w:val="00513E4A"/>
    <w:pPr>
      <w:wordWrap w:val="0"/>
      <w:ind w:left="850"/>
      <w:jc w:val="both"/>
    </w:pPr>
    <w:rPr>
      <w:rFonts w:ascii="Calibri" w:hAnsi="Calibri"/>
      <w:sz w:val="21"/>
    </w:rPr>
  </w:style>
  <w:style w:type="paragraph" w:customStyle="1" w:styleId="xl109">
    <w:name w:val="xl109"/>
    <w:basedOn w:val="a3"/>
    <w:next w:val="toc27"/>
    <w:qFormat/>
    <w:rsid w:val="00513E4A"/>
    <w:pPr>
      <w:widowControl/>
      <w:shd w:val="clear" w:color="000000" w:fill="FFFFFF"/>
      <w:spacing w:before="280" w:after="280"/>
    </w:pPr>
    <w:rPr>
      <w:rFonts w:ascii="宋体" w:hAnsi="Calibri"/>
      <w:kern w:val="0"/>
      <w:sz w:val="20"/>
      <w:szCs w:val="20"/>
    </w:rPr>
  </w:style>
  <w:style w:type="paragraph" w:customStyle="1" w:styleId="toc215">
    <w:name w:val="toc 215"/>
    <w:next w:val="a3"/>
    <w:qFormat/>
    <w:rsid w:val="00513E4A"/>
    <w:pPr>
      <w:wordWrap w:val="0"/>
      <w:ind w:left="425"/>
      <w:jc w:val="both"/>
    </w:pPr>
    <w:rPr>
      <w:rFonts w:ascii="Calibri" w:hAnsi="Calibri"/>
      <w:sz w:val="21"/>
    </w:rPr>
  </w:style>
  <w:style w:type="paragraph" w:customStyle="1" w:styleId="xl76">
    <w:name w:val="xl76"/>
    <w:basedOn w:val="a3"/>
    <w:next w:val="toc315"/>
    <w:qFormat/>
    <w:rsid w:val="00513E4A"/>
    <w:pPr>
      <w:widowControl/>
      <w:shd w:val="clear" w:color="000000" w:fill="FFFFFF"/>
      <w:spacing w:before="280" w:after="280"/>
      <w:jc w:val="center"/>
    </w:pPr>
    <w:rPr>
      <w:rFonts w:ascii="宋体" w:hAnsi="Calibri"/>
      <w:b/>
      <w:kern w:val="0"/>
      <w:sz w:val="20"/>
      <w:szCs w:val="20"/>
    </w:rPr>
  </w:style>
  <w:style w:type="paragraph" w:customStyle="1" w:styleId="toc92">
    <w:name w:val="toc 92"/>
    <w:next w:val="a3"/>
    <w:qFormat/>
    <w:rsid w:val="00513E4A"/>
    <w:pPr>
      <w:wordWrap w:val="0"/>
      <w:ind w:left="3400"/>
      <w:jc w:val="both"/>
    </w:pPr>
    <w:rPr>
      <w:rFonts w:ascii="Calibri" w:hAnsi="Calibri"/>
      <w:sz w:val="21"/>
    </w:rPr>
  </w:style>
  <w:style w:type="paragraph" w:customStyle="1" w:styleId="toc216">
    <w:name w:val="toc 216"/>
    <w:next w:val="a3"/>
    <w:qFormat/>
    <w:rsid w:val="00513E4A"/>
    <w:pPr>
      <w:wordWrap w:val="0"/>
      <w:ind w:left="425"/>
      <w:jc w:val="both"/>
    </w:pPr>
    <w:rPr>
      <w:rFonts w:ascii="Calibri" w:hAnsi="Calibri"/>
      <w:sz w:val="21"/>
    </w:rPr>
  </w:style>
  <w:style w:type="paragraph" w:customStyle="1" w:styleId="xl70">
    <w:name w:val="xl70"/>
    <w:basedOn w:val="a3"/>
    <w:next w:val="toc113"/>
    <w:qFormat/>
    <w:rsid w:val="00513E4A"/>
    <w:pPr>
      <w:widowControl/>
      <w:shd w:val="clear" w:color="000000" w:fill="FFFFFF"/>
      <w:spacing w:before="280" w:after="280"/>
    </w:pPr>
    <w:rPr>
      <w:rFonts w:ascii="宋体" w:hAnsi="Calibri"/>
      <w:kern w:val="0"/>
      <w:sz w:val="20"/>
      <w:szCs w:val="20"/>
    </w:rPr>
  </w:style>
  <w:style w:type="paragraph" w:customStyle="1" w:styleId="toc33">
    <w:name w:val="toc 33"/>
    <w:next w:val="a3"/>
    <w:qFormat/>
    <w:rsid w:val="00513E4A"/>
    <w:pPr>
      <w:wordWrap w:val="0"/>
      <w:ind w:left="850"/>
      <w:jc w:val="both"/>
    </w:pPr>
    <w:rPr>
      <w:rFonts w:ascii="Calibri" w:hAnsi="Calibri"/>
      <w:sz w:val="21"/>
    </w:rPr>
  </w:style>
  <w:style w:type="paragraph" w:customStyle="1" w:styleId="toc61">
    <w:name w:val="toc 61"/>
    <w:next w:val="a3"/>
    <w:qFormat/>
    <w:rsid w:val="00513E4A"/>
    <w:pPr>
      <w:wordWrap w:val="0"/>
      <w:ind w:left="2125"/>
      <w:jc w:val="both"/>
    </w:pPr>
    <w:rPr>
      <w:rFonts w:ascii="Calibri" w:hAnsi="Calibri"/>
      <w:sz w:val="21"/>
    </w:rPr>
  </w:style>
  <w:style w:type="paragraph" w:customStyle="1" w:styleId="xl98">
    <w:name w:val="xl98"/>
    <w:basedOn w:val="a3"/>
    <w:next w:val="toc211"/>
    <w:qFormat/>
    <w:rsid w:val="00513E4A"/>
    <w:pPr>
      <w:widowControl/>
      <w:shd w:val="clear" w:color="000000" w:fill="FFFFFF"/>
      <w:spacing w:before="280" w:after="280"/>
      <w:jc w:val="center"/>
    </w:pPr>
    <w:rPr>
      <w:rFonts w:ascii="宋体" w:hAnsi="Calibri"/>
      <w:kern w:val="0"/>
      <w:sz w:val="20"/>
      <w:szCs w:val="20"/>
    </w:rPr>
  </w:style>
  <w:style w:type="paragraph" w:customStyle="1" w:styleId="toc26">
    <w:name w:val="toc 26"/>
    <w:next w:val="a3"/>
    <w:qFormat/>
    <w:rsid w:val="00513E4A"/>
    <w:pPr>
      <w:wordWrap w:val="0"/>
      <w:ind w:left="425"/>
      <w:jc w:val="both"/>
    </w:pPr>
    <w:rPr>
      <w:rFonts w:ascii="Calibri" w:hAnsi="Calibri"/>
      <w:sz w:val="21"/>
    </w:rPr>
  </w:style>
  <w:style w:type="paragraph" w:customStyle="1" w:styleId="toc13">
    <w:name w:val="toc 13"/>
    <w:next w:val="a3"/>
    <w:qFormat/>
    <w:rsid w:val="00513E4A"/>
    <w:pPr>
      <w:wordWrap w:val="0"/>
      <w:jc w:val="both"/>
    </w:pPr>
    <w:rPr>
      <w:rFonts w:ascii="Calibri" w:hAnsi="Calibri"/>
      <w:sz w:val="21"/>
    </w:rPr>
  </w:style>
  <w:style w:type="paragraph" w:customStyle="1" w:styleId="510">
    <w:name w:val="目录 51"/>
    <w:next w:val="a3"/>
    <w:qFormat/>
    <w:rsid w:val="00513E4A"/>
    <w:pPr>
      <w:wordWrap w:val="0"/>
      <w:ind w:left="1700"/>
      <w:jc w:val="both"/>
    </w:pPr>
    <w:rPr>
      <w:rFonts w:ascii="Calibri" w:hAnsi="Calibri"/>
      <w:sz w:val="21"/>
    </w:rPr>
  </w:style>
  <w:style w:type="paragraph" w:customStyle="1" w:styleId="xl101">
    <w:name w:val="xl101"/>
    <w:basedOn w:val="a3"/>
    <w:next w:val="toc96"/>
    <w:qFormat/>
    <w:rsid w:val="00513E4A"/>
    <w:pPr>
      <w:widowControl/>
      <w:spacing w:before="280" w:after="280"/>
    </w:pPr>
    <w:rPr>
      <w:rFonts w:ascii="宋体" w:hAnsi="Calibri"/>
      <w:kern w:val="0"/>
      <w:sz w:val="20"/>
      <w:szCs w:val="20"/>
    </w:rPr>
  </w:style>
  <w:style w:type="paragraph" w:customStyle="1" w:styleId="toc75">
    <w:name w:val="toc 75"/>
    <w:next w:val="a3"/>
    <w:qFormat/>
    <w:rsid w:val="00513E4A"/>
    <w:pPr>
      <w:wordWrap w:val="0"/>
      <w:ind w:left="2550"/>
      <w:jc w:val="both"/>
    </w:pPr>
    <w:rPr>
      <w:rFonts w:ascii="Calibri" w:hAnsi="Calibri"/>
      <w:sz w:val="21"/>
    </w:rPr>
  </w:style>
  <w:style w:type="paragraph" w:customStyle="1" w:styleId="toc715">
    <w:name w:val="toc 715"/>
    <w:next w:val="a3"/>
    <w:qFormat/>
    <w:rsid w:val="00513E4A"/>
    <w:pPr>
      <w:wordWrap w:val="0"/>
      <w:ind w:left="2550"/>
      <w:jc w:val="both"/>
    </w:pPr>
    <w:rPr>
      <w:rFonts w:ascii="Calibri" w:hAnsi="Calibri"/>
      <w:sz w:val="21"/>
    </w:rPr>
  </w:style>
  <w:style w:type="paragraph" w:styleId="afff4">
    <w:name w:val="Intense Quote"/>
    <w:next w:val="a3"/>
    <w:link w:val="Charf3"/>
    <w:qFormat/>
    <w:rsid w:val="00513E4A"/>
    <w:pPr>
      <w:wordWrap w:val="0"/>
      <w:spacing w:before="360" w:after="360"/>
      <w:ind w:left="950" w:right="950"/>
      <w:jc w:val="center"/>
    </w:pPr>
    <w:rPr>
      <w:rFonts w:ascii="Calibri" w:hAnsi="Calibri"/>
      <w:i/>
      <w:sz w:val="21"/>
    </w:rPr>
  </w:style>
  <w:style w:type="character" w:customStyle="1" w:styleId="Charf3">
    <w:name w:val="明显引用 Char"/>
    <w:basedOn w:val="a6"/>
    <w:link w:val="afff4"/>
    <w:qFormat/>
    <w:rsid w:val="00513E4A"/>
    <w:rPr>
      <w:rFonts w:ascii="Calibri" w:hAnsi="Calibri"/>
      <w:i/>
      <w:sz w:val="21"/>
    </w:rPr>
  </w:style>
  <w:style w:type="paragraph" w:customStyle="1" w:styleId="CharCharCharCharCharCharChar">
    <w:name w:val="Char Char Char Char Char Char Char"/>
    <w:basedOn w:val="a3"/>
    <w:next w:val="toc215"/>
    <w:qFormat/>
    <w:rsid w:val="00513E4A"/>
    <w:pPr>
      <w:widowControl/>
      <w:spacing w:after="160" w:line="240" w:lineRule="exact"/>
    </w:pPr>
    <w:rPr>
      <w:rFonts w:hAnsi="Calibri"/>
      <w:kern w:val="0"/>
      <w:szCs w:val="20"/>
    </w:rPr>
  </w:style>
  <w:style w:type="paragraph" w:customStyle="1" w:styleId="toc23">
    <w:name w:val="toc 23"/>
    <w:next w:val="a3"/>
    <w:qFormat/>
    <w:rsid w:val="00513E4A"/>
    <w:pPr>
      <w:wordWrap w:val="0"/>
      <w:ind w:left="425"/>
      <w:jc w:val="both"/>
    </w:pPr>
    <w:rPr>
      <w:rFonts w:ascii="Calibri" w:hAnsi="Calibri"/>
      <w:sz w:val="21"/>
    </w:rPr>
  </w:style>
  <w:style w:type="paragraph" w:customStyle="1" w:styleId="610">
    <w:name w:val="目录 61"/>
    <w:next w:val="a3"/>
    <w:qFormat/>
    <w:rsid w:val="00513E4A"/>
    <w:pPr>
      <w:wordWrap w:val="0"/>
      <w:ind w:left="2125"/>
      <w:jc w:val="both"/>
    </w:pPr>
    <w:rPr>
      <w:rFonts w:ascii="Calibri" w:hAnsi="Calibri"/>
      <w:sz w:val="21"/>
    </w:rPr>
  </w:style>
  <w:style w:type="paragraph" w:customStyle="1" w:styleId="toc97">
    <w:name w:val="toc 97"/>
    <w:next w:val="a3"/>
    <w:qFormat/>
    <w:rsid w:val="00513E4A"/>
    <w:pPr>
      <w:wordWrap w:val="0"/>
      <w:ind w:left="3400"/>
      <w:jc w:val="both"/>
    </w:pPr>
    <w:rPr>
      <w:rFonts w:ascii="Calibri" w:hAnsi="Calibri"/>
      <w:sz w:val="21"/>
    </w:rPr>
  </w:style>
  <w:style w:type="paragraph" w:customStyle="1" w:styleId="toc74">
    <w:name w:val="toc 74"/>
    <w:next w:val="a3"/>
    <w:qFormat/>
    <w:rsid w:val="00513E4A"/>
    <w:pPr>
      <w:wordWrap w:val="0"/>
      <w:ind w:left="2550"/>
      <w:jc w:val="both"/>
    </w:pPr>
    <w:rPr>
      <w:rFonts w:ascii="Calibri" w:hAnsi="Calibri"/>
      <w:sz w:val="21"/>
    </w:rPr>
  </w:style>
  <w:style w:type="paragraph" w:customStyle="1" w:styleId="xl64">
    <w:name w:val="xl64"/>
    <w:basedOn w:val="a3"/>
    <w:next w:val="toc114"/>
    <w:qFormat/>
    <w:rsid w:val="00513E4A"/>
    <w:pPr>
      <w:widowControl/>
      <w:shd w:val="clear" w:color="000000" w:fill="FFFFFF"/>
      <w:spacing w:before="280" w:after="280"/>
    </w:pPr>
    <w:rPr>
      <w:rFonts w:ascii="宋体" w:hAnsi="Calibri"/>
      <w:kern w:val="0"/>
      <w:sz w:val="20"/>
      <w:szCs w:val="20"/>
    </w:rPr>
  </w:style>
  <w:style w:type="paragraph" w:customStyle="1" w:styleId="xl82">
    <w:name w:val="xl82"/>
    <w:basedOn w:val="a3"/>
    <w:next w:val="toc313"/>
    <w:qFormat/>
    <w:rsid w:val="00513E4A"/>
    <w:pPr>
      <w:widowControl/>
      <w:shd w:val="clear" w:color="000000" w:fill="FFFFFF"/>
      <w:spacing w:before="280" w:after="280"/>
    </w:pPr>
    <w:rPr>
      <w:rFonts w:ascii="宋体" w:hAnsi="Calibri"/>
      <w:kern w:val="0"/>
      <w:sz w:val="20"/>
      <w:szCs w:val="20"/>
    </w:rPr>
  </w:style>
  <w:style w:type="paragraph" w:customStyle="1" w:styleId="toc32">
    <w:name w:val="toc 32"/>
    <w:next w:val="a3"/>
    <w:qFormat/>
    <w:rsid w:val="00513E4A"/>
    <w:pPr>
      <w:wordWrap w:val="0"/>
      <w:ind w:left="850"/>
      <w:jc w:val="both"/>
    </w:pPr>
    <w:rPr>
      <w:rFonts w:ascii="Calibri" w:hAnsi="Calibri"/>
      <w:sz w:val="21"/>
    </w:rPr>
  </w:style>
  <w:style w:type="paragraph" w:customStyle="1" w:styleId="xl77">
    <w:name w:val="xl77"/>
    <w:basedOn w:val="a3"/>
    <w:next w:val="toc910"/>
    <w:qFormat/>
    <w:rsid w:val="00513E4A"/>
    <w:pPr>
      <w:widowControl/>
      <w:shd w:val="clear" w:color="000000" w:fill="FFFFFF"/>
      <w:spacing w:before="280" w:after="280"/>
      <w:jc w:val="center"/>
    </w:pPr>
    <w:rPr>
      <w:rFonts w:ascii="宋体" w:hAnsi="Calibri"/>
      <w:kern w:val="0"/>
      <w:sz w:val="20"/>
      <w:szCs w:val="20"/>
    </w:rPr>
  </w:style>
  <w:style w:type="character" w:customStyle="1" w:styleId="Char1c">
    <w:name w:val="正文缩进 Char1"/>
    <w:qFormat/>
    <w:rsid w:val="00513E4A"/>
    <w:rPr>
      <w:rFonts w:eastAsia="宋体"/>
      <w:kern w:val="2"/>
      <w:sz w:val="21"/>
      <w:lang w:val="en-US" w:eastAsia="zh-CN" w:bidi="ar-SA"/>
    </w:rPr>
  </w:style>
  <w:style w:type="character" w:customStyle="1" w:styleId="fielderror">
    <w:name w:val="fielderror"/>
    <w:basedOn w:val="a6"/>
    <w:qFormat/>
    <w:rsid w:val="00513E4A"/>
    <w:rPr>
      <w:color w:val="800000"/>
    </w:rPr>
  </w:style>
  <w:style w:type="character" w:customStyle="1" w:styleId="hilite6">
    <w:name w:val="hilite6"/>
    <w:basedOn w:val="a6"/>
    <w:qFormat/>
    <w:rsid w:val="00513E4A"/>
    <w:rPr>
      <w:color w:val="000000"/>
    </w:rPr>
  </w:style>
  <w:style w:type="character" w:customStyle="1" w:styleId="active6">
    <w:name w:val="active6"/>
    <w:basedOn w:val="a6"/>
    <w:qFormat/>
    <w:rsid w:val="00513E4A"/>
    <w:rPr>
      <w:color w:val="FFFFFF"/>
    </w:rPr>
  </w:style>
  <w:style w:type="character" w:customStyle="1" w:styleId="inline-help">
    <w:name w:val="inline-help"/>
    <w:basedOn w:val="a6"/>
    <w:qFormat/>
    <w:rsid w:val="00513E4A"/>
  </w:style>
  <w:style w:type="character" w:customStyle="1" w:styleId="active">
    <w:name w:val="active"/>
    <w:basedOn w:val="a6"/>
    <w:qFormat/>
    <w:rsid w:val="00513E4A"/>
    <w:rPr>
      <w:color w:val="FFFFFF"/>
    </w:rPr>
  </w:style>
  <w:style w:type="paragraph" w:customStyle="1" w:styleId="26">
    <w:name w:val="修订2"/>
    <w:hidden/>
    <w:uiPriority w:val="99"/>
    <w:semiHidden/>
    <w:qFormat/>
    <w:rsid w:val="00513E4A"/>
    <w:rPr>
      <w:kern w:val="2"/>
      <w:sz w:val="21"/>
      <w:szCs w:val="24"/>
    </w:rPr>
  </w:style>
  <w:style w:type="paragraph" w:customStyle="1" w:styleId="35">
    <w:name w:val="修订3"/>
    <w:hidden/>
    <w:uiPriority w:val="99"/>
    <w:unhideWhenUsed/>
    <w:qFormat/>
    <w:rsid w:val="00513E4A"/>
    <w:rPr>
      <w:kern w:val="2"/>
      <w:sz w:val="21"/>
      <w:szCs w:val="24"/>
    </w:rPr>
  </w:style>
  <w:style w:type="character" w:customStyle="1" w:styleId="hover">
    <w:name w:val="hover"/>
    <w:basedOn w:val="a6"/>
    <w:qFormat/>
    <w:rsid w:val="00513E4A"/>
    <w:rPr>
      <w:color w:val="28BFA6"/>
    </w:rPr>
  </w:style>
  <w:style w:type="character" w:customStyle="1" w:styleId="hover1">
    <w:name w:val="hover1"/>
    <w:basedOn w:val="a6"/>
    <w:qFormat/>
    <w:rsid w:val="00513E4A"/>
    <w:rPr>
      <w:color w:val="28BFA6"/>
    </w:rPr>
  </w:style>
  <w:style w:type="character" w:customStyle="1" w:styleId="hover2">
    <w:name w:val="hover2"/>
    <w:basedOn w:val="a6"/>
    <w:qFormat/>
    <w:rsid w:val="00513E4A"/>
    <w:rPr>
      <w:color w:val="28BFA6"/>
      <w:shd w:val="clear" w:color="auto" w:fill="EAF9F6"/>
    </w:rPr>
  </w:style>
  <w:style w:type="character" w:customStyle="1" w:styleId="hover3">
    <w:name w:val="hover3"/>
    <w:basedOn w:val="a6"/>
    <w:qFormat/>
    <w:rsid w:val="00513E4A"/>
  </w:style>
  <w:style w:type="character" w:customStyle="1" w:styleId="mini-outputtext1">
    <w:name w:val="mini-outputtext1"/>
    <w:basedOn w:val="a6"/>
    <w:qFormat/>
    <w:rsid w:val="00513E4A"/>
  </w:style>
  <w:style w:type="character" w:customStyle="1" w:styleId="hover4">
    <w:name w:val="hover4"/>
    <w:basedOn w:val="a6"/>
    <w:qFormat/>
    <w:rsid w:val="00513E4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creditchina.gov.cn/xinyongfuwu/zhongdashuishouweifaanjian/" TargetMode="External"/><Relationship Id="rId13" Type="http://schemas.openxmlformats.org/officeDocument/2006/relationships/hyperlink" Target="http://www.szzfcg.cn/viewer.do?id=245525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xgk.court.gov.cn/shix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ccgp.gov.cn/search/c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xgk.court.gov.cn/shixin/" TargetMode="Externa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D36A6-A22A-477B-BF63-F91B77EDC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48</Pages>
  <Words>5351</Words>
  <Characters>30502</Characters>
  <Application>Microsoft Office Word</Application>
  <DocSecurity>0</DocSecurity>
  <Lines>254</Lines>
  <Paragraphs>71</Paragraphs>
  <ScaleCrop>false</ScaleCrop>
  <Company>Microsoft</Company>
  <LinksUpToDate>false</LinksUpToDate>
  <CharactersWithSpaces>35782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  标　文　件</dc:title>
  <dc:creator>thsware</dc:creator>
  <cp:lastModifiedBy>Shilei</cp:lastModifiedBy>
  <cp:revision>9</cp:revision>
  <cp:lastPrinted>2023-10-17T06:31:00Z</cp:lastPrinted>
  <dcterms:created xsi:type="dcterms:W3CDTF">2023-10-16T10:08:00Z</dcterms:created>
  <dcterms:modified xsi:type="dcterms:W3CDTF">2023-10-17T06:33:00Z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5E38D25418714673AD34AB773C64D24A_13</vt:lpwstr>
  </property>
  <property fmtid="{D5CDD505-2E9C-101B-9397-08002B2CF9AE}" pid="3" name="KSOProductBuildVer">
    <vt:lpwstr>2052-12.1.0.15712</vt:lpwstr>
  </property>
</Properties>
</file>