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312F" w:rsidRDefault="00384118">
      <w:pPr>
        <w:adjustRightInd w:val="0"/>
        <w:snapToGrid w:val="0"/>
        <w:spacing w:line="360" w:lineRule="auto"/>
        <w:jc w:val="center"/>
        <w:rPr>
          <w:rFonts w:ascii="宋体" w:hAnsi="宋体" w:cs="Arial"/>
          <w:b/>
          <w:sz w:val="52"/>
          <w:szCs w:val="52"/>
        </w:rPr>
      </w:pPr>
      <w:bookmarkStart w:id="0" w:name="_Toc139095938"/>
      <w:bookmarkStart w:id="1" w:name="_Toc139102147"/>
      <w:bookmarkStart w:id="2" w:name="_Toc140159698"/>
      <w:bookmarkStart w:id="3" w:name="_Toc142726006"/>
      <w:bookmarkStart w:id="4" w:name="_Toc140471898"/>
      <w:bookmarkStart w:id="5" w:name="_Toc139095413"/>
      <w:bookmarkStart w:id="6" w:name="_Toc139095833"/>
      <w:r>
        <w:rPr>
          <w:rFonts w:ascii="宋体" w:hAnsi="宋体" w:cs="Arial" w:hint="eastAsia"/>
          <w:b/>
          <w:sz w:val="52"/>
          <w:szCs w:val="52"/>
        </w:rPr>
        <w:t>皇岗口岸临时旅检大厅</w:t>
      </w:r>
    </w:p>
    <w:p w:rsidR="0063312F" w:rsidRDefault="00384118">
      <w:pPr>
        <w:adjustRightInd w:val="0"/>
        <w:snapToGrid w:val="0"/>
        <w:spacing w:line="360" w:lineRule="auto"/>
        <w:jc w:val="center"/>
        <w:rPr>
          <w:rFonts w:ascii="宋体" w:hAnsi="宋体"/>
          <w:b/>
          <w:sz w:val="52"/>
          <w:szCs w:val="52"/>
        </w:rPr>
      </w:pPr>
      <w:r>
        <w:rPr>
          <w:rFonts w:ascii="宋体" w:hAnsi="宋体" w:cs="Arial" w:hint="eastAsia"/>
          <w:b/>
          <w:sz w:val="52"/>
          <w:szCs w:val="52"/>
        </w:rPr>
        <w:t>5G智能检疫设备采购项目</w:t>
      </w:r>
    </w:p>
    <w:p w:rsidR="0063312F" w:rsidRDefault="0063312F">
      <w:pPr>
        <w:wordWrap w:val="0"/>
        <w:snapToGrid w:val="0"/>
        <w:spacing w:line="360" w:lineRule="auto"/>
        <w:rPr>
          <w:rFonts w:ascii="宋体" w:hAnsi="宋体"/>
          <w:b/>
          <w:sz w:val="44"/>
          <w:szCs w:val="44"/>
        </w:rPr>
      </w:pPr>
    </w:p>
    <w:p w:rsidR="0063312F" w:rsidRDefault="0063312F">
      <w:pPr>
        <w:wordWrap w:val="0"/>
        <w:snapToGrid w:val="0"/>
        <w:spacing w:line="360" w:lineRule="auto"/>
        <w:rPr>
          <w:rFonts w:ascii="宋体" w:hAnsi="宋体"/>
          <w:b/>
          <w:sz w:val="44"/>
          <w:szCs w:val="44"/>
        </w:rPr>
      </w:pPr>
    </w:p>
    <w:p w:rsidR="0063312F" w:rsidRDefault="00384118">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63312F" w:rsidRDefault="0063312F">
      <w:pPr>
        <w:wordWrap w:val="0"/>
        <w:snapToGrid w:val="0"/>
        <w:spacing w:line="360" w:lineRule="auto"/>
        <w:rPr>
          <w:rFonts w:ascii="宋体" w:hAnsi="宋体"/>
          <w:b/>
          <w:sz w:val="44"/>
          <w:szCs w:val="44"/>
        </w:rPr>
      </w:pPr>
    </w:p>
    <w:p w:rsidR="0063312F" w:rsidRDefault="00384118">
      <w:pPr>
        <w:wordWrap w:val="0"/>
        <w:snapToGrid w:val="0"/>
        <w:spacing w:line="360" w:lineRule="auto"/>
        <w:jc w:val="center"/>
        <w:rPr>
          <w:rFonts w:ascii="宋体" w:hAnsi="宋体"/>
          <w:b/>
          <w:sz w:val="28"/>
          <w:szCs w:val="28"/>
        </w:rPr>
      </w:pPr>
      <w:r>
        <w:rPr>
          <w:rFonts w:ascii="宋体" w:hAnsi="宋体" w:hint="eastAsia"/>
          <w:b/>
          <w:sz w:val="28"/>
          <w:szCs w:val="28"/>
        </w:rPr>
        <w:t>项目编号：SZGX2022077-SZHG-009</w:t>
      </w:r>
    </w:p>
    <w:p w:rsidR="0063312F" w:rsidRDefault="0063312F">
      <w:pPr>
        <w:wordWrap w:val="0"/>
        <w:snapToGrid w:val="0"/>
        <w:spacing w:line="360" w:lineRule="auto"/>
        <w:rPr>
          <w:rFonts w:ascii="宋体" w:hAnsi="宋体"/>
          <w:b/>
          <w:sz w:val="30"/>
        </w:rPr>
      </w:pPr>
    </w:p>
    <w:p w:rsidR="0063312F" w:rsidRDefault="0063312F">
      <w:pPr>
        <w:wordWrap w:val="0"/>
        <w:snapToGrid w:val="0"/>
        <w:spacing w:line="360" w:lineRule="auto"/>
        <w:rPr>
          <w:rFonts w:ascii="宋体" w:hAnsi="宋体"/>
          <w:b/>
          <w:sz w:val="30"/>
        </w:rPr>
      </w:pPr>
    </w:p>
    <w:p w:rsidR="0063312F" w:rsidRDefault="0063312F">
      <w:pPr>
        <w:wordWrap w:val="0"/>
        <w:snapToGrid w:val="0"/>
        <w:spacing w:line="360" w:lineRule="auto"/>
        <w:rPr>
          <w:rFonts w:ascii="宋体" w:hAnsi="宋体"/>
          <w:b/>
          <w:sz w:val="30"/>
        </w:rPr>
      </w:pPr>
    </w:p>
    <w:p w:rsidR="0063312F" w:rsidRDefault="0063312F">
      <w:pPr>
        <w:wordWrap w:val="0"/>
        <w:snapToGrid w:val="0"/>
        <w:spacing w:line="360" w:lineRule="auto"/>
        <w:rPr>
          <w:rFonts w:ascii="宋体" w:hAnsi="宋体"/>
          <w:b/>
          <w:sz w:val="30"/>
        </w:rPr>
      </w:pPr>
    </w:p>
    <w:p w:rsidR="0063312F" w:rsidRDefault="00384118" w:rsidP="00384118">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采购人：中华人民共和国皇岗海关</w:t>
      </w:r>
    </w:p>
    <w:p w:rsidR="0063312F" w:rsidRDefault="00384118" w:rsidP="00384118">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确认日期：2022 年</w:t>
      </w:r>
      <w:r w:rsidR="00C55AD7">
        <w:rPr>
          <w:rFonts w:ascii="宋体" w:hAnsi="宋体" w:hint="eastAsia"/>
          <w:b/>
          <w:sz w:val="28"/>
          <w:szCs w:val="28"/>
        </w:rPr>
        <w:t>11</w:t>
      </w:r>
      <w:r>
        <w:rPr>
          <w:rFonts w:ascii="宋体" w:hAnsi="宋体" w:hint="eastAsia"/>
          <w:b/>
          <w:sz w:val="28"/>
          <w:szCs w:val="28"/>
        </w:rPr>
        <w:t>月</w:t>
      </w:r>
      <w:r w:rsidR="00C55AD7">
        <w:rPr>
          <w:rFonts w:ascii="宋体" w:hAnsi="宋体" w:hint="eastAsia"/>
          <w:b/>
          <w:sz w:val="28"/>
          <w:szCs w:val="28"/>
        </w:rPr>
        <w:t>9</w:t>
      </w:r>
      <w:r>
        <w:rPr>
          <w:rFonts w:ascii="宋体" w:hAnsi="宋体" w:hint="eastAsia"/>
          <w:b/>
          <w:sz w:val="28"/>
          <w:szCs w:val="28"/>
        </w:rPr>
        <w:t>日</w:t>
      </w:r>
    </w:p>
    <w:p w:rsidR="0063312F" w:rsidRDefault="0063312F">
      <w:pPr>
        <w:wordWrap w:val="0"/>
        <w:snapToGrid w:val="0"/>
        <w:spacing w:line="360" w:lineRule="auto"/>
        <w:rPr>
          <w:rFonts w:ascii="宋体" w:hAnsi="宋体"/>
          <w:b/>
          <w:sz w:val="32"/>
          <w:szCs w:val="32"/>
        </w:rPr>
      </w:pPr>
    </w:p>
    <w:p w:rsidR="0063312F" w:rsidRDefault="0063312F">
      <w:pPr>
        <w:wordWrap w:val="0"/>
        <w:snapToGrid w:val="0"/>
        <w:spacing w:line="360" w:lineRule="auto"/>
        <w:rPr>
          <w:rFonts w:ascii="宋体" w:hAnsi="宋体"/>
          <w:b/>
          <w:sz w:val="32"/>
          <w:szCs w:val="32"/>
        </w:rPr>
      </w:pPr>
    </w:p>
    <w:p w:rsidR="0063312F" w:rsidRDefault="0063312F">
      <w:pPr>
        <w:wordWrap w:val="0"/>
        <w:snapToGrid w:val="0"/>
        <w:spacing w:line="360" w:lineRule="auto"/>
        <w:rPr>
          <w:rFonts w:ascii="宋体" w:hAnsi="宋体"/>
          <w:b/>
          <w:sz w:val="32"/>
          <w:szCs w:val="32"/>
        </w:rPr>
      </w:pPr>
    </w:p>
    <w:p w:rsidR="0063312F" w:rsidRDefault="0063312F">
      <w:pPr>
        <w:wordWrap w:val="0"/>
        <w:snapToGrid w:val="0"/>
        <w:spacing w:line="360" w:lineRule="auto"/>
        <w:rPr>
          <w:rFonts w:ascii="宋体" w:hAnsi="宋体"/>
          <w:b/>
          <w:sz w:val="32"/>
          <w:szCs w:val="32"/>
        </w:rPr>
      </w:pPr>
    </w:p>
    <w:p w:rsidR="0063312F" w:rsidRDefault="00384118" w:rsidP="00384118">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63312F" w:rsidRDefault="00384118" w:rsidP="00384118">
      <w:pPr>
        <w:wordWrap w:val="0"/>
        <w:snapToGrid w:val="0"/>
        <w:spacing w:line="360" w:lineRule="auto"/>
        <w:ind w:firstLineChars="50" w:firstLine="141"/>
        <w:jc w:val="center"/>
      </w:pPr>
      <w:r>
        <w:rPr>
          <w:rFonts w:ascii="宋体" w:hAnsi="宋体" w:hint="eastAsia"/>
          <w:b/>
          <w:sz w:val="28"/>
          <w:szCs w:val="28"/>
        </w:rPr>
        <w:t>2022年11月</w:t>
      </w:r>
      <w:bookmarkEnd w:id="0"/>
      <w:bookmarkEnd w:id="1"/>
      <w:bookmarkEnd w:id="2"/>
      <w:bookmarkEnd w:id="3"/>
      <w:bookmarkEnd w:id="4"/>
      <w:bookmarkEnd w:id="5"/>
      <w:bookmarkEnd w:id="6"/>
      <w:r>
        <w:br w:type="page"/>
      </w:r>
      <w:r>
        <w:rPr>
          <w:rFonts w:hint="eastAsia"/>
          <w:sz w:val="28"/>
          <w:szCs w:val="28"/>
        </w:rPr>
        <w:lastRenderedPageBreak/>
        <w:t>目</w:t>
      </w:r>
      <w:r>
        <w:rPr>
          <w:rFonts w:hint="eastAsia"/>
          <w:sz w:val="28"/>
          <w:szCs w:val="28"/>
        </w:rPr>
        <w:t xml:space="preserve">    </w:t>
      </w:r>
      <w:r>
        <w:rPr>
          <w:rFonts w:hint="eastAsia"/>
          <w:sz w:val="28"/>
          <w:szCs w:val="28"/>
        </w:rPr>
        <w:t>录</w:t>
      </w:r>
    </w:p>
    <w:p w:rsidR="0063312F" w:rsidRDefault="00C02817">
      <w:pPr>
        <w:pStyle w:val="10"/>
        <w:tabs>
          <w:tab w:val="right" w:leader="dot" w:pos="8630"/>
        </w:tabs>
        <w:rPr>
          <w:rFonts w:asciiTheme="minorEastAsia" w:eastAsiaTheme="minorEastAsia" w:hAnsiTheme="minorEastAsia"/>
          <w:b w:val="0"/>
          <w:noProof/>
        </w:rPr>
      </w:pPr>
      <w:r>
        <w:rPr>
          <w:rFonts w:asciiTheme="minorEastAsia" w:eastAsiaTheme="minorEastAsia" w:hAnsiTheme="minorEastAsia"/>
          <w:b w:val="0"/>
        </w:rPr>
        <w:fldChar w:fldCharType="begin"/>
      </w:r>
      <w:r w:rsidR="00384118">
        <w:rPr>
          <w:rFonts w:asciiTheme="minorEastAsia" w:eastAsiaTheme="minorEastAsia" w:hAnsiTheme="minorEastAsia"/>
          <w:b w:val="0"/>
        </w:rPr>
        <w:instrText xml:space="preserve"> TOC \o "1-4" \u </w:instrText>
      </w:r>
      <w:r>
        <w:rPr>
          <w:rFonts w:asciiTheme="minorEastAsia" w:eastAsiaTheme="minorEastAsia" w:hAnsiTheme="minorEastAsia"/>
          <w:b w:val="0"/>
        </w:rPr>
        <w:fldChar w:fldCharType="separate"/>
      </w:r>
      <w:r w:rsidR="00384118">
        <w:rPr>
          <w:rFonts w:asciiTheme="minorEastAsia" w:eastAsiaTheme="minorEastAsia" w:hAnsiTheme="minorEastAsia" w:hint="eastAsia"/>
          <w:b w:val="0"/>
          <w:noProof/>
        </w:rPr>
        <w:t>第一章  投标邀请书</w:t>
      </w:r>
      <w:r w:rsidR="00384118">
        <w:rPr>
          <w:rFonts w:asciiTheme="minorEastAsia" w:eastAsiaTheme="minorEastAsia" w:hAnsiTheme="minorEastAsia"/>
          <w:b w:val="0"/>
          <w:noProof/>
        </w:rPr>
        <w:tab/>
      </w:r>
      <w:r>
        <w:rPr>
          <w:rFonts w:asciiTheme="minorEastAsia" w:eastAsiaTheme="minorEastAsia" w:hAnsiTheme="minorEastAsia"/>
          <w:b w:val="0"/>
          <w:noProof/>
        </w:rPr>
        <w:fldChar w:fldCharType="begin"/>
      </w:r>
      <w:r w:rsidR="00384118">
        <w:rPr>
          <w:rFonts w:asciiTheme="minorEastAsia" w:eastAsiaTheme="minorEastAsia" w:hAnsiTheme="minorEastAsia"/>
          <w:b w:val="0"/>
          <w:noProof/>
        </w:rPr>
        <w:instrText xml:space="preserve"> PAGEREF _Toc118304620 \h </w:instrText>
      </w:r>
      <w:r>
        <w:rPr>
          <w:rFonts w:asciiTheme="minorEastAsia" w:eastAsiaTheme="minorEastAsia" w:hAnsiTheme="minorEastAsia"/>
          <w:b w:val="0"/>
          <w:noProof/>
        </w:rPr>
      </w:r>
      <w:r>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5</w:t>
      </w:r>
      <w:r>
        <w:rPr>
          <w:rFonts w:asciiTheme="minorEastAsia" w:eastAsiaTheme="minorEastAsia" w:hAnsiTheme="minorEastAsia"/>
          <w:b w:val="0"/>
          <w:noProof/>
        </w:rPr>
        <w:fldChar w:fldCharType="end"/>
      </w:r>
    </w:p>
    <w:p w:rsidR="0063312F" w:rsidRDefault="00384118">
      <w:pPr>
        <w:pStyle w:val="10"/>
        <w:tabs>
          <w:tab w:val="right" w:leader="dot" w:pos="8630"/>
        </w:tabs>
        <w:rPr>
          <w:rFonts w:asciiTheme="minorEastAsia" w:eastAsiaTheme="minorEastAsia" w:hAnsiTheme="minorEastAsia"/>
          <w:b w:val="0"/>
          <w:noProof/>
        </w:rPr>
      </w:pPr>
      <w:r>
        <w:rPr>
          <w:rFonts w:asciiTheme="minorEastAsia" w:eastAsiaTheme="minorEastAsia" w:hAnsiTheme="minorEastAsia" w:hint="eastAsia"/>
          <w:b w:val="0"/>
          <w:noProof/>
        </w:rPr>
        <w:t>第二章  投标人须知</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一、说明</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10</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w:t>
      </w:r>
      <w:r>
        <w:rPr>
          <w:rFonts w:asciiTheme="minorEastAsia" w:eastAsiaTheme="minorEastAsia" w:hAnsiTheme="minorEastAsia" w:hint="eastAsia"/>
          <w:b w:val="0"/>
          <w:noProof/>
        </w:rPr>
        <w:t>．资金来源</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10</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w:t>
      </w:r>
      <w:r>
        <w:rPr>
          <w:rFonts w:asciiTheme="minorEastAsia" w:eastAsiaTheme="minorEastAsia" w:hAnsiTheme="minorEastAsia" w:hint="eastAsia"/>
          <w:b w:val="0"/>
          <w:noProof/>
        </w:rPr>
        <w:t>．定义</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10</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3</w:t>
      </w:r>
      <w:r>
        <w:rPr>
          <w:rFonts w:asciiTheme="minorEastAsia" w:eastAsiaTheme="minorEastAsia" w:hAnsiTheme="minorEastAsia" w:hint="eastAsia"/>
          <w:b w:val="0"/>
          <w:noProof/>
        </w:rPr>
        <w:t>．保证</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10</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4</w:t>
      </w:r>
      <w:r>
        <w:rPr>
          <w:rFonts w:asciiTheme="minorEastAsia" w:eastAsiaTheme="minorEastAsia" w:hAnsiTheme="minorEastAsia" w:hint="eastAsia"/>
          <w:b w:val="0"/>
          <w:noProof/>
        </w:rPr>
        <w:t>．合格的投标人</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10</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5</w:t>
      </w:r>
      <w:r>
        <w:rPr>
          <w:rFonts w:asciiTheme="minorEastAsia" w:eastAsiaTheme="minorEastAsia" w:hAnsiTheme="minorEastAsia" w:hint="eastAsia"/>
          <w:b w:val="0"/>
          <w:noProof/>
        </w:rPr>
        <w:t>．合格的货物和服务</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10</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6</w:t>
      </w:r>
      <w:r>
        <w:rPr>
          <w:rFonts w:asciiTheme="minorEastAsia" w:eastAsiaTheme="minorEastAsia" w:hAnsiTheme="minorEastAsia" w:hint="eastAsia"/>
          <w:b w:val="0"/>
          <w:noProof/>
        </w:rPr>
        <w:t>．投标费用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_Toc118304629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11</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二、招标文件</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11</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7</w:t>
      </w:r>
      <w:r>
        <w:rPr>
          <w:rFonts w:asciiTheme="minorEastAsia" w:eastAsiaTheme="minorEastAsia" w:hAnsiTheme="minorEastAsia" w:hint="eastAsia"/>
          <w:b w:val="0"/>
          <w:noProof/>
        </w:rPr>
        <w:t>．招标文件构成</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11</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8</w:t>
      </w:r>
      <w:r>
        <w:rPr>
          <w:rFonts w:asciiTheme="minorEastAsia" w:eastAsiaTheme="minorEastAsia" w:hAnsiTheme="minorEastAsia" w:hint="eastAsia"/>
          <w:b w:val="0"/>
          <w:noProof/>
        </w:rPr>
        <w:t>．招标文件的澄清、修改</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11</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三、投标文件的编制</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11</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9</w:t>
      </w:r>
      <w:r>
        <w:rPr>
          <w:rFonts w:asciiTheme="minorEastAsia" w:eastAsiaTheme="minorEastAsia" w:hAnsiTheme="minorEastAsia" w:hint="eastAsia"/>
          <w:b w:val="0"/>
          <w:noProof/>
        </w:rPr>
        <w:t>．投标文件编写、语言及计量单位</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11</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10</w:t>
      </w:r>
      <w:r>
        <w:rPr>
          <w:rFonts w:asciiTheme="minorEastAsia" w:eastAsiaTheme="minorEastAsia" w:hAnsiTheme="minorEastAsia" w:hint="eastAsia"/>
          <w:b w:val="0"/>
          <w:noProof/>
        </w:rPr>
        <w:t>．投标文件构成</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12</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11</w:t>
      </w:r>
      <w:r>
        <w:rPr>
          <w:rFonts w:asciiTheme="minorEastAsia" w:eastAsiaTheme="minorEastAsia" w:hAnsiTheme="minorEastAsia" w:hint="eastAsia"/>
          <w:b w:val="0"/>
          <w:noProof/>
        </w:rPr>
        <w:t>．投标报价和货币</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13</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12</w:t>
      </w:r>
      <w:r>
        <w:rPr>
          <w:rFonts w:asciiTheme="minorEastAsia" w:eastAsiaTheme="minorEastAsia" w:hAnsiTheme="minorEastAsia" w:hint="eastAsia"/>
          <w:b w:val="0"/>
          <w:noProof/>
        </w:rPr>
        <w:t>．投标保证金</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13</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13</w:t>
      </w:r>
      <w:r>
        <w:rPr>
          <w:rFonts w:asciiTheme="minorEastAsia" w:eastAsiaTheme="minorEastAsia" w:hAnsiTheme="minorEastAsia" w:hint="eastAsia"/>
          <w:b w:val="0"/>
          <w:noProof/>
        </w:rPr>
        <w:t>．投标有效期</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13</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14</w:t>
      </w:r>
      <w:r>
        <w:rPr>
          <w:rFonts w:asciiTheme="minorEastAsia" w:eastAsiaTheme="minorEastAsia" w:hAnsiTheme="minorEastAsia" w:hint="eastAsia"/>
          <w:b w:val="0"/>
          <w:noProof/>
        </w:rPr>
        <w:t>．投标文件的编制</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_Toc118304639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15</w:t>
      </w:r>
      <w:r>
        <w:rPr>
          <w:rFonts w:asciiTheme="minorEastAsia" w:eastAsiaTheme="minorEastAsia" w:hAnsiTheme="minorEastAsia" w:hint="eastAsia"/>
          <w:b w:val="0"/>
          <w:noProof/>
        </w:rPr>
        <w:t>．投标文件的签署</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四、投标文件的递交</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16</w:t>
      </w:r>
      <w:r>
        <w:rPr>
          <w:rFonts w:asciiTheme="minorEastAsia" w:eastAsiaTheme="minorEastAsia" w:hAnsiTheme="minorEastAsia" w:hint="eastAsia"/>
          <w:b w:val="0"/>
          <w:noProof/>
        </w:rPr>
        <w:t>．投标文件的密封和标记</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17</w:t>
      </w:r>
      <w:r>
        <w:rPr>
          <w:rFonts w:asciiTheme="minorEastAsia" w:eastAsiaTheme="minorEastAsia" w:hAnsiTheme="minorEastAsia" w:hint="eastAsia"/>
          <w:b w:val="0"/>
          <w:noProof/>
        </w:rPr>
        <w:t>．投标截止时间</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18</w:t>
      </w:r>
      <w:r>
        <w:rPr>
          <w:rFonts w:asciiTheme="minorEastAsia" w:eastAsiaTheme="minorEastAsia" w:hAnsiTheme="minorEastAsia" w:hint="eastAsia"/>
          <w:b w:val="0"/>
          <w:noProof/>
        </w:rPr>
        <w:t>．投标文件的递交</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19</w:t>
      </w:r>
      <w:r>
        <w:rPr>
          <w:rFonts w:asciiTheme="minorEastAsia" w:eastAsiaTheme="minorEastAsia" w:hAnsiTheme="minorEastAsia" w:hint="eastAsia"/>
          <w:b w:val="0"/>
          <w:noProof/>
        </w:rPr>
        <w:t>．投标文件的修改与撤回</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14</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五、开标</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20</w:t>
      </w:r>
      <w:r>
        <w:rPr>
          <w:rFonts w:asciiTheme="minorEastAsia" w:eastAsiaTheme="minorEastAsia" w:hAnsiTheme="minorEastAsia" w:hint="eastAsia"/>
          <w:b w:val="0"/>
          <w:noProof/>
        </w:rPr>
        <w:t>．开标</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21</w:t>
      </w:r>
      <w:r>
        <w:rPr>
          <w:rFonts w:asciiTheme="minorEastAsia" w:eastAsiaTheme="minorEastAsia" w:hAnsiTheme="minorEastAsia" w:hint="eastAsia"/>
          <w:b w:val="0"/>
          <w:noProof/>
        </w:rPr>
        <w:t>．投标文件的澄清</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22</w:t>
      </w:r>
      <w:r>
        <w:rPr>
          <w:rFonts w:asciiTheme="minorEastAsia" w:eastAsiaTheme="minorEastAsia" w:hAnsiTheme="minorEastAsia" w:hint="eastAsia"/>
          <w:b w:val="0"/>
          <w:noProof/>
        </w:rPr>
        <w:t>．保密</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_Toc118304649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23</w:t>
      </w:r>
      <w:r>
        <w:rPr>
          <w:rFonts w:asciiTheme="minorEastAsia" w:eastAsiaTheme="minorEastAsia" w:hAnsiTheme="minorEastAsia" w:hint="eastAsia"/>
          <w:b w:val="0"/>
          <w:noProof/>
        </w:rPr>
        <w:t>．中标结果公示</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六、授予合同</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24</w:t>
      </w:r>
      <w:r>
        <w:rPr>
          <w:rFonts w:asciiTheme="minorEastAsia" w:eastAsiaTheme="minorEastAsia" w:hAnsiTheme="minorEastAsia" w:hint="eastAsia"/>
          <w:b w:val="0"/>
          <w:noProof/>
        </w:rPr>
        <w:t>．资格后审</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15</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25</w:t>
      </w:r>
      <w:r>
        <w:rPr>
          <w:rFonts w:asciiTheme="minorEastAsia" w:eastAsiaTheme="minorEastAsia" w:hAnsiTheme="minorEastAsia" w:hint="eastAsia"/>
          <w:b w:val="0"/>
          <w:noProof/>
        </w:rPr>
        <w:t>．更改采购货物数量的权力</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16</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lastRenderedPageBreak/>
        <w:t>26</w:t>
      </w:r>
      <w:r>
        <w:rPr>
          <w:rFonts w:asciiTheme="minorEastAsia" w:eastAsiaTheme="minorEastAsia" w:hAnsiTheme="minorEastAsia" w:hint="eastAsia"/>
          <w:b w:val="0"/>
          <w:noProof/>
        </w:rPr>
        <w:t>．中标通知书</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16</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27</w:t>
      </w:r>
      <w:r>
        <w:rPr>
          <w:rFonts w:asciiTheme="minorEastAsia" w:eastAsiaTheme="minorEastAsia" w:hAnsiTheme="minorEastAsia" w:hint="eastAsia"/>
          <w:b w:val="0"/>
          <w:noProof/>
        </w:rPr>
        <w:t>．签订合同</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16</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28</w:t>
      </w:r>
      <w:r>
        <w:rPr>
          <w:rFonts w:asciiTheme="minorEastAsia" w:eastAsiaTheme="minorEastAsia" w:hAnsiTheme="minorEastAsia" w:hint="eastAsia"/>
          <w:b w:val="0"/>
          <w:noProof/>
        </w:rPr>
        <w:t>．代理服务费</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16</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七、特别说明</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16</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29</w:t>
      </w:r>
      <w:r>
        <w:rPr>
          <w:rFonts w:asciiTheme="minorEastAsia" w:eastAsiaTheme="minorEastAsia" w:hAnsiTheme="minorEastAsia" w:hint="eastAsia"/>
          <w:b w:val="0"/>
          <w:noProof/>
        </w:rPr>
        <w:t>．关于中小企业参加投标的特殊规定</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16</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30</w:t>
      </w:r>
      <w:r>
        <w:rPr>
          <w:rFonts w:asciiTheme="minorEastAsia" w:eastAsiaTheme="minorEastAsia" w:hAnsiTheme="minorEastAsia" w:hint="eastAsia"/>
          <w:b w:val="0"/>
          <w:noProof/>
        </w:rPr>
        <w:t>．关于监狱企业投标的特殊规定</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_Toc118304659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17</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31</w:t>
      </w:r>
      <w:r>
        <w:rPr>
          <w:rFonts w:asciiTheme="minorEastAsia" w:eastAsiaTheme="minorEastAsia" w:hAnsiTheme="minorEastAsia" w:hint="eastAsia"/>
          <w:b w:val="0"/>
          <w:noProof/>
        </w:rPr>
        <w:t>．关于残疾人福利性单位投标的特殊规定</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17</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32</w:t>
      </w:r>
      <w:r>
        <w:rPr>
          <w:rFonts w:asciiTheme="minorEastAsia" w:eastAsiaTheme="minorEastAsia" w:hAnsiTheme="minorEastAsia" w:hint="eastAsia"/>
          <w:b w:val="0"/>
          <w:noProof/>
        </w:rPr>
        <w:t>．关于投标人信用信息查询渠道及查询内容</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18</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33</w:t>
      </w:r>
      <w:r>
        <w:rPr>
          <w:rFonts w:asciiTheme="minorEastAsia" w:eastAsiaTheme="minorEastAsia" w:hAnsiTheme="minorEastAsia" w:hint="eastAsia"/>
          <w:b w:val="0"/>
          <w:noProof/>
        </w:rPr>
        <w:t>．特别说明</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18</w:t>
      </w:r>
      <w:r w:rsidR="00C02817">
        <w:rPr>
          <w:rFonts w:asciiTheme="minorEastAsia" w:eastAsiaTheme="minorEastAsia" w:hAnsiTheme="minorEastAsia"/>
          <w:b w:val="0"/>
          <w:noProof/>
        </w:rPr>
        <w:fldChar w:fldCharType="end"/>
      </w:r>
    </w:p>
    <w:p w:rsidR="0063312F" w:rsidRDefault="00384118" w:rsidP="00384118">
      <w:pPr>
        <w:pStyle w:val="10"/>
        <w:tabs>
          <w:tab w:val="right" w:leader="dot" w:pos="8630"/>
        </w:tabs>
        <w:ind w:leftChars="607" w:left="1275"/>
        <w:rPr>
          <w:rFonts w:asciiTheme="minorEastAsia" w:eastAsiaTheme="minorEastAsia" w:hAnsiTheme="minorEastAsia"/>
          <w:b w:val="0"/>
          <w:noProof/>
        </w:rPr>
      </w:pPr>
      <w:r>
        <w:rPr>
          <w:rFonts w:asciiTheme="minorEastAsia" w:eastAsiaTheme="minorEastAsia" w:hAnsiTheme="minorEastAsia"/>
          <w:b w:val="0"/>
          <w:noProof/>
        </w:rPr>
        <w:t>34</w:t>
      </w:r>
      <w:r>
        <w:rPr>
          <w:rFonts w:asciiTheme="minorEastAsia" w:eastAsiaTheme="minorEastAsia" w:hAnsiTheme="minorEastAsia" w:hint="eastAsia"/>
          <w:b w:val="0"/>
          <w:noProof/>
        </w:rPr>
        <w:t>．风险管理措施</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18</w:t>
      </w:r>
      <w:r w:rsidR="00C02817">
        <w:rPr>
          <w:rFonts w:asciiTheme="minorEastAsia" w:eastAsiaTheme="minorEastAsia" w:hAnsiTheme="minorEastAsia"/>
          <w:b w:val="0"/>
          <w:noProof/>
        </w:rPr>
        <w:fldChar w:fldCharType="end"/>
      </w:r>
    </w:p>
    <w:p w:rsidR="0063312F" w:rsidRDefault="00384118">
      <w:pPr>
        <w:pStyle w:val="10"/>
        <w:tabs>
          <w:tab w:val="right" w:leader="dot" w:pos="8630"/>
        </w:tabs>
        <w:rPr>
          <w:rFonts w:asciiTheme="minorEastAsia" w:eastAsiaTheme="minorEastAsia" w:hAnsiTheme="minorEastAsia"/>
          <w:b w:val="0"/>
          <w:noProof/>
        </w:rPr>
      </w:pPr>
      <w:r>
        <w:rPr>
          <w:rFonts w:asciiTheme="minorEastAsia" w:eastAsiaTheme="minorEastAsia" w:hAnsiTheme="minorEastAsia" w:hint="eastAsia"/>
          <w:b w:val="0"/>
          <w:noProof/>
        </w:rPr>
        <w:t>第三章  合同范本</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21</w:t>
      </w:r>
      <w:r w:rsidR="00C02817">
        <w:rPr>
          <w:rFonts w:asciiTheme="minorEastAsia" w:eastAsiaTheme="minorEastAsia" w:hAnsiTheme="minorEastAsia"/>
          <w:b w:val="0"/>
          <w:noProof/>
        </w:rPr>
        <w:fldChar w:fldCharType="end"/>
      </w:r>
    </w:p>
    <w:p w:rsidR="0063312F" w:rsidRDefault="00384118">
      <w:pPr>
        <w:pStyle w:val="10"/>
        <w:tabs>
          <w:tab w:val="right" w:leader="dot" w:pos="8630"/>
        </w:tabs>
        <w:rPr>
          <w:rFonts w:asciiTheme="minorEastAsia" w:eastAsiaTheme="minorEastAsia" w:hAnsiTheme="minorEastAsia"/>
          <w:b w:val="0"/>
          <w:noProof/>
        </w:rPr>
      </w:pPr>
      <w:r>
        <w:rPr>
          <w:rFonts w:asciiTheme="minorEastAsia" w:eastAsiaTheme="minorEastAsia" w:hAnsiTheme="minorEastAsia" w:hint="eastAsia"/>
          <w:b w:val="0"/>
          <w:noProof/>
        </w:rPr>
        <w:t>第四章  项目需求</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27</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一、项目概况</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28</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二、技术要求</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29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二、商务要求</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39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四、报价要求</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_Toc118304669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40</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五、特别说明</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40</w:t>
      </w:r>
      <w:r w:rsidR="00C02817">
        <w:rPr>
          <w:rFonts w:asciiTheme="minorEastAsia" w:eastAsiaTheme="minorEastAsia" w:hAnsiTheme="minorEastAsia"/>
          <w:b w:val="0"/>
          <w:noProof/>
        </w:rPr>
        <w:fldChar w:fldCharType="end"/>
      </w:r>
    </w:p>
    <w:p w:rsidR="0063312F" w:rsidRDefault="00384118">
      <w:pPr>
        <w:pStyle w:val="10"/>
        <w:tabs>
          <w:tab w:val="right" w:leader="dot" w:pos="8630"/>
        </w:tabs>
        <w:rPr>
          <w:rFonts w:asciiTheme="minorEastAsia" w:eastAsiaTheme="minorEastAsia" w:hAnsiTheme="minorEastAsia"/>
          <w:b w:val="0"/>
          <w:noProof/>
        </w:rPr>
      </w:pPr>
      <w:r>
        <w:rPr>
          <w:rFonts w:asciiTheme="minorEastAsia" w:eastAsiaTheme="minorEastAsia" w:hAnsiTheme="minorEastAsia" w:hint="eastAsia"/>
          <w:b w:val="0"/>
          <w:noProof/>
        </w:rPr>
        <w:t>第五章  投标文件格式</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41</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  </w:t>
      </w:r>
      <w:r>
        <w:rPr>
          <w:rFonts w:asciiTheme="minorEastAsia" w:eastAsiaTheme="minorEastAsia" w:hAnsiTheme="minorEastAsia" w:hint="eastAsia"/>
          <w:b w:val="0"/>
          <w:noProof/>
        </w:rPr>
        <w:t>投标书</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42</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2  </w:t>
      </w:r>
      <w:r>
        <w:rPr>
          <w:rFonts w:asciiTheme="minorEastAsia" w:eastAsiaTheme="minorEastAsia" w:hAnsiTheme="minorEastAsia" w:hint="eastAsia"/>
          <w:b w:val="0"/>
          <w:noProof/>
        </w:rPr>
        <w:t>开标一览表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43</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3  </w:t>
      </w:r>
      <w:r>
        <w:rPr>
          <w:rFonts w:asciiTheme="minorEastAsia" w:eastAsiaTheme="minorEastAsia" w:hAnsiTheme="minorEastAsia" w:hint="eastAsia"/>
          <w:b w:val="0"/>
          <w:noProof/>
        </w:rPr>
        <w:t>分项报价清单</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44</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4  </w:t>
      </w:r>
      <w:r>
        <w:rPr>
          <w:rFonts w:asciiTheme="minorEastAsia" w:eastAsiaTheme="minorEastAsia" w:hAnsiTheme="minorEastAsia" w:hint="eastAsia"/>
          <w:b w:val="0"/>
          <w:noProof/>
        </w:rPr>
        <w:t>投标人基本情况表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45</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5  </w:t>
      </w:r>
      <w:r>
        <w:rPr>
          <w:rFonts w:asciiTheme="minorEastAsia" w:eastAsiaTheme="minorEastAsia" w:hAnsiTheme="minorEastAsia" w:hint="eastAsia"/>
          <w:b w:val="0"/>
          <w:noProof/>
        </w:rPr>
        <w:t>投标人资格证明文件</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46</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6  </w:t>
      </w:r>
      <w:r>
        <w:rPr>
          <w:rFonts w:asciiTheme="minorEastAsia" w:eastAsiaTheme="minorEastAsia" w:hAnsiTheme="minorEastAsia" w:hint="eastAsia"/>
          <w:b w:val="0"/>
          <w:noProof/>
        </w:rPr>
        <w:t>项目负责人和售后服务人员情况表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7  </w:t>
      </w:r>
      <w:r>
        <w:rPr>
          <w:rFonts w:asciiTheme="minorEastAsia" w:eastAsiaTheme="minorEastAsia" w:hAnsiTheme="minorEastAsia" w:hint="eastAsia"/>
          <w:b w:val="0"/>
          <w:noProof/>
        </w:rPr>
        <w:t>同类</w:t>
      </w:r>
      <w:r w:rsidR="009108CC">
        <w:rPr>
          <w:rFonts w:asciiTheme="minorEastAsia" w:eastAsiaTheme="minorEastAsia" w:hAnsiTheme="minorEastAsia" w:hint="eastAsia"/>
          <w:b w:val="0"/>
          <w:noProof/>
        </w:rPr>
        <w:t>业绩及履约评价情况</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49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8  </w:t>
      </w:r>
      <w:r>
        <w:rPr>
          <w:rFonts w:asciiTheme="minorEastAsia" w:eastAsiaTheme="minorEastAsia" w:hAnsiTheme="minorEastAsia" w:hint="eastAsia"/>
          <w:b w:val="0"/>
          <w:noProof/>
        </w:rPr>
        <w:t>货物说明一览表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_Toc118304679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50</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9  </w:t>
      </w:r>
      <w:r>
        <w:rPr>
          <w:rFonts w:asciiTheme="minorEastAsia" w:eastAsiaTheme="minorEastAsia" w:hAnsiTheme="minorEastAsia" w:hint="eastAsia"/>
          <w:b w:val="0"/>
          <w:noProof/>
        </w:rPr>
        <w:t>商务指标响应一览表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50</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10 </w:t>
      </w:r>
      <w:r>
        <w:rPr>
          <w:rFonts w:asciiTheme="minorEastAsia" w:eastAsiaTheme="minorEastAsia" w:hAnsiTheme="minorEastAsia" w:hint="eastAsia"/>
          <w:b w:val="0"/>
          <w:noProof/>
        </w:rPr>
        <w:t>技术指标响应一览表</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52</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11 </w:t>
      </w:r>
      <w:r>
        <w:rPr>
          <w:rFonts w:asciiTheme="minorEastAsia" w:eastAsiaTheme="minorEastAsia" w:hAnsiTheme="minorEastAsia" w:hint="eastAsia"/>
          <w:b w:val="0"/>
          <w:noProof/>
        </w:rPr>
        <w:t>售后服务方案</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63</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12 </w:t>
      </w:r>
      <w:r>
        <w:rPr>
          <w:rFonts w:asciiTheme="minorEastAsia" w:eastAsiaTheme="minorEastAsia" w:hAnsiTheme="minorEastAsia" w:hint="eastAsia"/>
          <w:b w:val="0"/>
          <w:noProof/>
        </w:rPr>
        <w:t>技术响应方案</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64</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13 </w:t>
      </w:r>
      <w:r>
        <w:rPr>
          <w:rFonts w:asciiTheme="minorEastAsia" w:eastAsiaTheme="minorEastAsia" w:hAnsiTheme="minorEastAsia" w:hint="eastAsia"/>
          <w:b w:val="0"/>
          <w:noProof/>
        </w:rPr>
        <w:t>保密承诺书</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64</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14 </w:t>
      </w:r>
      <w:r>
        <w:rPr>
          <w:rFonts w:asciiTheme="minorEastAsia" w:eastAsiaTheme="minorEastAsia" w:hAnsiTheme="minorEastAsia" w:hint="eastAsia"/>
          <w:b w:val="0"/>
          <w:noProof/>
        </w:rPr>
        <w:t>廉政承诺书</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65</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15 </w:t>
      </w:r>
      <w:r w:rsidR="00AA67D0">
        <w:rPr>
          <w:rFonts w:asciiTheme="minorEastAsia" w:eastAsiaTheme="minorEastAsia" w:hAnsiTheme="minorEastAsia" w:hint="eastAsia"/>
          <w:b w:val="0"/>
          <w:noProof/>
        </w:rPr>
        <w:t>中小企业声明函</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_Toc118304686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66</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16 </w:t>
      </w:r>
      <w:r w:rsidR="00AA67D0">
        <w:rPr>
          <w:rFonts w:asciiTheme="minorEastAsia" w:eastAsiaTheme="minorEastAsia" w:hAnsiTheme="minorEastAsia" w:hint="eastAsia"/>
          <w:b w:val="0"/>
          <w:noProof/>
        </w:rPr>
        <w:t>残疾人福利性单位声明函</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_Toc118304687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66</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附件</w:t>
      </w:r>
      <w:r>
        <w:rPr>
          <w:rFonts w:asciiTheme="minorEastAsia" w:eastAsiaTheme="minorEastAsia" w:hAnsiTheme="minorEastAsia"/>
          <w:b w:val="0"/>
          <w:noProof/>
        </w:rPr>
        <w:t xml:space="preserve">17 </w:t>
      </w:r>
      <w:r w:rsidR="00AA67D0">
        <w:rPr>
          <w:rFonts w:asciiTheme="minorEastAsia" w:eastAsiaTheme="minorEastAsia" w:hAnsiTheme="minorEastAsia" w:hint="eastAsia"/>
          <w:b w:val="0"/>
          <w:noProof/>
        </w:rPr>
        <w:t>监狱企业声明函</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_Toc118304688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67</w:t>
      </w:r>
      <w:r w:rsidR="00C02817">
        <w:rPr>
          <w:rFonts w:asciiTheme="minorEastAsia" w:eastAsiaTheme="minorEastAsia" w:hAnsiTheme="minorEastAsia"/>
          <w:b w:val="0"/>
          <w:noProof/>
        </w:rPr>
        <w:fldChar w:fldCharType="end"/>
      </w:r>
    </w:p>
    <w:p w:rsidR="0063312F" w:rsidRDefault="00384118">
      <w:pPr>
        <w:pStyle w:val="10"/>
        <w:tabs>
          <w:tab w:val="right" w:leader="dot" w:pos="8630"/>
        </w:tabs>
        <w:rPr>
          <w:rFonts w:asciiTheme="minorEastAsia" w:eastAsiaTheme="minorEastAsia" w:hAnsiTheme="minorEastAsia"/>
          <w:b w:val="0"/>
          <w:noProof/>
        </w:rPr>
      </w:pPr>
      <w:r>
        <w:rPr>
          <w:rFonts w:asciiTheme="minorEastAsia" w:eastAsiaTheme="minorEastAsia" w:hAnsiTheme="minorEastAsia" w:hint="eastAsia"/>
          <w:b w:val="0"/>
          <w:noProof/>
        </w:rPr>
        <w:lastRenderedPageBreak/>
        <w:t>第六章  评标方法和标准</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_Toc118304689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68</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一、评标职责</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_Toc118304690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二、评审委员会</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_Toc118304691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69</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三、关于无效标及招标失败</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_Toc118304692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70</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四、对投标文件的审查和确定</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_Toc118304693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71</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五、投标文件的澄清</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_Toc118304694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71</w:t>
      </w:r>
      <w:r w:rsidR="00C02817">
        <w:rPr>
          <w:rFonts w:asciiTheme="minorEastAsia" w:eastAsiaTheme="minorEastAsia" w:hAnsiTheme="minorEastAsia"/>
          <w:b w:val="0"/>
          <w:noProof/>
        </w:rPr>
        <w:fldChar w:fldCharType="end"/>
      </w:r>
    </w:p>
    <w:p w:rsidR="0063312F" w:rsidRDefault="00384118">
      <w:pPr>
        <w:pStyle w:val="10"/>
        <w:tabs>
          <w:tab w:val="right" w:leader="dot" w:pos="8630"/>
        </w:tabs>
        <w:ind w:firstLineChars="405" w:firstLine="850"/>
        <w:rPr>
          <w:rFonts w:asciiTheme="minorEastAsia" w:eastAsiaTheme="minorEastAsia" w:hAnsiTheme="minorEastAsia"/>
          <w:b w:val="0"/>
          <w:noProof/>
        </w:rPr>
      </w:pPr>
      <w:r>
        <w:rPr>
          <w:rFonts w:asciiTheme="minorEastAsia" w:eastAsiaTheme="minorEastAsia" w:hAnsiTheme="minorEastAsia" w:hint="eastAsia"/>
          <w:b w:val="0"/>
          <w:noProof/>
        </w:rPr>
        <w:t>六、评标办法及评标流程</w:t>
      </w:r>
      <w:r>
        <w:rPr>
          <w:rFonts w:asciiTheme="minorEastAsia" w:eastAsiaTheme="minorEastAsia" w:hAnsiTheme="minorEastAsia"/>
          <w:b w:val="0"/>
          <w:noProof/>
        </w:rPr>
        <w:tab/>
      </w:r>
      <w:r w:rsidR="00C02817">
        <w:rPr>
          <w:rFonts w:asciiTheme="minorEastAsia" w:eastAsiaTheme="minorEastAsia" w:hAnsiTheme="minorEastAsia"/>
          <w:b w:val="0"/>
          <w:noProof/>
        </w:rPr>
        <w:fldChar w:fldCharType="begin"/>
      </w:r>
      <w:r>
        <w:rPr>
          <w:rFonts w:asciiTheme="minorEastAsia" w:eastAsiaTheme="minorEastAsia" w:hAnsiTheme="minorEastAsia"/>
          <w:b w:val="0"/>
          <w:noProof/>
        </w:rPr>
        <w:instrText xml:space="preserve"> PAGEREF _Toc118304695 \h </w:instrText>
      </w:r>
      <w:r w:rsidR="00C02817">
        <w:rPr>
          <w:rFonts w:asciiTheme="minorEastAsia" w:eastAsiaTheme="minorEastAsia" w:hAnsiTheme="minorEastAsia"/>
          <w:b w:val="0"/>
          <w:noProof/>
        </w:rPr>
      </w:r>
      <w:r w:rsidR="00C02817">
        <w:rPr>
          <w:rFonts w:asciiTheme="minorEastAsia" w:eastAsiaTheme="minorEastAsia" w:hAnsiTheme="minorEastAsia"/>
          <w:b w:val="0"/>
          <w:noProof/>
        </w:rPr>
        <w:fldChar w:fldCharType="separate"/>
      </w:r>
      <w:r w:rsidR="002C0450">
        <w:rPr>
          <w:rFonts w:asciiTheme="minorEastAsia" w:eastAsiaTheme="minorEastAsia" w:hAnsiTheme="minorEastAsia"/>
          <w:b w:val="0"/>
          <w:noProof/>
        </w:rPr>
        <w:t>72</w:t>
      </w:r>
      <w:r w:rsidR="00C02817">
        <w:rPr>
          <w:rFonts w:asciiTheme="minorEastAsia" w:eastAsiaTheme="minorEastAsia" w:hAnsiTheme="minorEastAsia"/>
          <w:b w:val="0"/>
          <w:noProof/>
        </w:rPr>
        <w:fldChar w:fldCharType="end"/>
      </w:r>
    </w:p>
    <w:p w:rsidR="0063312F" w:rsidRDefault="00C02817">
      <w:pPr>
        <w:pStyle w:val="10"/>
        <w:tabs>
          <w:tab w:val="right" w:leader="dot" w:pos="8630"/>
        </w:tabs>
        <w:rPr>
          <w:b w:val="0"/>
        </w:rPr>
      </w:pPr>
      <w:r>
        <w:rPr>
          <w:rFonts w:asciiTheme="minorEastAsia" w:eastAsiaTheme="minorEastAsia" w:hAnsiTheme="minorEastAsia"/>
          <w:b w:val="0"/>
        </w:rPr>
        <w:fldChar w:fldCharType="end"/>
      </w:r>
    </w:p>
    <w:p w:rsidR="0063312F" w:rsidRDefault="00384118">
      <w:pPr>
        <w:pStyle w:val="10"/>
        <w:tabs>
          <w:tab w:val="right" w:leader="dot" w:pos="8474"/>
        </w:tabs>
        <w:rPr>
          <w:b w:val="0"/>
        </w:rPr>
      </w:pPr>
      <w:r>
        <w:rPr>
          <w:b w:val="0"/>
        </w:rPr>
        <w:br w:type="page"/>
      </w:r>
    </w:p>
    <w:p w:rsidR="0063312F" w:rsidRDefault="0063312F">
      <w:pPr>
        <w:pStyle w:val="af2"/>
        <w:wordWrap w:val="0"/>
        <w:adjustRightInd w:val="0"/>
        <w:snapToGrid w:val="0"/>
        <w:spacing w:before="0" w:after="0" w:line="360" w:lineRule="auto"/>
        <w:rPr>
          <w:rFonts w:ascii="宋体" w:hAnsi="宋体"/>
          <w:sz w:val="44"/>
          <w:szCs w:val="44"/>
        </w:rPr>
      </w:pPr>
      <w:bookmarkStart w:id="7" w:name="_Toc201743380"/>
    </w:p>
    <w:p w:rsidR="0063312F" w:rsidRDefault="0063312F">
      <w:pPr>
        <w:pStyle w:val="af2"/>
        <w:wordWrap w:val="0"/>
        <w:adjustRightInd w:val="0"/>
        <w:snapToGrid w:val="0"/>
        <w:spacing w:before="0" w:after="0" w:line="360" w:lineRule="auto"/>
        <w:rPr>
          <w:rFonts w:ascii="宋体" w:hAnsi="宋体"/>
          <w:sz w:val="44"/>
          <w:szCs w:val="44"/>
        </w:rPr>
      </w:pPr>
    </w:p>
    <w:p w:rsidR="0063312F" w:rsidRDefault="0063312F">
      <w:pPr>
        <w:pStyle w:val="af2"/>
        <w:wordWrap w:val="0"/>
        <w:adjustRightInd w:val="0"/>
        <w:snapToGrid w:val="0"/>
        <w:spacing w:before="0" w:after="0" w:line="360" w:lineRule="auto"/>
        <w:rPr>
          <w:rFonts w:ascii="宋体" w:hAnsi="宋体"/>
          <w:sz w:val="44"/>
          <w:szCs w:val="44"/>
        </w:rPr>
      </w:pPr>
    </w:p>
    <w:p w:rsidR="0063312F" w:rsidRDefault="0063312F">
      <w:pPr>
        <w:pStyle w:val="af2"/>
        <w:wordWrap w:val="0"/>
        <w:adjustRightInd w:val="0"/>
        <w:snapToGrid w:val="0"/>
        <w:spacing w:before="0" w:after="0" w:line="360" w:lineRule="auto"/>
        <w:rPr>
          <w:rFonts w:ascii="宋体" w:hAnsi="宋体"/>
          <w:sz w:val="44"/>
          <w:szCs w:val="44"/>
        </w:rPr>
      </w:pPr>
    </w:p>
    <w:p w:rsidR="0063312F" w:rsidRDefault="0063312F">
      <w:pPr>
        <w:pStyle w:val="af2"/>
        <w:wordWrap w:val="0"/>
        <w:adjustRightInd w:val="0"/>
        <w:snapToGrid w:val="0"/>
        <w:spacing w:before="0" w:after="0" w:line="360" w:lineRule="auto"/>
        <w:jc w:val="both"/>
        <w:rPr>
          <w:rFonts w:ascii="宋体" w:hAnsi="宋体"/>
          <w:sz w:val="44"/>
          <w:szCs w:val="44"/>
        </w:rPr>
      </w:pPr>
    </w:p>
    <w:p w:rsidR="0063312F" w:rsidRDefault="00384118">
      <w:pPr>
        <w:pStyle w:val="af2"/>
        <w:wordWrap w:val="0"/>
        <w:adjustRightInd w:val="0"/>
        <w:snapToGrid w:val="0"/>
        <w:spacing w:before="0" w:after="0" w:line="360" w:lineRule="auto"/>
        <w:rPr>
          <w:rFonts w:ascii="宋体" w:hAnsi="宋体"/>
          <w:sz w:val="44"/>
          <w:szCs w:val="44"/>
        </w:rPr>
      </w:pPr>
      <w:bookmarkStart w:id="8" w:name="_Toc118304620"/>
      <w:r>
        <w:rPr>
          <w:rFonts w:ascii="宋体" w:hAnsi="宋体" w:hint="eastAsia"/>
          <w:sz w:val="44"/>
          <w:szCs w:val="44"/>
        </w:rPr>
        <w:t>第一章  投标邀请</w:t>
      </w:r>
      <w:bookmarkEnd w:id="7"/>
      <w:r>
        <w:rPr>
          <w:rFonts w:ascii="宋体" w:hAnsi="宋体" w:hint="eastAsia"/>
          <w:sz w:val="44"/>
          <w:szCs w:val="44"/>
        </w:rPr>
        <w:t>书</w:t>
      </w:r>
      <w:bookmarkEnd w:id="8"/>
    </w:p>
    <w:p w:rsidR="0063312F" w:rsidRDefault="0063312F">
      <w:pPr>
        <w:wordWrap w:val="0"/>
        <w:adjustRightInd w:val="0"/>
        <w:snapToGrid w:val="0"/>
        <w:spacing w:line="360" w:lineRule="auto"/>
        <w:rPr>
          <w:rFonts w:ascii="宋体" w:hAnsi="宋体"/>
          <w:b/>
          <w:sz w:val="32"/>
        </w:rPr>
        <w:sectPr w:rsidR="0063312F">
          <w:headerReference w:type="default" r:id="rId9"/>
          <w:footerReference w:type="default" r:id="rId10"/>
          <w:headerReference w:type="first" r:id="rId11"/>
          <w:pgSz w:w="11906" w:h="16838"/>
          <w:pgMar w:top="1454" w:right="1646" w:bottom="1105" w:left="1620" w:header="851" w:footer="452" w:gutter="0"/>
          <w:pgNumType w:start="1"/>
          <w:cols w:space="720"/>
          <w:titlePg/>
          <w:docGrid w:type="linesAndChars" w:linePitch="380"/>
        </w:sectPr>
      </w:pPr>
    </w:p>
    <w:p w:rsidR="0063312F" w:rsidRDefault="00384118">
      <w:pPr>
        <w:pStyle w:val="af2"/>
        <w:wordWrap w:val="0"/>
        <w:adjustRightInd w:val="0"/>
        <w:snapToGrid w:val="0"/>
        <w:spacing w:before="0" w:after="0" w:line="360" w:lineRule="auto"/>
        <w:outlineLvl w:val="1"/>
        <w:rPr>
          <w:rFonts w:ascii="宋体" w:hAnsi="宋体"/>
          <w:sz w:val="28"/>
          <w:szCs w:val="28"/>
        </w:rPr>
      </w:pPr>
      <w:bookmarkStart w:id="9" w:name="_Toc498940531"/>
      <w:bookmarkStart w:id="10" w:name="_Toc42107037"/>
      <w:bookmarkStart w:id="11" w:name="_Toc512335090"/>
      <w:bookmarkStart w:id="12" w:name="_Toc435448948"/>
      <w:bookmarkStart w:id="13" w:name="_Toc465500985"/>
      <w:bookmarkStart w:id="14" w:name="_Toc457166233"/>
      <w:bookmarkStart w:id="15" w:name="_Toc118304621"/>
      <w:bookmarkStart w:id="16" w:name="_Toc5873554"/>
      <w:bookmarkStart w:id="17" w:name="_Toc43308000"/>
      <w:bookmarkStart w:id="18" w:name="_Toc484361595"/>
      <w:bookmarkStart w:id="19" w:name="_Toc4173214"/>
      <w:bookmarkStart w:id="20" w:name="_Toc491002352"/>
      <w:bookmarkStart w:id="21" w:name="_Toc393459271"/>
      <w:bookmarkStart w:id="22" w:name="_Toc393459443"/>
      <w:bookmarkStart w:id="23" w:name="_Toc51953076"/>
      <w:bookmarkStart w:id="24" w:name="_Toc496895796"/>
      <w:bookmarkStart w:id="25" w:name="_Toc497385115"/>
      <w:bookmarkStart w:id="26" w:name="_Toc118214099"/>
      <w:bookmarkStart w:id="27" w:name="_Toc482004768"/>
      <w:bookmarkStart w:id="28" w:name="_Toc374541021"/>
      <w:bookmarkStart w:id="29" w:name="_Toc364864763"/>
      <w:bookmarkStart w:id="30" w:name="_Toc423861526"/>
      <w:bookmarkStart w:id="31" w:name="_Toc367972138"/>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3312F" w:rsidRDefault="0038411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63312F" w:rsidRDefault="00384118">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项目编号：SZGX2022077-SZHG-009</w:t>
      </w:r>
    </w:p>
    <w:p w:rsidR="0063312F" w:rsidRDefault="00384118">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Pr>
          <w:rFonts w:ascii="宋体" w:hAnsi="宋体" w:cs="Arial" w:hint="eastAsia"/>
        </w:rPr>
        <w:t>皇岗口岸临时旅检大厅5G智能检疫设备采购项目</w:t>
      </w:r>
    </w:p>
    <w:p w:rsidR="0063312F" w:rsidRDefault="00384118">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预算金额：人民币壹佰零肆万元整（</w:t>
      </w:r>
      <w:r>
        <w:rPr>
          <w:rFonts w:ascii="宋体" w:hAnsi="宋体" w:hint="eastAsia"/>
          <w:kern w:val="0"/>
        </w:rPr>
        <w:t>¥1</w:t>
      </w:r>
      <w:r>
        <w:rPr>
          <w:rFonts w:ascii="宋体" w:hAnsi="宋体"/>
          <w:kern w:val="0"/>
        </w:rPr>
        <w:t>,</w:t>
      </w:r>
      <w:r>
        <w:rPr>
          <w:rFonts w:ascii="宋体" w:hAnsi="宋体" w:hint="eastAsia"/>
          <w:kern w:val="0"/>
        </w:rPr>
        <w:t>040</w:t>
      </w:r>
      <w:r>
        <w:rPr>
          <w:rFonts w:ascii="宋体" w:hAnsi="宋体"/>
          <w:kern w:val="0"/>
        </w:rPr>
        <w:t>,</w:t>
      </w:r>
      <w:r>
        <w:rPr>
          <w:rFonts w:ascii="宋体" w:hAnsi="宋体" w:hint="eastAsia"/>
          <w:kern w:val="0"/>
        </w:rPr>
        <w:t>000</w:t>
      </w:r>
      <w:r>
        <w:rPr>
          <w:rFonts w:ascii="宋体" w:hAnsi="宋体"/>
          <w:kern w:val="0"/>
        </w:rPr>
        <w:t>.00</w:t>
      </w:r>
      <w:r>
        <w:rPr>
          <w:rFonts w:ascii="宋体" w:hAnsi="宋体" w:cs="宋体" w:hint="eastAsia"/>
          <w:kern w:val="0"/>
        </w:rPr>
        <w:t>）</w:t>
      </w:r>
    </w:p>
    <w:p w:rsidR="0063312F" w:rsidRDefault="00384118">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最高限价：人民币壹佰零肆万元整（</w:t>
      </w:r>
      <w:r>
        <w:rPr>
          <w:rFonts w:ascii="宋体" w:hAnsi="宋体" w:hint="eastAsia"/>
          <w:kern w:val="0"/>
        </w:rPr>
        <w:t>¥1</w:t>
      </w:r>
      <w:r>
        <w:rPr>
          <w:rFonts w:ascii="宋体" w:hAnsi="宋体"/>
          <w:kern w:val="0"/>
        </w:rPr>
        <w:t>,</w:t>
      </w:r>
      <w:r>
        <w:rPr>
          <w:rFonts w:ascii="宋体" w:hAnsi="宋体" w:hint="eastAsia"/>
          <w:kern w:val="0"/>
        </w:rPr>
        <w:t>040</w:t>
      </w:r>
      <w:r>
        <w:rPr>
          <w:rFonts w:ascii="宋体" w:hAnsi="宋体"/>
          <w:kern w:val="0"/>
        </w:rPr>
        <w:t>,</w:t>
      </w:r>
      <w:r>
        <w:rPr>
          <w:rFonts w:ascii="宋体" w:hAnsi="宋体" w:hint="eastAsia"/>
          <w:kern w:val="0"/>
        </w:rPr>
        <w:t>000</w:t>
      </w:r>
      <w:r>
        <w:rPr>
          <w:rFonts w:ascii="宋体" w:hAnsi="宋体"/>
          <w:kern w:val="0"/>
        </w:rPr>
        <w:t>.00</w:t>
      </w:r>
      <w:r>
        <w:rPr>
          <w:rFonts w:ascii="宋体" w:hAnsi="宋体" w:cs="宋体" w:hint="eastAsia"/>
          <w:kern w:val="0"/>
        </w:rPr>
        <w:t>）</w:t>
      </w:r>
    </w:p>
    <w:p w:rsidR="0063312F" w:rsidRDefault="00384118">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5．采购需求：详见招标文件第四章“项目需求”。</w:t>
      </w:r>
    </w:p>
    <w:p w:rsidR="0063312F" w:rsidRDefault="00384118">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6．合同履行期限：中标通知书下达之日起7个日历日内按合同约定完成设备的安装、调试、升级。</w:t>
      </w:r>
    </w:p>
    <w:p w:rsidR="0063312F" w:rsidRDefault="00384118">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本项目不接受联合体投标。</w:t>
      </w:r>
    </w:p>
    <w:p w:rsidR="0063312F" w:rsidRDefault="0038411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63312F" w:rsidRDefault="00384118">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63312F" w:rsidRDefault="00384118">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63312F" w:rsidRDefault="00292B96">
      <w:pPr>
        <w:widowControl/>
        <w:shd w:val="clear" w:color="auto" w:fill="FFFFFF"/>
        <w:wordWrap w:val="0"/>
        <w:adjustRightInd w:val="0"/>
        <w:snapToGrid w:val="0"/>
        <w:spacing w:line="360" w:lineRule="auto"/>
        <w:ind w:leftChars="200" w:left="735" w:hangingChars="150" w:hanging="315"/>
        <w:jc w:val="left"/>
        <w:rPr>
          <w:rFonts w:ascii="宋体" w:hAnsi="宋体"/>
          <w:szCs w:val="21"/>
        </w:rPr>
      </w:pPr>
      <w:r>
        <w:rPr>
          <w:rFonts w:ascii="宋体" w:hAnsi="宋体" w:hint="eastAsia"/>
          <w:kern w:val="0"/>
        </w:rPr>
        <w:t>3</w:t>
      </w:r>
      <w:r w:rsidR="00384118">
        <w:rPr>
          <w:rFonts w:ascii="宋体" w:hAnsi="宋体" w:hint="eastAsia"/>
          <w:kern w:val="0"/>
        </w:rPr>
        <w:t xml:space="preserve">. </w:t>
      </w:r>
      <w:r w:rsidR="00384118">
        <w:rPr>
          <w:rFonts w:ascii="宋体" w:hAnsi="宋体" w:hint="eastAsia"/>
          <w:szCs w:val="21"/>
        </w:rPr>
        <w:t>投标人未被列入“信用中国”网站（</w:t>
      </w:r>
      <w:hyperlink r:id="rId12" w:history="1">
        <w:r w:rsidR="00384118">
          <w:rPr>
            <w:rFonts w:ascii="宋体" w:hAnsi="宋体"/>
            <w:szCs w:val="21"/>
          </w:rPr>
          <w:t>https://www.creditchina.gov.cn</w:t>
        </w:r>
      </w:hyperlink>
      <w:r w:rsidR="00384118">
        <w:rPr>
          <w:rFonts w:ascii="宋体" w:hAnsi="宋体" w:hint="eastAsia"/>
          <w:szCs w:val="21"/>
        </w:rPr>
        <w:t>）重大税收违法案件当事人名单</w:t>
      </w:r>
      <w:r w:rsidR="00384118">
        <w:rPr>
          <w:rFonts w:ascii="宋体" w:hAnsi="宋体" w:cs="宋体" w:hint="eastAsia"/>
          <w:kern w:val="0"/>
        </w:rPr>
        <w:t>，</w:t>
      </w:r>
      <w:r w:rsidR="00384118">
        <w:rPr>
          <w:rFonts w:ascii="宋体" w:hAnsi="宋体" w:cs="宋体" w:hint="eastAsia"/>
          <w:kern w:val="0"/>
          <w:lang w:val="zh-CN"/>
        </w:rPr>
        <w:t>未被列入</w:t>
      </w:r>
      <w:r w:rsidR="00384118">
        <w:rPr>
          <w:rFonts w:ascii="宋体" w:hAnsi="宋体" w:cs="宋体" w:hint="eastAsia"/>
          <w:kern w:val="0"/>
        </w:rPr>
        <w:t>“</w:t>
      </w:r>
      <w:r w:rsidR="00384118">
        <w:rPr>
          <w:rFonts w:ascii="宋体" w:hAnsi="宋体" w:cs="宋体" w:hint="eastAsia"/>
          <w:kern w:val="0"/>
          <w:lang w:val="zh-CN"/>
        </w:rPr>
        <w:t>中国执行信息公开网</w:t>
      </w:r>
      <w:r w:rsidR="00384118">
        <w:rPr>
          <w:rFonts w:ascii="宋体" w:hAnsi="宋体" w:cs="宋体" w:hint="eastAsia"/>
          <w:kern w:val="0"/>
        </w:rPr>
        <w:t>”（</w:t>
      </w:r>
      <w:r w:rsidR="00384118">
        <w:rPr>
          <w:rFonts w:ascii="宋体" w:hAnsi="宋体" w:cs="宋体"/>
          <w:kern w:val="0"/>
        </w:rPr>
        <w:t>http://zxgk.court.gov.cn</w:t>
      </w:r>
      <w:r w:rsidR="00384118">
        <w:rPr>
          <w:rFonts w:ascii="宋体" w:hAnsi="宋体" w:cs="宋体" w:hint="eastAsia"/>
          <w:kern w:val="0"/>
        </w:rPr>
        <w:t>）</w:t>
      </w:r>
      <w:r w:rsidR="00384118">
        <w:rPr>
          <w:rFonts w:ascii="宋体" w:hAnsi="宋体" w:hint="eastAsia"/>
          <w:szCs w:val="21"/>
        </w:rPr>
        <w:t>失信被执行人名单，未被列入中国政府采购网（</w:t>
      </w:r>
      <w:hyperlink r:id="rId13" w:history="1">
        <w:r w:rsidR="00384118">
          <w:rPr>
            <w:rFonts w:ascii="宋体" w:hAnsi="宋体"/>
            <w:szCs w:val="21"/>
          </w:rPr>
          <w:t>http://www.ccgp.gov.cn/search/cr</w:t>
        </w:r>
      </w:hyperlink>
      <w:r w:rsidR="00384118">
        <w:rPr>
          <w:rFonts w:ascii="宋体" w:hAnsi="宋体" w:hint="eastAsia"/>
          <w:szCs w:val="21"/>
        </w:rPr>
        <w:t>）政府采购严重违法失信行为记录名单。</w:t>
      </w:r>
    </w:p>
    <w:p w:rsidR="0063312F" w:rsidRDefault="00292B96">
      <w:pPr>
        <w:widowControl/>
        <w:shd w:val="clear" w:color="auto" w:fill="FFFFFF"/>
        <w:wordWrap w:val="0"/>
        <w:adjustRightInd w:val="0"/>
        <w:snapToGrid w:val="0"/>
        <w:spacing w:line="360" w:lineRule="auto"/>
        <w:ind w:leftChars="200" w:left="735" w:hangingChars="150" w:hanging="315"/>
        <w:jc w:val="left"/>
        <w:rPr>
          <w:rFonts w:ascii="宋体" w:hAnsi="宋体"/>
          <w:szCs w:val="21"/>
        </w:rPr>
      </w:pPr>
      <w:r>
        <w:rPr>
          <w:rFonts w:ascii="宋体" w:hAnsi="宋体" w:hint="eastAsia"/>
        </w:rPr>
        <w:t>4</w:t>
      </w:r>
      <w:r w:rsidR="00384118">
        <w:rPr>
          <w:rFonts w:ascii="宋体" w:hAnsi="宋体" w:hint="eastAsia"/>
        </w:rPr>
        <w:t>．</w:t>
      </w:r>
      <w:r w:rsidR="00384118">
        <w:rPr>
          <w:rFonts w:ascii="宋体" w:hAnsi="宋体" w:hint="eastAsia"/>
          <w:szCs w:val="21"/>
        </w:rPr>
        <w:t>投标人参加政府采购活动前三年内无受行政处罚、红黄牌警示和不良行为记录，且不处于停止投标处罚期。</w:t>
      </w:r>
    </w:p>
    <w:p w:rsidR="0063312F" w:rsidRDefault="00292B96" w:rsidP="00384118">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sidR="00384118">
        <w:rPr>
          <w:rFonts w:ascii="宋体" w:hAnsi="宋体" w:hint="eastAsia"/>
        </w:rPr>
        <w:t>．</w:t>
      </w:r>
      <w:r w:rsidR="00384118">
        <w:rPr>
          <w:rFonts w:ascii="宋体" w:hAnsi="宋体"/>
        </w:rPr>
        <w:t>单位负责人为同一人或者存在直接控股、管理关系的不同</w:t>
      </w:r>
      <w:r w:rsidR="00384118">
        <w:rPr>
          <w:rFonts w:ascii="宋体" w:hAnsi="宋体" w:hint="eastAsia"/>
          <w:szCs w:val="21"/>
        </w:rPr>
        <w:t>投标人</w:t>
      </w:r>
      <w:r w:rsidR="00384118">
        <w:rPr>
          <w:rFonts w:ascii="宋体" w:hAnsi="宋体"/>
        </w:rPr>
        <w:t>，</w:t>
      </w:r>
      <w:r w:rsidR="00384118">
        <w:rPr>
          <w:rFonts w:ascii="宋体" w:hAnsi="宋体" w:hint="eastAsia"/>
        </w:rPr>
        <w:t>不得同时参加本项目投标。</w:t>
      </w:r>
    </w:p>
    <w:p w:rsidR="0063312F" w:rsidRDefault="00292B96" w:rsidP="00384118">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sidR="00384118">
        <w:rPr>
          <w:rFonts w:ascii="宋体" w:hAnsi="宋体" w:hint="eastAsia"/>
        </w:rPr>
        <w:t>．</w:t>
      </w:r>
      <w:r w:rsidR="00384118">
        <w:rPr>
          <w:rFonts w:ascii="宋体" w:hAnsi="宋体"/>
        </w:rPr>
        <w:t>为采购项目提供整体设计、规范编制或者项目管理、监理、检测等服务的</w:t>
      </w:r>
      <w:r w:rsidR="00384118">
        <w:rPr>
          <w:rFonts w:ascii="宋体" w:hAnsi="宋体" w:hint="eastAsia"/>
          <w:szCs w:val="21"/>
        </w:rPr>
        <w:t>投标人</w:t>
      </w:r>
      <w:r w:rsidR="00384118">
        <w:rPr>
          <w:rFonts w:ascii="宋体" w:hAnsi="宋体"/>
        </w:rPr>
        <w:t>，</w:t>
      </w:r>
      <w:r w:rsidR="00384118">
        <w:rPr>
          <w:rFonts w:ascii="宋体" w:hAnsi="宋体" w:hint="eastAsia"/>
        </w:rPr>
        <w:t>不得参与本项目投标。</w:t>
      </w:r>
    </w:p>
    <w:p w:rsidR="0063312F" w:rsidRDefault="00292B96" w:rsidP="00384118">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w:t>
      </w:r>
      <w:r w:rsidR="00384118">
        <w:rPr>
          <w:rFonts w:ascii="宋体" w:hAnsi="宋体" w:hint="eastAsia"/>
        </w:rPr>
        <w:t>．本项目不</w:t>
      </w:r>
      <w:r w:rsidR="00384118">
        <w:rPr>
          <w:rFonts w:ascii="宋体" w:hAnsi="宋体"/>
        </w:rPr>
        <w:t>接受</w:t>
      </w:r>
      <w:r w:rsidR="00384118">
        <w:rPr>
          <w:rFonts w:ascii="宋体" w:hAnsi="宋体" w:hint="eastAsia"/>
          <w:szCs w:val="21"/>
        </w:rPr>
        <w:t>投标人</w:t>
      </w:r>
      <w:r w:rsidR="00384118">
        <w:rPr>
          <w:rFonts w:ascii="宋体" w:hAnsi="宋体" w:hint="eastAsia"/>
        </w:rPr>
        <w:t>选用进口产品参与投标，</w:t>
      </w:r>
      <w:r w:rsidR="00384118">
        <w:rPr>
          <w:rFonts w:ascii="宋体" w:hAnsi="宋体"/>
        </w:rPr>
        <w:t>不</w:t>
      </w:r>
      <w:r w:rsidR="00384118">
        <w:rPr>
          <w:rFonts w:ascii="宋体" w:hAnsi="宋体" w:hint="eastAsia"/>
        </w:rPr>
        <w:t>接受</w:t>
      </w:r>
      <w:r w:rsidR="00384118">
        <w:rPr>
          <w:rFonts w:ascii="宋体" w:hAnsi="宋体"/>
        </w:rPr>
        <w:t>分包</w:t>
      </w:r>
      <w:r w:rsidR="00384118">
        <w:rPr>
          <w:rFonts w:ascii="宋体" w:hAnsi="宋体" w:hint="eastAsia"/>
        </w:rPr>
        <w:t>、转包。</w:t>
      </w:r>
    </w:p>
    <w:p w:rsidR="0063312F" w:rsidRDefault="0038411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63312F" w:rsidRDefault="00384118">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w:t>
      </w:r>
      <w:r w:rsidR="00C55AD7">
        <w:rPr>
          <w:rFonts w:ascii="宋体" w:hAnsi="宋体" w:cs="宋体" w:hint="eastAsia"/>
          <w:kern w:val="0"/>
        </w:rPr>
        <w:t>11</w:t>
      </w:r>
      <w:r>
        <w:rPr>
          <w:rFonts w:ascii="宋体" w:hAnsi="宋体" w:cs="宋体" w:hint="eastAsia"/>
          <w:kern w:val="0"/>
        </w:rPr>
        <w:t>月</w:t>
      </w:r>
      <w:r w:rsidR="00C55AD7">
        <w:rPr>
          <w:rFonts w:ascii="宋体" w:hAnsi="宋体" w:cs="宋体" w:hint="eastAsia"/>
          <w:kern w:val="0"/>
        </w:rPr>
        <w:t>10</w:t>
      </w:r>
      <w:r>
        <w:rPr>
          <w:rFonts w:ascii="宋体" w:hAnsi="宋体" w:cs="宋体" w:hint="eastAsia"/>
          <w:kern w:val="0"/>
        </w:rPr>
        <w:t>日至2022年</w:t>
      </w:r>
      <w:r w:rsidR="00C55AD7">
        <w:rPr>
          <w:rFonts w:ascii="宋体" w:hAnsi="宋体" w:cs="宋体" w:hint="eastAsia"/>
          <w:kern w:val="0"/>
        </w:rPr>
        <w:t>11</w:t>
      </w:r>
      <w:r>
        <w:rPr>
          <w:rFonts w:ascii="宋体" w:hAnsi="宋体" w:cs="宋体" w:hint="eastAsia"/>
          <w:kern w:val="0"/>
        </w:rPr>
        <w:t>月</w:t>
      </w:r>
      <w:r w:rsidR="00C55AD7">
        <w:rPr>
          <w:rFonts w:ascii="宋体" w:hAnsi="宋体" w:cs="宋体" w:hint="eastAsia"/>
          <w:kern w:val="0"/>
        </w:rPr>
        <w:t>23</w:t>
      </w:r>
      <w:r>
        <w:rPr>
          <w:rFonts w:ascii="宋体" w:hAnsi="宋体" w:cs="宋体" w:hint="eastAsia"/>
          <w:kern w:val="0"/>
        </w:rPr>
        <w:t>日，</w:t>
      </w:r>
      <w:r w:rsidR="00292B96">
        <w:rPr>
          <w:rFonts w:ascii="宋体" w:hAnsi="宋体" w:cs="宋体" w:hint="eastAsia"/>
          <w:kern w:val="0"/>
        </w:rPr>
        <w:t>每天</w:t>
      </w:r>
      <w:r>
        <w:rPr>
          <w:rFonts w:ascii="宋体" w:hAnsi="宋体" w:cs="宋体" w:hint="eastAsia"/>
          <w:kern w:val="0"/>
        </w:rPr>
        <w:t>9:00</w:t>
      </w:r>
      <w:r w:rsidR="00292B96">
        <w:rPr>
          <w:rFonts w:ascii="宋体" w:hAnsi="宋体" w:cs="宋体" w:hint="eastAsia"/>
          <w:kern w:val="0"/>
        </w:rPr>
        <w:t>～</w:t>
      </w:r>
      <w:r>
        <w:rPr>
          <w:rFonts w:ascii="宋体" w:hAnsi="宋体" w:cs="宋体" w:hint="eastAsia"/>
          <w:kern w:val="0"/>
        </w:rPr>
        <w:t>12:00，</w:t>
      </w:r>
      <w:r w:rsidR="00292B96">
        <w:rPr>
          <w:rFonts w:ascii="宋体" w:hAnsi="宋体" w:cs="宋体" w:hint="eastAsia"/>
          <w:kern w:val="0"/>
        </w:rPr>
        <w:t xml:space="preserve"> </w:t>
      </w:r>
      <w:r>
        <w:rPr>
          <w:rFonts w:ascii="宋体" w:hAnsi="宋体" w:cs="宋体" w:hint="eastAsia"/>
          <w:kern w:val="0"/>
        </w:rPr>
        <w:t>14:00</w:t>
      </w:r>
      <w:r w:rsidR="00292B96">
        <w:rPr>
          <w:rFonts w:ascii="宋体" w:hAnsi="宋体" w:cs="宋体" w:hint="eastAsia"/>
          <w:kern w:val="0"/>
        </w:rPr>
        <w:t>～</w:t>
      </w:r>
      <w:r>
        <w:rPr>
          <w:rFonts w:ascii="宋体" w:hAnsi="宋体" w:cs="宋体" w:hint="eastAsia"/>
          <w:kern w:val="0"/>
        </w:rPr>
        <w:t>17:30（北京时间，</w:t>
      </w:r>
      <w:r>
        <w:rPr>
          <w:rFonts w:ascii="宋体" w:hAnsi="宋体" w:cs="宋体"/>
          <w:kern w:val="0"/>
        </w:rPr>
        <w:t>法定节假日</w:t>
      </w:r>
      <w:r>
        <w:rPr>
          <w:rFonts w:ascii="宋体" w:hAnsi="宋体" w:cs="宋体" w:hint="eastAsia"/>
          <w:kern w:val="0"/>
        </w:rPr>
        <w:t xml:space="preserve">除外）。 </w:t>
      </w:r>
    </w:p>
    <w:p w:rsidR="0063312F" w:rsidRDefault="00384118">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63312F" w:rsidRDefault="00384118">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标人可通过现场递交或邮寄递交资料的方式完成投标报名。详情请咨询代理机构工作人员：石磊，咨询电话：0755-23962384，</w:t>
      </w:r>
      <w:r>
        <w:rPr>
          <w:rFonts w:ascii="宋体" w:hAnsi="宋体" w:cs="宋体" w:hint="eastAsia"/>
          <w:szCs w:val="21"/>
        </w:rPr>
        <w:t>电子邮箱：7300803@</w:t>
      </w:r>
      <w:r>
        <w:rPr>
          <w:rFonts w:ascii="宋体" w:hAnsi="宋体" w:hint="eastAsia"/>
        </w:rPr>
        <w:t>qq.com</w:t>
      </w:r>
      <w:r>
        <w:rPr>
          <w:rFonts w:ascii="宋体" w:hAnsi="宋体" w:cs="宋体" w:hint="eastAsia"/>
          <w:szCs w:val="21"/>
        </w:rPr>
        <w:t>。</w:t>
      </w:r>
      <w:r>
        <w:rPr>
          <w:rFonts w:ascii="宋体" w:hint="eastAsia"/>
        </w:rPr>
        <w:t>报名需要提供的资料如下：</w:t>
      </w:r>
    </w:p>
    <w:p w:rsidR="0063312F" w:rsidRDefault="0038411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63312F" w:rsidRDefault="00384118">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lastRenderedPageBreak/>
        <w:t>2．具备《中华人民共和国政府采购法》第二十二条规定的条件的《声明函》原件(格式见招标文件附件)。</w:t>
      </w:r>
    </w:p>
    <w:p w:rsidR="0063312F" w:rsidRDefault="00384118">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3．</w:t>
      </w:r>
      <w:r>
        <w:rPr>
          <w:rFonts w:ascii="宋体" w:hAnsi="宋体" w:hint="eastAsia"/>
          <w:szCs w:val="21"/>
        </w:rPr>
        <w:t>投标人参加政府采购活动前三年内无受行政处罚、红黄牌警示和不良行为记录，且不处于停止投标处罚期</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63312F" w:rsidRDefault="0038411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4．信用情况证明材料：</w:t>
      </w:r>
    </w:p>
    <w:p w:rsidR="0063312F" w:rsidRDefault="00384118" w:rsidP="00384118">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“信用中国”网站（</w:t>
      </w:r>
      <w:hyperlink r:id="rId14"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63312F" w:rsidRDefault="00384118">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63312F" w:rsidRDefault="00384118">
      <w:pPr>
        <w:widowControl/>
        <w:shd w:val="clear" w:color="auto" w:fill="FFFFFF"/>
        <w:wordWrap w:val="0"/>
        <w:adjustRightInd w:val="0"/>
        <w:snapToGrid w:val="0"/>
        <w:spacing w:line="360" w:lineRule="auto"/>
        <w:ind w:leftChars="400" w:left="1155" w:hangingChars="150" w:hanging="315"/>
        <w:jc w:val="left"/>
        <w:rPr>
          <w:rFonts w:ascii="宋体" w:hAnsi="宋体"/>
          <w:szCs w:val="21"/>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63312F" w:rsidRPr="00AA67D0" w:rsidRDefault="00384118">
      <w:pPr>
        <w:widowControl/>
        <w:shd w:val="clear" w:color="auto" w:fill="FFFFFF"/>
        <w:wordWrap w:val="0"/>
        <w:adjustRightInd w:val="0"/>
        <w:snapToGrid w:val="0"/>
        <w:spacing w:line="360" w:lineRule="auto"/>
        <w:ind w:leftChars="400" w:left="1155" w:hangingChars="150" w:hanging="315"/>
        <w:jc w:val="left"/>
        <w:rPr>
          <w:rFonts w:ascii="宋体" w:hAnsi="宋体" w:cs="宋体"/>
          <w:b/>
        </w:rPr>
      </w:pPr>
      <w:r>
        <w:rPr>
          <w:rFonts w:ascii="宋体" w:hAnsi="宋体" w:hint="eastAsia"/>
          <w:szCs w:val="21"/>
        </w:rPr>
        <w:t xml:space="preserve">     </w:t>
      </w:r>
      <w:r w:rsidRPr="00AA67D0">
        <w:rPr>
          <w:rFonts w:ascii="宋体" w:hAnsi="宋体" w:hint="eastAsia"/>
          <w:b/>
          <w:szCs w:val="21"/>
          <w:bdr w:val="single" w:sz="4" w:space="0" w:color="auto"/>
        </w:rPr>
        <w:t>注：</w:t>
      </w:r>
      <w:r w:rsidR="00E14327" w:rsidRPr="00AA67D0">
        <w:rPr>
          <w:rFonts w:ascii="宋体" w:hAnsi="宋体" w:hint="eastAsia"/>
          <w:b/>
          <w:szCs w:val="21"/>
          <w:bdr w:val="single" w:sz="4" w:space="0" w:color="auto"/>
        </w:rPr>
        <w:t>上述证明材料以本项目招标公告发布之日至投标截止日内的查询结果为准。</w:t>
      </w:r>
    </w:p>
    <w:p w:rsidR="0063312F" w:rsidRDefault="0038411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63312F" w:rsidRDefault="00384118">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w:t>
      </w:r>
      <w:r w:rsidR="00E14327">
        <w:rPr>
          <w:rFonts w:ascii="宋体" w:hAnsi="宋体" w:hint="eastAsia"/>
        </w:rPr>
        <w:t>．法定代表人授权委托书原件</w:t>
      </w:r>
    </w:p>
    <w:p w:rsidR="0063312F" w:rsidRDefault="00384118">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63312F" w:rsidRDefault="00384118">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63312F" w:rsidRDefault="00384118">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63312F" w:rsidRDefault="00384118">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63312F" w:rsidRDefault="00384118">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63312F" w:rsidRDefault="0038411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w:t>
      </w:r>
      <w:r w:rsidR="00C55AD7">
        <w:rPr>
          <w:rFonts w:ascii="宋体" w:hAnsi="宋体" w:cs="宋体" w:hint="eastAsia"/>
          <w:kern w:val="0"/>
        </w:rPr>
        <w:t>11</w:t>
      </w:r>
      <w:r>
        <w:rPr>
          <w:rFonts w:ascii="宋体" w:hAnsi="宋体" w:cs="宋体" w:hint="eastAsia"/>
          <w:kern w:val="0"/>
        </w:rPr>
        <w:t>月</w:t>
      </w:r>
      <w:r w:rsidR="00C55AD7">
        <w:rPr>
          <w:rFonts w:ascii="宋体" w:hAnsi="宋体" w:cs="宋体" w:hint="eastAsia"/>
          <w:kern w:val="0"/>
        </w:rPr>
        <w:t>30</w:t>
      </w:r>
      <w:r>
        <w:rPr>
          <w:rFonts w:ascii="宋体" w:hAnsi="宋体" w:cs="宋体" w:hint="eastAsia"/>
          <w:kern w:val="0"/>
        </w:rPr>
        <w:t>日</w:t>
      </w:r>
      <w:r w:rsidR="00C55AD7">
        <w:rPr>
          <w:rFonts w:ascii="宋体" w:hAnsi="宋体" w:cs="宋体" w:hint="eastAsia"/>
          <w:kern w:val="0"/>
        </w:rPr>
        <w:t>14</w:t>
      </w:r>
      <w:r>
        <w:rPr>
          <w:rFonts w:ascii="宋体" w:hAnsi="宋体" w:cs="宋体" w:hint="eastAsia"/>
          <w:kern w:val="0"/>
        </w:rPr>
        <w:t>:</w:t>
      </w:r>
      <w:r w:rsidR="00C55AD7">
        <w:rPr>
          <w:rFonts w:ascii="宋体" w:hAnsi="宋体" w:cs="宋体" w:hint="eastAsia"/>
          <w:kern w:val="0"/>
        </w:rPr>
        <w:t>30</w:t>
      </w:r>
      <w:r>
        <w:rPr>
          <w:rFonts w:ascii="宋体" w:hAnsi="宋体" w:cs="宋体" w:hint="eastAsia"/>
          <w:kern w:val="0"/>
        </w:rPr>
        <w:t>（北京时间）。</w:t>
      </w:r>
    </w:p>
    <w:p w:rsidR="0063312F" w:rsidRDefault="00384118">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63312F" w:rsidRDefault="00384118">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63312F" w:rsidRDefault="00384118">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w:t>
      </w:r>
      <w:r w:rsidR="00C55AD7">
        <w:rPr>
          <w:rFonts w:ascii="宋体" w:hAnsi="宋体" w:cs="宋体" w:hint="eastAsia"/>
          <w:kern w:val="0"/>
        </w:rPr>
        <w:t>11</w:t>
      </w:r>
      <w:r>
        <w:rPr>
          <w:rFonts w:ascii="宋体" w:hAnsi="宋体" w:cs="宋体" w:hint="eastAsia"/>
          <w:kern w:val="0"/>
        </w:rPr>
        <w:t>月</w:t>
      </w:r>
      <w:r w:rsidR="00C55AD7">
        <w:rPr>
          <w:rFonts w:ascii="宋体" w:hAnsi="宋体" w:cs="宋体" w:hint="eastAsia"/>
          <w:kern w:val="0"/>
        </w:rPr>
        <w:t>24</w:t>
      </w:r>
      <w:r>
        <w:rPr>
          <w:rFonts w:ascii="宋体" w:hAnsi="宋体" w:cs="宋体" w:hint="eastAsia"/>
          <w:kern w:val="0"/>
        </w:rPr>
        <w:t>日17：30（北京时间）前以书面形式通知代理机构。</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hAnsi="宋体" w:cs="宋体"/>
          <w:kern w:val="0"/>
        </w:rPr>
      </w:pPr>
      <w:r>
        <w:rPr>
          <w:rFonts w:ascii="宋体" w:hAnsi="宋体" w:cs="宋体" w:hint="eastAsia"/>
          <w:kern w:val="0"/>
        </w:rPr>
        <w:t>1）中国政府采购网</w:t>
      </w:r>
      <w:r>
        <w:rPr>
          <w:rFonts w:ascii="宋体" w:hint="eastAsia"/>
        </w:rPr>
        <w:t>：</w:t>
      </w:r>
      <w:r>
        <w:rPr>
          <w:rFonts w:ascii="宋体"/>
        </w:rPr>
        <w:t>http://www.ccgp.gov.cn；</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2）深圳海关门户网：</w:t>
      </w:r>
      <w:r>
        <w:rPr>
          <w:rFonts w:ascii="宋体"/>
        </w:rPr>
        <w:t>http://shenzhen.customs.gov.cn</w:t>
      </w:r>
      <w:r>
        <w:rPr>
          <w:rFonts w:ascii="宋体" w:hint="eastAsia"/>
        </w:rPr>
        <w:t>；</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3）深圳市国信招标有限公司网站：</w:t>
      </w:r>
      <w:r>
        <w:rPr>
          <w:rFonts w:ascii="宋体"/>
        </w:rPr>
        <w:t>http://www.szgxzb.com</w:t>
      </w:r>
      <w:r>
        <w:rPr>
          <w:rFonts w:ascii="宋体" w:hint="eastAsia"/>
        </w:rPr>
        <w:t>。</w:t>
      </w:r>
    </w:p>
    <w:p w:rsidR="0063312F" w:rsidRDefault="00384118">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63312F" w:rsidRDefault="00384118">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lastRenderedPageBreak/>
        <w:t>七、对本次招标提出询问，请按</w:t>
      </w:r>
      <w:r>
        <w:rPr>
          <w:rFonts w:ascii="宋体" w:cs="宋体"/>
          <w:kern w:val="0"/>
        </w:rPr>
        <w:t>以下方式</w:t>
      </w:r>
      <w:r>
        <w:rPr>
          <w:rFonts w:ascii="宋体" w:cs="宋体" w:hint="eastAsia"/>
          <w:kern w:val="0"/>
        </w:rPr>
        <w:t>联系。</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w:t>
      </w:r>
      <w:r>
        <w:rPr>
          <w:rFonts w:ascii="宋体" w:hAnsi="宋体" w:cs="Arial" w:hint="eastAsia"/>
        </w:rPr>
        <w:t>中华人民共和国皇岗海关</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地址：深圳市福田区福田南路24号</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63312F" w:rsidRDefault="00384118">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63312F" w:rsidRDefault="00384118" w:rsidP="00384118">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63312F" w:rsidRDefault="0063312F">
      <w:pPr>
        <w:spacing w:line="360" w:lineRule="auto"/>
        <w:rPr>
          <w:rFonts w:ascii="宋体" w:hAnsi="宋体"/>
          <w:szCs w:val="21"/>
        </w:rPr>
      </w:pPr>
    </w:p>
    <w:p w:rsidR="0063312F" w:rsidRDefault="00384118">
      <w:pPr>
        <w:spacing w:line="360" w:lineRule="auto"/>
        <w:jc w:val="right"/>
        <w:rPr>
          <w:rFonts w:ascii="宋体" w:hAnsi="宋体"/>
          <w:szCs w:val="21"/>
        </w:rPr>
      </w:pPr>
      <w:r>
        <w:rPr>
          <w:rFonts w:ascii="宋体" w:hAnsi="宋体" w:hint="eastAsia"/>
          <w:szCs w:val="21"/>
        </w:rPr>
        <w:t>深圳市国信招标有限公司</w:t>
      </w:r>
    </w:p>
    <w:p w:rsidR="0063312F" w:rsidRDefault="00384118">
      <w:pPr>
        <w:spacing w:line="360" w:lineRule="auto"/>
        <w:jc w:val="right"/>
        <w:rPr>
          <w:rFonts w:ascii="宋体" w:hAnsi="宋体"/>
          <w:szCs w:val="21"/>
        </w:rPr>
      </w:pPr>
      <w:r>
        <w:rPr>
          <w:rFonts w:ascii="宋体" w:hAnsi="宋体" w:hint="eastAsia"/>
          <w:szCs w:val="21"/>
        </w:rPr>
        <w:t>2022年</w:t>
      </w:r>
      <w:r w:rsidR="00C55AD7">
        <w:rPr>
          <w:rFonts w:ascii="宋体" w:hAnsi="宋体" w:hint="eastAsia"/>
          <w:szCs w:val="21"/>
        </w:rPr>
        <w:t>11</w:t>
      </w:r>
      <w:r>
        <w:rPr>
          <w:rFonts w:ascii="宋体" w:hAnsi="宋体" w:hint="eastAsia"/>
          <w:szCs w:val="21"/>
        </w:rPr>
        <w:t>月</w:t>
      </w:r>
      <w:r w:rsidR="00C55AD7">
        <w:rPr>
          <w:rFonts w:ascii="宋体" w:hAnsi="宋体" w:hint="eastAsia"/>
          <w:szCs w:val="21"/>
        </w:rPr>
        <w:t>9</w:t>
      </w:r>
      <w:r>
        <w:rPr>
          <w:rFonts w:ascii="宋体" w:hAnsi="宋体" w:hint="eastAsia"/>
          <w:szCs w:val="21"/>
        </w:rPr>
        <w:t>日</w:t>
      </w:r>
    </w:p>
    <w:p w:rsidR="0063312F" w:rsidRDefault="00384118">
      <w:pPr>
        <w:wordWrap w:val="0"/>
        <w:spacing w:line="360" w:lineRule="auto"/>
        <w:ind w:right="10"/>
        <w:jc w:val="center"/>
        <w:rPr>
          <w:rFonts w:ascii="宋体" w:hAnsi="宋体"/>
        </w:rPr>
      </w:pPr>
      <w:r>
        <w:rPr>
          <w:rFonts w:ascii="宋体" w:hAnsi="宋体"/>
        </w:rPr>
        <w:br w:type="page"/>
      </w: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384118">
      <w:pPr>
        <w:pStyle w:val="af2"/>
        <w:wordWrap w:val="0"/>
        <w:adjustRightInd w:val="0"/>
        <w:snapToGrid w:val="0"/>
        <w:spacing w:before="0" w:after="0" w:line="360" w:lineRule="auto"/>
        <w:rPr>
          <w:rFonts w:ascii="宋体" w:hAnsi="宋体"/>
          <w:sz w:val="44"/>
          <w:szCs w:val="44"/>
        </w:rPr>
      </w:pPr>
      <w:bookmarkStart w:id="32" w:name="_Toc367972140"/>
      <w:bookmarkStart w:id="33" w:name="_Toc118304622"/>
      <w:r>
        <w:rPr>
          <w:rFonts w:ascii="宋体" w:hAnsi="宋体" w:hint="eastAsia"/>
          <w:sz w:val="44"/>
          <w:szCs w:val="44"/>
        </w:rPr>
        <w:t>第二章  投标人须知</w:t>
      </w:r>
      <w:bookmarkEnd w:id="32"/>
      <w:bookmarkEnd w:id="33"/>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384118">
      <w:pPr>
        <w:pStyle w:val="af2"/>
        <w:wordWrap w:val="0"/>
        <w:adjustRightInd w:val="0"/>
        <w:snapToGrid w:val="0"/>
        <w:spacing w:before="0" w:after="0" w:line="360" w:lineRule="auto"/>
        <w:outlineLvl w:val="1"/>
        <w:rPr>
          <w:rFonts w:ascii="宋体" w:hAnsi="宋体"/>
          <w:sz w:val="21"/>
          <w:szCs w:val="21"/>
        </w:rPr>
      </w:pPr>
      <w:bookmarkStart w:id="34" w:name="_Toc157499462"/>
      <w:bookmarkStart w:id="35" w:name="_Toc162935680"/>
      <w:bookmarkStart w:id="36" w:name="_Toc201743383"/>
      <w:r>
        <w:rPr>
          <w:rFonts w:ascii="宋体" w:hAnsi="宋体"/>
        </w:rPr>
        <w:br w:type="page"/>
      </w:r>
      <w:bookmarkStart w:id="37" w:name="_Toc393459275"/>
      <w:bookmarkStart w:id="38" w:name="_Toc457166239"/>
      <w:bookmarkStart w:id="39" w:name="_Toc367972142"/>
      <w:bookmarkStart w:id="40" w:name="_Toc374541025"/>
      <w:bookmarkStart w:id="41" w:name="_Toc482004774"/>
      <w:bookmarkStart w:id="42" w:name="_Toc465500991"/>
      <w:bookmarkStart w:id="43" w:name="_Toc393459447"/>
      <w:bookmarkStart w:id="44" w:name="_Toc435448954"/>
      <w:bookmarkStart w:id="45" w:name="_Toc364864767"/>
      <w:bookmarkStart w:id="46" w:name="_Toc201743384"/>
      <w:bookmarkStart w:id="47" w:name="_Toc162935681"/>
      <w:bookmarkStart w:id="48" w:name="_Toc118304623"/>
      <w:bookmarkStart w:id="49" w:name="_Toc157499463"/>
      <w:bookmarkEnd w:id="34"/>
      <w:bookmarkEnd w:id="35"/>
      <w:bookmarkEnd w:id="36"/>
      <w:bookmarkEnd w:id="37"/>
      <w:bookmarkEnd w:id="38"/>
      <w:bookmarkEnd w:id="39"/>
      <w:bookmarkEnd w:id="40"/>
      <w:bookmarkEnd w:id="41"/>
      <w:bookmarkEnd w:id="42"/>
      <w:bookmarkEnd w:id="43"/>
      <w:bookmarkEnd w:id="44"/>
      <w:bookmarkEnd w:id="45"/>
      <w:r>
        <w:rPr>
          <w:rFonts w:ascii="宋体" w:hAnsi="宋体" w:hint="eastAsia"/>
          <w:sz w:val="28"/>
          <w:szCs w:val="28"/>
        </w:rPr>
        <w:lastRenderedPageBreak/>
        <w:t>一、说明</w:t>
      </w:r>
      <w:bookmarkEnd w:id="46"/>
      <w:bookmarkEnd w:id="47"/>
      <w:bookmarkEnd w:id="48"/>
      <w:bookmarkEnd w:id="49"/>
    </w:p>
    <w:p w:rsidR="0063312F" w:rsidRDefault="00384118">
      <w:pPr>
        <w:pStyle w:val="4"/>
        <w:numPr>
          <w:ilvl w:val="0"/>
          <w:numId w:val="0"/>
        </w:numPr>
        <w:snapToGrid w:val="0"/>
        <w:rPr>
          <w:rFonts w:hAnsi="宋体"/>
          <w:b w:val="0"/>
          <w:sz w:val="21"/>
          <w:szCs w:val="21"/>
        </w:rPr>
      </w:pPr>
      <w:bookmarkStart w:id="50" w:name="_Toc118304624"/>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0"/>
    </w:p>
    <w:p w:rsidR="0063312F" w:rsidRDefault="00384118">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63312F" w:rsidRDefault="00384118">
      <w:pPr>
        <w:pStyle w:val="4"/>
        <w:numPr>
          <w:ilvl w:val="0"/>
          <w:numId w:val="0"/>
        </w:numPr>
        <w:snapToGrid w:val="0"/>
        <w:rPr>
          <w:rFonts w:hAnsi="宋体"/>
          <w:b w:val="0"/>
          <w:sz w:val="21"/>
          <w:szCs w:val="21"/>
        </w:rPr>
      </w:pPr>
      <w:bookmarkStart w:id="51" w:name="_Toc118304625"/>
      <w:r>
        <w:rPr>
          <w:rFonts w:hAnsi="宋体" w:hint="eastAsia"/>
          <w:b w:val="0"/>
          <w:sz w:val="21"/>
          <w:szCs w:val="21"/>
        </w:rPr>
        <w:t>2</w:t>
      </w:r>
      <w:r>
        <w:rPr>
          <w:rFonts w:hint="eastAsia"/>
          <w:b w:val="0"/>
          <w:sz w:val="21"/>
          <w:szCs w:val="21"/>
        </w:rPr>
        <w:t>．</w:t>
      </w:r>
      <w:r>
        <w:rPr>
          <w:rFonts w:hAnsi="宋体" w:hint="eastAsia"/>
          <w:b w:val="0"/>
          <w:sz w:val="21"/>
          <w:szCs w:val="21"/>
        </w:rPr>
        <w:t>定义</w:t>
      </w:r>
      <w:bookmarkEnd w:id="51"/>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Ansi="宋体" w:cs="Arial" w:hint="eastAsia"/>
        </w:rPr>
        <w:t>中华人民共和国皇岗海关</w:t>
      </w:r>
      <w:r>
        <w:rPr>
          <w:rFonts w:ascii="宋体" w:hAnsi="宋体" w:hint="eastAsia"/>
        </w:rPr>
        <w:t>。</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63312F" w:rsidRDefault="00384118">
      <w:pPr>
        <w:pStyle w:val="4"/>
        <w:numPr>
          <w:ilvl w:val="0"/>
          <w:numId w:val="0"/>
        </w:numPr>
        <w:snapToGrid w:val="0"/>
        <w:rPr>
          <w:rFonts w:hAnsi="宋体"/>
          <w:b w:val="0"/>
          <w:sz w:val="21"/>
          <w:szCs w:val="21"/>
        </w:rPr>
      </w:pPr>
      <w:bookmarkStart w:id="52" w:name="_Toc118304626"/>
      <w:r>
        <w:rPr>
          <w:rFonts w:hAnsi="宋体"/>
          <w:b w:val="0"/>
          <w:sz w:val="21"/>
          <w:szCs w:val="21"/>
        </w:rPr>
        <w:t>3</w:t>
      </w:r>
      <w:r>
        <w:rPr>
          <w:rFonts w:hint="eastAsia"/>
          <w:b w:val="0"/>
          <w:sz w:val="21"/>
          <w:szCs w:val="21"/>
        </w:rPr>
        <w:t>．</w:t>
      </w:r>
      <w:r>
        <w:rPr>
          <w:rFonts w:hAnsi="宋体" w:hint="eastAsia"/>
          <w:b w:val="0"/>
          <w:sz w:val="21"/>
          <w:szCs w:val="21"/>
        </w:rPr>
        <w:t>保证</w:t>
      </w:r>
      <w:bookmarkEnd w:id="52"/>
    </w:p>
    <w:p w:rsidR="0063312F" w:rsidRDefault="00384118">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63312F" w:rsidRDefault="00384118">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63312F" w:rsidRDefault="00384118">
      <w:pPr>
        <w:pStyle w:val="4"/>
        <w:numPr>
          <w:ilvl w:val="0"/>
          <w:numId w:val="0"/>
        </w:numPr>
        <w:snapToGrid w:val="0"/>
        <w:rPr>
          <w:rFonts w:hAnsi="宋体"/>
          <w:b w:val="0"/>
          <w:sz w:val="21"/>
          <w:szCs w:val="21"/>
        </w:rPr>
      </w:pPr>
      <w:bookmarkStart w:id="53" w:name="_Toc118304627"/>
      <w:r>
        <w:rPr>
          <w:rFonts w:hAnsi="宋体"/>
          <w:b w:val="0"/>
          <w:sz w:val="21"/>
          <w:szCs w:val="21"/>
        </w:rPr>
        <w:t>4</w:t>
      </w:r>
      <w:r>
        <w:rPr>
          <w:rFonts w:hint="eastAsia"/>
          <w:b w:val="0"/>
          <w:sz w:val="21"/>
          <w:szCs w:val="21"/>
        </w:rPr>
        <w:t>．</w:t>
      </w:r>
      <w:r>
        <w:rPr>
          <w:rFonts w:hAnsi="宋体" w:hint="eastAsia"/>
          <w:b w:val="0"/>
          <w:sz w:val="21"/>
          <w:szCs w:val="21"/>
        </w:rPr>
        <w:t>合格的投标人</w:t>
      </w:r>
      <w:bookmarkEnd w:id="53"/>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63312F" w:rsidRDefault="00384118">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6）本项目不</w:t>
      </w:r>
      <w:r>
        <w:rPr>
          <w:rFonts w:ascii="宋体" w:hAnsi="宋体" w:cs="宋体"/>
          <w:bCs/>
          <w:kern w:val="0"/>
          <w:szCs w:val="21"/>
          <w:shd w:val="clear" w:color="auto" w:fill="FFFFFF"/>
        </w:rPr>
        <w:t>接受投标人选用进口产品参与投标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63312F" w:rsidRDefault="00384118">
      <w:pPr>
        <w:pStyle w:val="4"/>
        <w:numPr>
          <w:ilvl w:val="0"/>
          <w:numId w:val="0"/>
        </w:numPr>
        <w:snapToGrid w:val="0"/>
        <w:rPr>
          <w:rFonts w:hAnsi="宋体"/>
          <w:b w:val="0"/>
          <w:sz w:val="21"/>
          <w:szCs w:val="21"/>
        </w:rPr>
      </w:pPr>
      <w:bookmarkStart w:id="54" w:name="_Toc118304628"/>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4"/>
    </w:p>
    <w:p w:rsidR="0063312F" w:rsidRDefault="00384118">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63312F" w:rsidRDefault="00384118">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63312F" w:rsidRDefault="00384118">
      <w:pPr>
        <w:pStyle w:val="a8"/>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63312F" w:rsidRDefault="00384118">
      <w:pPr>
        <w:pStyle w:val="4"/>
        <w:numPr>
          <w:ilvl w:val="0"/>
          <w:numId w:val="0"/>
        </w:numPr>
        <w:snapToGrid w:val="0"/>
        <w:rPr>
          <w:rFonts w:hAnsi="宋体"/>
          <w:b w:val="0"/>
          <w:sz w:val="21"/>
          <w:szCs w:val="21"/>
        </w:rPr>
      </w:pPr>
      <w:bookmarkStart w:id="55" w:name="_Toc118304629"/>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55"/>
    </w:p>
    <w:p w:rsidR="0063312F" w:rsidRDefault="00384118">
      <w:pPr>
        <w:pStyle w:val="a8"/>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63312F" w:rsidRDefault="00384118">
      <w:pPr>
        <w:pStyle w:val="a8"/>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63312F" w:rsidRDefault="0063312F">
      <w:pPr>
        <w:pStyle w:val="a8"/>
        <w:wordWrap w:val="0"/>
        <w:adjustRightInd w:val="0"/>
        <w:snapToGrid w:val="0"/>
        <w:spacing w:after="0" w:line="360" w:lineRule="auto"/>
        <w:rPr>
          <w:rFonts w:ascii="宋体" w:hAnsi="宋体"/>
          <w:b/>
        </w:rPr>
      </w:pPr>
    </w:p>
    <w:p w:rsidR="0063312F" w:rsidRDefault="00384118">
      <w:pPr>
        <w:pStyle w:val="af2"/>
        <w:wordWrap w:val="0"/>
        <w:adjustRightInd w:val="0"/>
        <w:snapToGrid w:val="0"/>
        <w:spacing w:before="0" w:after="0" w:line="360" w:lineRule="auto"/>
        <w:outlineLvl w:val="2"/>
        <w:rPr>
          <w:rFonts w:ascii="宋体" w:hAnsi="宋体"/>
          <w:sz w:val="21"/>
          <w:szCs w:val="21"/>
        </w:rPr>
      </w:pPr>
      <w:bookmarkStart w:id="56" w:name="_Toc157499464"/>
      <w:bookmarkStart w:id="57" w:name="_Toc118304630"/>
      <w:bookmarkStart w:id="58" w:name="_Toc162935682"/>
      <w:bookmarkStart w:id="59" w:name="_Toc201743385"/>
      <w:r>
        <w:rPr>
          <w:rFonts w:ascii="宋体" w:hAnsi="宋体" w:hint="eastAsia"/>
          <w:sz w:val="28"/>
          <w:szCs w:val="28"/>
        </w:rPr>
        <w:t>二、招标文件</w:t>
      </w:r>
      <w:bookmarkEnd w:id="56"/>
      <w:bookmarkEnd w:id="57"/>
      <w:bookmarkEnd w:id="58"/>
      <w:bookmarkEnd w:id="59"/>
    </w:p>
    <w:p w:rsidR="0063312F" w:rsidRDefault="00384118">
      <w:pPr>
        <w:pStyle w:val="4"/>
        <w:numPr>
          <w:ilvl w:val="0"/>
          <w:numId w:val="0"/>
        </w:numPr>
        <w:snapToGrid w:val="0"/>
        <w:rPr>
          <w:rFonts w:hAnsi="宋体"/>
          <w:b w:val="0"/>
          <w:sz w:val="21"/>
          <w:szCs w:val="21"/>
        </w:rPr>
      </w:pPr>
      <w:bookmarkStart w:id="60" w:name="_Toc118304631"/>
      <w:r>
        <w:rPr>
          <w:rFonts w:hAnsi="宋体"/>
          <w:b w:val="0"/>
          <w:sz w:val="21"/>
          <w:szCs w:val="21"/>
        </w:rPr>
        <w:t>7</w:t>
      </w:r>
      <w:r>
        <w:rPr>
          <w:rFonts w:hint="eastAsia"/>
          <w:b w:val="0"/>
          <w:sz w:val="21"/>
          <w:szCs w:val="21"/>
        </w:rPr>
        <w:t>．</w:t>
      </w:r>
      <w:r>
        <w:rPr>
          <w:rFonts w:hAnsi="宋体" w:hint="eastAsia"/>
          <w:b w:val="0"/>
          <w:sz w:val="21"/>
          <w:szCs w:val="21"/>
        </w:rPr>
        <w:t>招标文件构成</w:t>
      </w:r>
      <w:bookmarkEnd w:id="60"/>
    </w:p>
    <w:p w:rsidR="0063312F" w:rsidRDefault="00384118">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63312F" w:rsidRDefault="00384118">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63312F" w:rsidRDefault="00384118">
      <w:pPr>
        <w:pStyle w:val="4"/>
        <w:numPr>
          <w:ilvl w:val="0"/>
          <w:numId w:val="0"/>
        </w:numPr>
        <w:snapToGrid w:val="0"/>
        <w:rPr>
          <w:rFonts w:hAnsi="宋体"/>
          <w:szCs w:val="21"/>
        </w:rPr>
      </w:pPr>
      <w:bookmarkStart w:id="61" w:name="_Toc118304632"/>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1"/>
    </w:p>
    <w:p w:rsidR="0063312F" w:rsidRDefault="00384118">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63312F" w:rsidRDefault="00384118">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63312F" w:rsidRDefault="00384118">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63312F" w:rsidRDefault="00384118" w:rsidP="00384118">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63312F" w:rsidRDefault="00384118" w:rsidP="00384118">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63312F" w:rsidRDefault="0063312F">
      <w:pPr>
        <w:wordWrap w:val="0"/>
        <w:adjustRightInd w:val="0"/>
        <w:snapToGrid w:val="0"/>
        <w:spacing w:line="360" w:lineRule="auto"/>
        <w:rPr>
          <w:rFonts w:ascii="宋体" w:hAnsi="宋体"/>
          <w:szCs w:val="21"/>
        </w:rPr>
      </w:pPr>
    </w:p>
    <w:p w:rsidR="0063312F" w:rsidRDefault="00384118">
      <w:pPr>
        <w:pStyle w:val="af2"/>
        <w:wordWrap w:val="0"/>
        <w:adjustRightInd w:val="0"/>
        <w:snapToGrid w:val="0"/>
        <w:spacing w:before="0" w:after="0" w:line="360" w:lineRule="auto"/>
        <w:outlineLvl w:val="2"/>
      </w:pPr>
      <w:bookmarkStart w:id="62" w:name="_Toc118304633"/>
      <w:bookmarkStart w:id="63" w:name="_Toc162935683"/>
      <w:bookmarkStart w:id="64" w:name="_Toc201743386"/>
      <w:bookmarkStart w:id="65" w:name="_Toc157499465"/>
      <w:r>
        <w:rPr>
          <w:rFonts w:ascii="宋体" w:hAnsi="宋体" w:hint="eastAsia"/>
          <w:sz w:val="28"/>
          <w:szCs w:val="28"/>
        </w:rPr>
        <w:t>三、投标文件的编制</w:t>
      </w:r>
      <w:bookmarkEnd w:id="62"/>
      <w:bookmarkEnd w:id="63"/>
      <w:bookmarkEnd w:id="64"/>
      <w:bookmarkEnd w:id="65"/>
    </w:p>
    <w:p w:rsidR="0063312F" w:rsidRDefault="00384118">
      <w:pPr>
        <w:pStyle w:val="4"/>
        <w:numPr>
          <w:ilvl w:val="0"/>
          <w:numId w:val="0"/>
        </w:numPr>
        <w:snapToGrid w:val="0"/>
        <w:rPr>
          <w:rFonts w:hAnsi="宋体"/>
          <w:b w:val="0"/>
          <w:sz w:val="21"/>
          <w:szCs w:val="21"/>
        </w:rPr>
      </w:pPr>
      <w:bookmarkStart w:id="66" w:name="_Toc118304634"/>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6"/>
    </w:p>
    <w:p w:rsidR="0063312F" w:rsidRDefault="00384118" w:rsidP="00384118">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w:t>
      </w:r>
      <w:r>
        <w:rPr>
          <w:rFonts w:ascii="宋体" w:hAnsi="宋体" w:hint="eastAsia"/>
          <w:szCs w:val="21"/>
        </w:rPr>
        <w:lastRenderedPageBreak/>
        <w:t>供的全部资料的真实性，以使其投标对招标文件做出实质性响应。否则，其投标可能被拒绝。</w:t>
      </w:r>
    </w:p>
    <w:p w:rsidR="0063312F" w:rsidRDefault="00384118" w:rsidP="00384118">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63312F" w:rsidRDefault="00384118" w:rsidP="00384118">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63312F" w:rsidRDefault="00384118" w:rsidP="00384118">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投标文件以及投标人与代理机构、采购人的往来文件中应使用中华人民共和国法定计量单位。</w:t>
      </w:r>
    </w:p>
    <w:p w:rsidR="0063312F" w:rsidRDefault="00384118">
      <w:pPr>
        <w:pStyle w:val="4"/>
        <w:numPr>
          <w:ilvl w:val="0"/>
          <w:numId w:val="0"/>
        </w:numPr>
        <w:snapToGrid w:val="0"/>
        <w:rPr>
          <w:rFonts w:hAnsi="宋体"/>
          <w:b w:val="0"/>
          <w:sz w:val="21"/>
          <w:szCs w:val="21"/>
        </w:rPr>
      </w:pPr>
      <w:bookmarkStart w:id="67" w:name="_Toc118304635"/>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67"/>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74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
        <w:gridCol w:w="4742"/>
        <w:gridCol w:w="1890"/>
      </w:tblGrid>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附件名称</w:t>
            </w:r>
          </w:p>
        </w:tc>
        <w:tc>
          <w:tcPr>
            <w:tcW w:w="1890"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63312F" w:rsidRPr="00C51471" w:rsidRDefault="00384118">
            <w:pPr>
              <w:spacing w:line="360" w:lineRule="auto"/>
              <w:jc w:val="center"/>
              <w:rPr>
                <w:rFonts w:asciiTheme="minorEastAsia" w:eastAsiaTheme="minorEastAsia" w:hAnsiTheme="minorEastAsia" w:cs="Arial"/>
                <w:szCs w:val="21"/>
              </w:rPr>
            </w:pPr>
            <w:r w:rsidRPr="00C51471">
              <w:rPr>
                <w:rFonts w:ascii="宋体" w:hAnsi="宋体" w:hint="eastAsia"/>
              </w:rPr>
              <w:t>项目负责人和售后服务人员情况表</w:t>
            </w:r>
          </w:p>
        </w:tc>
        <w:tc>
          <w:tcPr>
            <w:tcW w:w="1890" w:type="dxa"/>
            <w:vAlign w:val="center"/>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63312F" w:rsidRPr="00C51471" w:rsidRDefault="00384118">
            <w:pPr>
              <w:spacing w:line="360" w:lineRule="auto"/>
              <w:jc w:val="center"/>
              <w:rPr>
                <w:rFonts w:asciiTheme="minorEastAsia" w:eastAsiaTheme="minorEastAsia" w:hAnsiTheme="minorEastAsia" w:cs="Arial"/>
                <w:szCs w:val="21"/>
              </w:rPr>
            </w:pPr>
            <w:r w:rsidRPr="00C51471">
              <w:rPr>
                <w:rFonts w:ascii="宋体" w:hAnsi="宋体" w:hint="eastAsia"/>
              </w:rPr>
              <w:t>同类</w:t>
            </w:r>
            <w:r w:rsidR="00F2702C" w:rsidRPr="00C51471">
              <w:rPr>
                <w:rFonts w:ascii="宋体" w:hAnsi="宋体" w:hint="eastAsia"/>
              </w:rPr>
              <w:t>业绩及履约评价情况</w:t>
            </w:r>
          </w:p>
        </w:tc>
        <w:tc>
          <w:tcPr>
            <w:tcW w:w="1890" w:type="dxa"/>
            <w:vAlign w:val="center"/>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63312F" w:rsidRPr="00C51471" w:rsidRDefault="00384118">
            <w:pPr>
              <w:spacing w:line="360" w:lineRule="auto"/>
              <w:jc w:val="center"/>
              <w:rPr>
                <w:rFonts w:asciiTheme="minorEastAsia" w:eastAsiaTheme="minorEastAsia" w:hAnsiTheme="minorEastAsia" w:cs="Arial"/>
                <w:szCs w:val="21"/>
              </w:rPr>
            </w:pPr>
            <w:r w:rsidRPr="00C51471">
              <w:rPr>
                <w:rFonts w:ascii="宋体" w:hAnsi="宋体" w:cs="Arial" w:hint="eastAsia"/>
              </w:rPr>
              <w:t>货物说明一览表</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63312F" w:rsidRPr="00C51471" w:rsidRDefault="00384118">
            <w:pPr>
              <w:spacing w:line="360" w:lineRule="auto"/>
              <w:jc w:val="center"/>
              <w:rPr>
                <w:rFonts w:asciiTheme="minorEastAsia" w:eastAsiaTheme="minorEastAsia" w:hAnsiTheme="minorEastAsia" w:cs="Arial"/>
                <w:szCs w:val="21"/>
              </w:rPr>
            </w:pPr>
            <w:r w:rsidRPr="00C51471">
              <w:rPr>
                <w:rFonts w:ascii="宋体" w:hAnsi="宋体" w:hint="eastAsia"/>
              </w:rPr>
              <w:t>商务指标响应一览表</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63312F" w:rsidRPr="00C51471" w:rsidRDefault="00384118">
            <w:pPr>
              <w:spacing w:line="360" w:lineRule="auto"/>
              <w:jc w:val="center"/>
              <w:rPr>
                <w:rFonts w:asciiTheme="minorEastAsia" w:eastAsiaTheme="minorEastAsia" w:hAnsiTheme="minorEastAsia" w:cs="Arial"/>
                <w:szCs w:val="21"/>
              </w:rPr>
            </w:pPr>
            <w:r w:rsidRPr="00C51471">
              <w:rPr>
                <w:rFonts w:ascii="宋体" w:hAnsi="宋体" w:cs="Arial" w:hint="eastAsia"/>
                <w:szCs w:val="21"/>
              </w:rPr>
              <w:t>技术指标响应一览表</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售后服务方案</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技术响应方案</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见附件17</w:t>
            </w:r>
          </w:p>
        </w:tc>
      </w:tr>
      <w:tr w:rsidR="0063312F">
        <w:trPr>
          <w:trHeight w:val="415"/>
        </w:trPr>
        <w:tc>
          <w:tcPr>
            <w:tcW w:w="775"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63312F" w:rsidRDefault="00384118">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vAlign w:val="center"/>
          </w:tcPr>
          <w:p w:rsidR="0063312F" w:rsidRDefault="00384118">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63312F" w:rsidRDefault="0063312F">
      <w:pPr>
        <w:wordWrap w:val="0"/>
        <w:adjustRightInd w:val="0"/>
        <w:snapToGrid w:val="0"/>
        <w:rPr>
          <w:rFonts w:ascii="宋体" w:hAnsi="宋体"/>
        </w:rPr>
      </w:pP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63312F" w:rsidRDefault="00384118">
      <w:pPr>
        <w:wordWrap w:val="0"/>
        <w:adjustRightInd w:val="0"/>
        <w:snapToGrid w:val="0"/>
        <w:spacing w:line="360" w:lineRule="auto"/>
        <w:ind w:firstLineChars="350" w:firstLine="735"/>
        <w:rPr>
          <w:rFonts w:ascii="宋体" w:hAnsi="宋体"/>
          <w:szCs w:val="21"/>
        </w:rPr>
      </w:pPr>
      <w:r>
        <w:rPr>
          <w:rFonts w:ascii="宋体" w:hAnsi="宋体" w:hint="eastAsia"/>
          <w:szCs w:val="21"/>
        </w:rPr>
        <w:lastRenderedPageBreak/>
        <w:t>包含纸质投标文件的全部内容（采用</w:t>
      </w:r>
      <w:r>
        <w:rPr>
          <w:rFonts w:ascii="宋体" w:hAnsi="宋体"/>
          <w:szCs w:val="21"/>
        </w:rPr>
        <w:t>W</w:t>
      </w:r>
      <w:r>
        <w:rPr>
          <w:rFonts w:ascii="宋体" w:hAnsi="宋体" w:hint="eastAsia"/>
          <w:szCs w:val="21"/>
        </w:rPr>
        <w:t>ord文档或PDF文档），不作压缩处理。</w:t>
      </w:r>
    </w:p>
    <w:p w:rsidR="0063312F" w:rsidRDefault="00384118">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63312F" w:rsidRDefault="00384118">
      <w:pPr>
        <w:pStyle w:val="4"/>
        <w:numPr>
          <w:ilvl w:val="0"/>
          <w:numId w:val="0"/>
        </w:numPr>
        <w:snapToGrid w:val="0"/>
        <w:rPr>
          <w:rFonts w:hAnsi="宋体"/>
          <w:b w:val="0"/>
          <w:sz w:val="21"/>
          <w:szCs w:val="21"/>
        </w:rPr>
      </w:pPr>
      <w:bookmarkStart w:id="68" w:name="_Toc118304636"/>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68"/>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1）投标报价应按招标文件所附的格式要求进行报价，如无特别说明，投标货币均为人民币。</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63312F" w:rsidRDefault="00384118">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3）投标报价应包括要向中华人民共和国政府缴纳的增值税或其他税等。</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63312F" w:rsidRDefault="00384118">
      <w:pPr>
        <w:pStyle w:val="4"/>
        <w:numPr>
          <w:ilvl w:val="0"/>
          <w:numId w:val="0"/>
        </w:numPr>
        <w:snapToGrid w:val="0"/>
        <w:rPr>
          <w:rFonts w:hAnsi="宋体"/>
          <w:b w:val="0"/>
          <w:sz w:val="21"/>
          <w:szCs w:val="21"/>
        </w:rPr>
      </w:pPr>
      <w:bookmarkStart w:id="69" w:name="_Toc118304637"/>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69"/>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第三十三条的规定，投标人应提交投标保证金：人民币贰万元整（¥20,000.00）。</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备　　注: 2022077</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63312F" w:rsidRDefault="00384118">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63312F" w:rsidRDefault="00384118">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63312F" w:rsidRDefault="00384118">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63312F" w:rsidRDefault="00384118">
      <w:pPr>
        <w:pStyle w:val="4"/>
        <w:numPr>
          <w:ilvl w:val="0"/>
          <w:numId w:val="0"/>
        </w:numPr>
        <w:snapToGrid w:val="0"/>
        <w:rPr>
          <w:rFonts w:hAnsi="宋体"/>
          <w:b w:val="0"/>
          <w:sz w:val="21"/>
          <w:szCs w:val="21"/>
        </w:rPr>
      </w:pPr>
      <w:bookmarkStart w:id="70" w:name="_Toc118304638"/>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0"/>
    </w:p>
    <w:p w:rsidR="0063312F" w:rsidRDefault="00384118">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w:t>
      </w:r>
      <w:r>
        <w:rPr>
          <w:rFonts w:ascii="宋体" w:hAnsi="宋体" w:hint="eastAsia"/>
        </w:rPr>
        <w:lastRenderedPageBreak/>
        <w:t>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63312F" w:rsidRDefault="00384118">
      <w:pPr>
        <w:pStyle w:val="4"/>
        <w:numPr>
          <w:ilvl w:val="0"/>
          <w:numId w:val="0"/>
        </w:numPr>
        <w:snapToGrid w:val="0"/>
        <w:rPr>
          <w:rFonts w:hAnsi="宋体"/>
          <w:b w:val="0"/>
          <w:sz w:val="21"/>
          <w:szCs w:val="21"/>
        </w:rPr>
      </w:pPr>
      <w:bookmarkStart w:id="71" w:name="_Toc118304639"/>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1"/>
    </w:p>
    <w:p w:rsidR="0063312F" w:rsidRDefault="00384118">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63312F" w:rsidRDefault="00384118">
      <w:pPr>
        <w:pStyle w:val="4"/>
        <w:numPr>
          <w:ilvl w:val="0"/>
          <w:numId w:val="0"/>
        </w:numPr>
        <w:snapToGrid w:val="0"/>
        <w:rPr>
          <w:rFonts w:hAnsi="宋体"/>
          <w:b w:val="0"/>
          <w:sz w:val="21"/>
          <w:szCs w:val="21"/>
        </w:rPr>
      </w:pPr>
      <w:bookmarkStart w:id="72" w:name="_Toc118304640"/>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2"/>
    </w:p>
    <w:p w:rsidR="0063312F" w:rsidRDefault="00384118">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文件与电子投标文件内容不一致时，以纸质投标文件为准。</w:t>
      </w:r>
    </w:p>
    <w:p w:rsidR="0063312F" w:rsidRDefault="00384118">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63312F" w:rsidRDefault="0063312F">
      <w:pPr>
        <w:wordWrap w:val="0"/>
        <w:adjustRightInd w:val="0"/>
        <w:snapToGrid w:val="0"/>
        <w:spacing w:line="360" w:lineRule="auto"/>
        <w:ind w:leftChars="200" w:left="735" w:hangingChars="150" w:hanging="315"/>
        <w:rPr>
          <w:rFonts w:ascii="宋体" w:hAnsi="宋体"/>
          <w:szCs w:val="21"/>
        </w:rPr>
      </w:pPr>
    </w:p>
    <w:p w:rsidR="0063312F" w:rsidRDefault="00384118">
      <w:pPr>
        <w:pStyle w:val="af2"/>
        <w:wordWrap w:val="0"/>
        <w:adjustRightInd w:val="0"/>
        <w:snapToGrid w:val="0"/>
        <w:spacing w:before="0" w:after="0" w:line="360" w:lineRule="auto"/>
        <w:outlineLvl w:val="2"/>
        <w:rPr>
          <w:sz w:val="28"/>
          <w:szCs w:val="28"/>
        </w:rPr>
      </w:pPr>
      <w:bookmarkStart w:id="73" w:name="_Toc162935684"/>
      <w:bookmarkStart w:id="74" w:name="_Toc118304641"/>
      <w:bookmarkStart w:id="75" w:name="_Toc201743387"/>
      <w:bookmarkStart w:id="76" w:name="_Toc157499466"/>
      <w:r>
        <w:rPr>
          <w:rFonts w:ascii="宋体" w:hAnsi="宋体" w:hint="eastAsia"/>
          <w:sz w:val="28"/>
          <w:szCs w:val="28"/>
        </w:rPr>
        <w:t>四、投标文件的递交</w:t>
      </w:r>
      <w:bookmarkEnd w:id="73"/>
      <w:bookmarkEnd w:id="74"/>
      <w:bookmarkEnd w:id="75"/>
      <w:bookmarkEnd w:id="76"/>
    </w:p>
    <w:p w:rsidR="0063312F" w:rsidRDefault="00384118">
      <w:pPr>
        <w:pStyle w:val="4"/>
        <w:numPr>
          <w:ilvl w:val="0"/>
          <w:numId w:val="0"/>
        </w:numPr>
        <w:snapToGrid w:val="0"/>
        <w:rPr>
          <w:rFonts w:hAnsi="宋体"/>
          <w:b w:val="0"/>
          <w:sz w:val="21"/>
          <w:szCs w:val="21"/>
        </w:rPr>
      </w:pPr>
      <w:bookmarkStart w:id="77" w:name="_Toc118304642"/>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77"/>
    </w:p>
    <w:p w:rsidR="0063312F" w:rsidRDefault="00384118">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投标人名称等字样。</w:t>
      </w:r>
    </w:p>
    <w:p w:rsidR="0063312F" w:rsidRDefault="00384118">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63312F" w:rsidRDefault="00384118">
      <w:pPr>
        <w:pStyle w:val="4"/>
        <w:numPr>
          <w:ilvl w:val="0"/>
          <w:numId w:val="0"/>
        </w:numPr>
        <w:snapToGrid w:val="0"/>
        <w:rPr>
          <w:rFonts w:hAnsi="宋体"/>
          <w:b w:val="0"/>
          <w:sz w:val="21"/>
          <w:szCs w:val="21"/>
        </w:rPr>
      </w:pPr>
      <w:bookmarkStart w:id="78" w:name="_Toc118304643"/>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78"/>
    </w:p>
    <w:p w:rsidR="0063312F" w:rsidRDefault="00384118" w:rsidP="00384118">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63312F" w:rsidRDefault="00384118" w:rsidP="00384118">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63312F" w:rsidRDefault="00384118">
      <w:pPr>
        <w:pStyle w:val="4"/>
        <w:numPr>
          <w:ilvl w:val="0"/>
          <w:numId w:val="0"/>
        </w:numPr>
        <w:snapToGrid w:val="0"/>
        <w:rPr>
          <w:rFonts w:hAnsi="宋体"/>
          <w:b w:val="0"/>
          <w:sz w:val="21"/>
          <w:szCs w:val="21"/>
        </w:rPr>
      </w:pPr>
      <w:bookmarkStart w:id="79" w:name="_Toc118304644"/>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79"/>
    </w:p>
    <w:p w:rsidR="0063312F" w:rsidRDefault="00384118">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cs="宋体" w:hint="eastAsia"/>
          <w:kern w:val="0"/>
        </w:rPr>
        <w:t>疫情防控期间，参与投标的各供应商法定代表人或其授权代表应遵守深圳市关于新冠疫情防控的相关规定，投标文件</w:t>
      </w:r>
      <w:r>
        <w:rPr>
          <w:rFonts w:ascii="宋体" w:cs="仿宋_GB2312" w:hint="eastAsia"/>
          <w:szCs w:val="21"/>
          <w:lang w:val="zh-CN"/>
        </w:rPr>
        <w:t>可通过邮寄方式，按照招标文件规定的递交投标文件截至时间前向代理机构邮寄投标文件，邮件外包装应明投标供应商名称、项目编号。通过邮寄方式递交的投标文件递交时间以代理机构接收时间为准。逾期、不符合规定的或邮寄过程导致包装密封出现破损的投标文件不予接受。投标供应商自行承担相应责任与后果。</w:t>
      </w:r>
    </w:p>
    <w:p w:rsidR="0063312F" w:rsidRDefault="00384118">
      <w:pPr>
        <w:pStyle w:val="4"/>
        <w:numPr>
          <w:ilvl w:val="0"/>
          <w:numId w:val="0"/>
        </w:numPr>
        <w:snapToGrid w:val="0"/>
        <w:rPr>
          <w:rFonts w:hAnsi="宋体"/>
          <w:b w:val="0"/>
          <w:sz w:val="21"/>
          <w:szCs w:val="21"/>
        </w:rPr>
      </w:pPr>
      <w:bookmarkStart w:id="80" w:name="_Toc118304645"/>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0"/>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投标人提交投标文件后可对投标文件进行修改或撤回，修改或撤回的通知应以书面形式在投标截止时间前递交至代理机构。修改或撤回的通知须有经正式授权的投标人代表签名。</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lastRenderedPageBreak/>
        <w:t>2）</w:t>
      </w:r>
      <w:r>
        <w:rPr>
          <w:rFonts w:ascii="宋体" w:hAnsi="宋体" w:hint="eastAsia"/>
          <w:szCs w:val="21"/>
        </w:rPr>
        <w:t>投标人的修改或撤回通知应按本须知的规定编制、密封、标记和递交。</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63312F" w:rsidRDefault="0063312F">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63312F" w:rsidRDefault="00384118">
      <w:pPr>
        <w:pStyle w:val="af2"/>
        <w:wordWrap w:val="0"/>
        <w:adjustRightInd w:val="0"/>
        <w:snapToGrid w:val="0"/>
        <w:spacing w:before="0" w:after="0" w:line="360" w:lineRule="auto"/>
        <w:outlineLvl w:val="2"/>
        <w:rPr>
          <w:rFonts w:ascii="宋体" w:hAnsi="宋体"/>
          <w:sz w:val="28"/>
          <w:szCs w:val="28"/>
        </w:rPr>
      </w:pPr>
      <w:bookmarkStart w:id="81" w:name="_Toc157499467"/>
      <w:bookmarkStart w:id="82" w:name="_Toc162935685"/>
      <w:bookmarkStart w:id="83" w:name="_Toc201743388"/>
      <w:bookmarkStart w:id="84" w:name="_Toc118304646"/>
      <w:r>
        <w:rPr>
          <w:rFonts w:ascii="宋体" w:hAnsi="宋体" w:hint="eastAsia"/>
          <w:sz w:val="28"/>
          <w:szCs w:val="28"/>
        </w:rPr>
        <w:t>五、开标</w:t>
      </w:r>
      <w:bookmarkEnd w:id="81"/>
      <w:bookmarkEnd w:id="82"/>
      <w:bookmarkEnd w:id="83"/>
      <w:bookmarkEnd w:id="84"/>
    </w:p>
    <w:p w:rsidR="0063312F" w:rsidRDefault="00384118">
      <w:pPr>
        <w:pStyle w:val="4"/>
        <w:numPr>
          <w:ilvl w:val="0"/>
          <w:numId w:val="0"/>
        </w:numPr>
        <w:snapToGrid w:val="0"/>
        <w:rPr>
          <w:rFonts w:hAnsi="宋体"/>
          <w:b w:val="0"/>
          <w:sz w:val="21"/>
          <w:szCs w:val="21"/>
        </w:rPr>
      </w:pPr>
      <w:bookmarkStart w:id="85" w:name="_Toc118304647"/>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5"/>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因新冠疫情防控需要，目前不组织投标人代表参加现场开标，投标人可以在开标结束后向代理机构工作人员咨询开标情况。</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3）</w:t>
      </w:r>
      <w:r>
        <w:rPr>
          <w:rFonts w:ascii="宋体" w:hint="eastAsia"/>
          <w:szCs w:val="21"/>
        </w:rPr>
        <w:t>开标由代理机构主持，采购人代表或代理机构工作人员检查投标文件的密封情况后当场拆封，代理机构记录投标人名称、投标价格和招标文件规定的其他内容。</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4）开标结束后，采购人或者代理机构应当依法对投标人的资格进行审查。</w:t>
      </w:r>
    </w:p>
    <w:p w:rsidR="0063312F" w:rsidRDefault="00384118">
      <w:pPr>
        <w:pStyle w:val="4"/>
        <w:numPr>
          <w:ilvl w:val="0"/>
          <w:numId w:val="0"/>
        </w:numPr>
        <w:snapToGrid w:val="0"/>
        <w:rPr>
          <w:rFonts w:hAnsi="宋体"/>
          <w:b w:val="0"/>
          <w:sz w:val="21"/>
          <w:szCs w:val="21"/>
        </w:rPr>
      </w:pPr>
      <w:bookmarkStart w:id="86" w:name="_Toc118304648"/>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6"/>
    </w:p>
    <w:p w:rsidR="0063312F" w:rsidRDefault="00384118">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63312F" w:rsidRDefault="00384118">
      <w:pPr>
        <w:pStyle w:val="4"/>
        <w:numPr>
          <w:ilvl w:val="0"/>
          <w:numId w:val="0"/>
        </w:numPr>
        <w:snapToGrid w:val="0"/>
        <w:rPr>
          <w:rFonts w:hAnsi="宋体"/>
          <w:b w:val="0"/>
          <w:sz w:val="21"/>
          <w:szCs w:val="21"/>
        </w:rPr>
      </w:pPr>
      <w:bookmarkStart w:id="87" w:name="_Toc118304649"/>
      <w:r>
        <w:rPr>
          <w:rFonts w:hAnsi="宋体" w:hint="eastAsia"/>
          <w:b w:val="0"/>
          <w:sz w:val="21"/>
          <w:szCs w:val="21"/>
        </w:rPr>
        <w:t>22</w:t>
      </w:r>
      <w:r>
        <w:rPr>
          <w:rFonts w:hint="eastAsia"/>
          <w:b w:val="0"/>
          <w:sz w:val="21"/>
          <w:szCs w:val="21"/>
        </w:rPr>
        <w:t>．</w:t>
      </w:r>
      <w:r>
        <w:rPr>
          <w:rFonts w:hAnsi="宋体" w:hint="eastAsia"/>
          <w:b w:val="0"/>
          <w:sz w:val="21"/>
          <w:szCs w:val="21"/>
        </w:rPr>
        <w:t>保密</w:t>
      </w:r>
      <w:bookmarkEnd w:id="87"/>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63312F" w:rsidRDefault="00384118">
      <w:pPr>
        <w:pStyle w:val="4"/>
        <w:numPr>
          <w:ilvl w:val="0"/>
          <w:numId w:val="0"/>
        </w:numPr>
        <w:snapToGrid w:val="0"/>
        <w:rPr>
          <w:rFonts w:hAnsi="宋体"/>
          <w:b w:val="0"/>
          <w:sz w:val="21"/>
          <w:szCs w:val="21"/>
        </w:rPr>
      </w:pPr>
      <w:bookmarkStart w:id="88" w:name="_Toc118304650"/>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88"/>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cs="宋体" w:hint="eastAsia"/>
          <w:kern w:val="0"/>
        </w:rPr>
        <w:t>中国政府采购网</w:t>
      </w:r>
      <w:r>
        <w:rPr>
          <w:rFonts w:ascii="宋体" w:hint="eastAsia"/>
        </w:rPr>
        <w:t>（</w:t>
      </w:r>
      <w:r>
        <w:rPr>
          <w:rFonts w:ascii="宋体"/>
        </w:rPr>
        <w:t>http://www.ccgp.gov.cn</w:t>
      </w:r>
      <w:r>
        <w:rPr>
          <w:rFonts w:ascii="宋体" w:hint="eastAsia"/>
        </w:rPr>
        <w:t>）</w:t>
      </w:r>
      <w:r>
        <w:rPr>
          <w:rFonts w:ascii="宋体"/>
        </w:rPr>
        <w:t>、</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63312F" w:rsidRDefault="00384118">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63312F" w:rsidRDefault="0063312F">
      <w:pPr>
        <w:wordWrap w:val="0"/>
        <w:adjustRightInd w:val="0"/>
        <w:snapToGrid w:val="0"/>
        <w:spacing w:line="360" w:lineRule="auto"/>
        <w:ind w:leftChars="199" w:left="943" w:hangingChars="250" w:hanging="525"/>
        <w:rPr>
          <w:rFonts w:ascii="宋体" w:hAnsi="宋体"/>
        </w:rPr>
      </w:pPr>
    </w:p>
    <w:p w:rsidR="0063312F" w:rsidRDefault="00384118">
      <w:pPr>
        <w:pStyle w:val="af2"/>
        <w:wordWrap w:val="0"/>
        <w:adjustRightInd w:val="0"/>
        <w:snapToGrid w:val="0"/>
        <w:spacing w:before="0" w:after="0" w:line="360" w:lineRule="auto"/>
        <w:outlineLvl w:val="2"/>
        <w:rPr>
          <w:rFonts w:ascii="宋体" w:hAnsi="宋体"/>
          <w:sz w:val="18"/>
        </w:rPr>
      </w:pPr>
      <w:bookmarkStart w:id="89" w:name="_Toc118304651"/>
      <w:bookmarkStart w:id="90" w:name="_Toc201743389"/>
      <w:bookmarkStart w:id="91" w:name="_Toc162935686"/>
      <w:bookmarkStart w:id="92" w:name="_Toc157499468"/>
      <w:r>
        <w:rPr>
          <w:rFonts w:ascii="宋体" w:hAnsi="宋体" w:hint="eastAsia"/>
          <w:sz w:val="28"/>
        </w:rPr>
        <w:t>六、授予合同</w:t>
      </w:r>
      <w:bookmarkEnd w:id="89"/>
      <w:bookmarkEnd w:id="90"/>
      <w:bookmarkEnd w:id="91"/>
      <w:bookmarkEnd w:id="92"/>
    </w:p>
    <w:p w:rsidR="0063312F" w:rsidRDefault="00384118">
      <w:pPr>
        <w:pStyle w:val="4"/>
        <w:numPr>
          <w:ilvl w:val="0"/>
          <w:numId w:val="0"/>
        </w:numPr>
        <w:snapToGrid w:val="0"/>
        <w:rPr>
          <w:rFonts w:hAnsi="宋体"/>
          <w:b w:val="0"/>
          <w:sz w:val="21"/>
          <w:szCs w:val="21"/>
        </w:rPr>
      </w:pPr>
      <w:bookmarkStart w:id="93" w:name="_Toc118304652"/>
      <w:r>
        <w:rPr>
          <w:rFonts w:hAnsi="宋体" w:hint="eastAsia"/>
          <w:b w:val="0"/>
          <w:sz w:val="21"/>
          <w:szCs w:val="21"/>
        </w:rPr>
        <w:t>24</w:t>
      </w:r>
      <w:r>
        <w:rPr>
          <w:rFonts w:hint="eastAsia"/>
          <w:b w:val="0"/>
        </w:rPr>
        <w:t>．</w:t>
      </w:r>
      <w:r>
        <w:rPr>
          <w:rFonts w:hAnsi="宋体" w:hint="eastAsia"/>
          <w:b w:val="0"/>
          <w:sz w:val="21"/>
          <w:szCs w:val="21"/>
        </w:rPr>
        <w:t>资格后审</w:t>
      </w:r>
      <w:bookmarkEnd w:id="93"/>
    </w:p>
    <w:p w:rsidR="0063312F" w:rsidRDefault="00384118">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63312F" w:rsidRDefault="00384118">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63312F" w:rsidRDefault="00384118">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lastRenderedPageBreak/>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63312F" w:rsidRDefault="00384118">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63312F" w:rsidRDefault="00384118">
      <w:pPr>
        <w:pStyle w:val="4"/>
        <w:numPr>
          <w:ilvl w:val="0"/>
          <w:numId w:val="0"/>
        </w:numPr>
        <w:snapToGrid w:val="0"/>
        <w:rPr>
          <w:rFonts w:hAnsi="宋体"/>
          <w:b w:val="0"/>
          <w:sz w:val="21"/>
          <w:szCs w:val="21"/>
        </w:rPr>
      </w:pPr>
      <w:bookmarkStart w:id="94" w:name="_Toc118304653"/>
      <w:r>
        <w:rPr>
          <w:rFonts w:hAnsi="宋体" w:hint="eastAsia"/>
          <w:b w:val="0"/>
          <w:sz w:val="21"/>
          <w:szCs w:val="21"/>
        </w:rPr>
        <w:t>25</w:t>
      </w:r>
      <w:r>
        <w:rPr>
          <w:rFonts w:hint="eastAsia"/>
          <w:b w:val="0"/>
        </w:rPr>
        <w:t>．</w:t>
      </w:r>
      <w:r>
        <w:rPr>
          <w:rFonts w:hAnsi="宋体" w:hint="eastAsia"/>
          <w:b w:val="0"/>
          <w:sz w:val="21"/>
          <w:szCs w:val="21"/>
        </w:rPr>
        <w:t>更改采购货物数量的权力</w:t>
      </w:r>
      <w:bookmarkEnd w:id="94"/>
    </w:p>
    <w:p w:rsidR="0063312F" w:rsidRDefault="00384118">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63312F" w:rsidRDefault="00384118">
      <w:pPr>
        <w:pStyle w:val="4"/>
        <w:numPr>
          <w:ilvl w:val="0"/>
          <w:numId w:val="0"/>
        </w:numPr>
        <w:snapToGrid w:val="0"/>
        <w:rPr>
          <w:rFonts w:hAnsi="宋体"/>
          <w:b w:val="0"/>
          <w:sz w:val="21"/>
          <w:szCs w:val="21"/>
        </w:rPr>
      </w:pPr>
      <w:bookmarkStart w:id="95" w:name="_Toc118304654"/>
      <w:r>
        <w:rPr>
          <w:rFonts w:hAnsi="宋体" w:hint="eastAsia"/>
          <w:b w:val="0"/>
          <w:sz w:val="21"/>
          <w:szCs w:val="21"/>
        </w:rPr>
        <w:t>26</w:t>
      </w:r>
      <w:r>
        <w:rPr>
          <w:rFonts w:hint="eastAsia"/>
          <w:b w:val="0"/>
        </w:rPr>
        <w:t>．</w:t>
      </w:r>
      <w:r>
        <w:rPr>
          <w:rFonts w:hAnsi="宋体" w:hint="eastAsia"/>
          <w:b w:val="0"/>
          <w:sz w:val="21"/>
          <w:szCs w:val="21"/>
        </w:rPr>
        <w:t>中标通知书</w:t>
      </w:r>
      <w:bookmarkEnd w:id="95"/>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63312F" w:rsidRDefault="00384118">
      <w:pPr>
        <w:pStyle w:val="4"/>
        <w:numPr>
          <w:ilvl w:val="0"/>
          <w:numId w:val="0"/>
        </w:numPr>
        <w:snapToGrid w:val="0"/>
        <w:rPr>
          <w:rFonts w:hAnsi="宋体"/>
          <w:sz w:val="21"/>
          <w:szCs w:val="21"/>
        </w:rPr>
      </w:pPr>
      <w:bookmarkStart w:id="96" w:name="_Toc118304655"/>
      <w:r>
        <w:rPr>
          <w:rFonts w:hAnsi="宋体" w:hint="eastAsia"/>
          <w:b w:val="0"/>
          <w:sz w:val="21"/>
          <w:szCs w:val="21"/>
        </w:rPr>
        <w:t>27</w:t>
      </w:r>
      <w:r>
        <w:rPr>
          <w:rFonts w:hint="eastAsia"/>
          <w:b w:val="0"/>
        </w:rPr>
        <w:t>．</w:t>
      </w:r>
      <w:r>
        <w:rPr>
          <w:rFonts w:hAnsi="宋体" w:hint="eastAsia"/>
          <w:b w:val="0"/>
          <w:sz w:val="21"/>
          <w:szCs w:val="21"/>
        </w:rPr>
        <w:t>签订合同</w:t>
      </w:r>
      <w:bookmarkEnd w:id="96"/>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63312F" w:rsidRDefault="00384118">
      <w:pPr>
        <w:pStyle w:val="4"/>
        <w:numPr>
          <w:ilvl w:val="0"/>
          <w:numId w:val="0"/>
        </w:numPr>
        <w:snapToGrid w:val="0"/>
        <w:rPr>
          <w:rFonts w:hAnsi="宋体"/>
          <w:b w:val="0"/>
          <w:sz w:val="21"/>
          <w:szCs w:val="21"/>
        </w:rPr>
      </w:pPr>
      <w:bookmarkStart w:id="97" w:name="_Toc118304656"/>
      <w:r>
        <w:rPr>
          <w:rFonts w:hAnsi="宋体" w:hint="eastAsia"/>
          <w:b w:val="0"/>
          <w:sz w:val="21"/>
          <w:szCs w:val="21"/>
        </w:rPr>
        <w:t>28</w:t>
      </w:r>
      <w:r>
        <w:rPr>
          <w:rFonts w:hint="eastAsia"/>
          <w:b w:val="0"/>
        </w:rPr>
        <w:t>．</w:t>
      </w:r>
      <w:r>
        <w:rPr>
          <w:rFonts w:hAnsi="宋体" w:hint="eastAsia"/>
          <w:b w:val="0"/>
          <w:sz w:val="21"/>
          <w:szCs w:val="21"/>
        </w:rPr>
        <w:t>代理服务费</w:t>
      </w:r>
      <w:bookmarkEnd w:id="97"/>
    </w:p>
    <w:p w:rsidR="0063312F" w:rsidRDefault="00384118">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3"/>
        <w:gridCol w:w="3353"/>
      </w:tblGrid>
      <w:tr w:rsidR="0063312F" w:rsidTr="002E1BEE">
        <w:trPr>
          <w:trHeight w:val="405"/>
          <w:jc w:val="center"/>
        </w:trPr>
        <w:tc>
          <w:tcPr>
            <w:tcW w:w="3353" w:type="dxa"/>
            <w:vAlign w:val="center"/>
          </w:tcPr>
          <w:p w:rsidR="0063312F" w:rsidRDefault="00384118">
            <w:pPr>
              <w:spacing w:line="360" w:lineRule="auto"/>
              <w:jc w:val="center"/>
              <w:rPr>
                <w:rFonts w:ascii="宋体" w:hAnsi="宋体"/>
                <w:szCs w:val="21"/>
              </w:rPr>
            </w:pPr>
            <w:r>
              <w:rPr>
                <w:rFonts w:ascii="宋体" w:hAnsi="宋体" w:hint="eastAsia"/>
                <w:szCs w:val="21"/>
              </w:rPr>
              <w:t>中标金额（万元）</w:t>
            </w:r>
          </w:p>
        </w:tc>
        <w:tc>
          <w:tcPr>
            <w:tcW w:w="3353" w:type="dxa"/>
            <w:vAlign w:val="center"/>
          </w:tcPr>
          <w:p w:rsidR="0063312F" w:rsidRDefault="00384118">
            <w:pPr>
              <w:spacing w:line="360" w:lineRule="auto"/>
              <w:jc w:val="center"/>
              <w:rPr>
                <w:rFonts w:ascii="宋体" w:hAnsi="宋体"/>
                <w:szCs w:val="21"/>
              </w:rPr>
            </w:pPr>
            <w:r>
              <w:rPr>
                <w:rFonts w:ascii="宋体" w:hAnsi="宋体" w:hint="eastAsia"/>
                <w:szCs w:val="21"/>
              </w:rPr>
              <w:t>货物类项目收费费率</w:t>
            </w:r>
          </w:p>
        </w:tc>
      </w:tr>
      <w:tr w:rsidR="0063312F" w:rsidTr="002E1BEE">
        <w:trPr>
          <w:trHeight w:val="405"/>
          <w:jc w:val="center"/>
        </w:trPr>
        <w:tc>
          <w:tcPr>
            <w:tcW w:w="3353" w:type="dxa"/>
            <w:vAlign w:val="center"/>
          </w:tcPr>
          <w:p w:rsidR="0063312F" w:rsidRDefault="00384118">
            <w:pPr>
              <w:spacing w:line="360" w:lineRule="auto"/>
              <w:jc w:val="center"/>
              <w:rPr>
                <w:rFonts w:ascii="宋体" w:hAnsi="宋体"/>
                <w:szCs w:val="21"/>
              </w:rPr>
            </w:pPr>
            <w:r>
              <w:rPr>
                <w:rFonts w:ascii="宋体" w:hAnsi="宋体" w:hint="eastAsia"/>
                <w:szCs w:val="21"/>
              </w:rPr>
              <w:t>100以下</w:t>
            </w:r>
          </w:p>
        </w:tc>
        <w:tc>
          <w:tcPr>
            <w:tcW w:w="3353" w:type="dxa"/>
            <w:vAlign w:val="center"/>
          </w:tcPr>
          <w:p w:rsidR="0063312F" w:rsidRDefault="00384118">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r w:rsidR="0063312F" w:rsidTr="002E1BEE">
        <w:trPr>
          <w:trHeight w:val="405"/>
          <w:jc w:val="center"/>
        </w:trPr>
        <w:tc>
          <w:tcPr>
            <w:tcW w:w="3353" w:type="dxa"/>
            <w:vAlign w:val="center"/>
          </w:tcPr>
          <w:p w:rsidR="0063312F" w:rsidRDefault="00384118">
            <w:pPr>
              <w:spacing w:line="360" w:lineRule="auto"/>
              <w:jc w:val="center"/>
              <w:rPr>
                <w:rFonts w:ascii="宋体" w:hAnsi="宋体"/>
                <w:szCs w:val="21"/>
              </w:rPr>
            </w:pPr>
            <w:r>
              <w:rPr>
                <w:rFonts w:ascii="宋体" w:hAnsi="宋体" w:hint="eastAsia"/>
                <w:szCs w:val="21"/>
              </w:rPr>
              <w:t>100-500</w:t>
            </w:r>
          </w:p>
        </w:tc>
        <w:tc>
          <w:tcPr>
            <w:tcW w:w="3353" w:type="dxa"/>
            <w:vAlign w:val="center"/>
          </w:tcPr>
          <w:p w:rsidR="0063312F" w:rsidRDefault="00384118">
            <w:pPr>
              <w:spacing w:line="360" w:lineRule="auto"/>
              <w:jc w:val="center"/>
              <w:rPr>
                <w:rFonts w:ascii="宋体" w:hAnsi="宋体"/>
              </w:rPr>
            </w:pPr>
            <w:r>
              <w:rPr>
                <w:rFonts w:ascii="宋体" w:hAnsi="宋体" w:hint="eastAsia"/>
              </w:rPr>
              <w:t>1.10%</w:t>
            </w:r>
          </w:p>
        </w:tc>
      </w:tr>
    </w:tbl>
    <w:p w:rsidR="0063312F" w:rsidRDefault="0063312F">
      <w:pPr>
        <w:wordWrap w:val="0"/>
        <w:adjustRightInd w:val="0"/>
        <w:snapToGrid w:val="0"/>
        <w:spacing w:line="360" w:lineRule="auto"/>
        <w:rPr>
          <w:rFonts w:ascii="宋体" w:hAnsi="宋体"/>
          <w:bCs/>
          <w:color w:val="FF0000"/>
          <w:kern w:val="0"/>
          <w:szCs w:val="21"/>
        </w:rPr>
      </w:pPr>
      <w:bookmarkStart w:id="98" w:name="_Toc482635583"/>
      <w:bookmarkStart w:id="99" w:name="_Toc490755646"/>
    </w:p>
    <w:p w:rsidR="0063312F" w:rsidRDefault="00384118">
      <w:pPr>
        <w:pStyle w:val="af2"/>
        <w:wordWrap w:val="0"/>
        <w:adjustRightInd w:val="0"/>
        <w:snapToGrid w:val="0"/>
        <w:spacing w:before="0" w:after="0" w:line="360" w:lineRule="auto"/>
        <w:outlineLvl w:val="2"/>
        <w:rPr>
          <w:rFonts w:ascii="宋体" w:hAnsi="宋体"/>
          <w:sz w:val="28"/>
        </w:rPr>
      </w:pPr>
      <w:bookmarkStart w:id="100" w:name="_Toc118304657"/>
      <w:r>
        <w:rPr>
          <w:rFonts w:ascii="宋体" w:hAnsi="宋体" w:hint="eastAsia"/>
          <w:sz w:val="28"/>
        </w:rPr>
        <w:t>七、特别说明</w:t>
      </w:r>
      <w:bookmarkEnd w:id="100"/>
    </w:p>
    <w:p w:rsidR="0063312F" w:rsidRDefault="00384118">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1" w:name="_Toc1039198"/>
      <w:bookmarkStart w:id="102" w:name="_Toc2177000"/>
      <w:bookmarkStart w:id="103" w:name="_Toc118304658"/>
      <w:bookmarkEnd w:id="98"/>
      <w:bookmarkEnd w:id="99"/>
      <w:r>
        <w:rPr>
          <w:rFonts w:ascii="宋体" w:hAnsi="宋体" w:hint="eastAsia"/>
          <w:bCs/>
          <w:kern w:val="0"/>
          <w:szCs w:val="21"/>
        </w:rPr>
        <w:t>29．关于中小企业参加投标的特殊规定</w:t>
      </w:r>
      <w:bookmarkEnd w:id="101"/>
      <w:bookmarkEnd w:id="102"/>
      <w:bookmarkEnd w:id="103"/>
    </w:p>
    <w:p w:rsidR="0063312F" w:rsidRDefault="00384118">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63312F" w:rsidRDefault="00384118">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w:t>
      </w:r>
      <w:r>
        <w:rPr>
          <w:rFonts w:ascii="宋体" w:hAnsi="宋体" w:cs="宋体" w:hint="eastAsia"/>
          <w:kern w:val="0"/>
          <w:szCs w:val="21"/>
        </w:rPr>
        <w:lastRenderedPageBreak/>
        <w:t>受相关中小企业扶持政策。</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63312F" w:rsidRDefault="00384118">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63312F" w:rsidRDefault="00384118">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63312F" w:rsidRDefault="00384118">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63312F" w:rsidRDefault="00384118" w:rsidP="002E1BEE">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4）</w:t>
      </w:r>
      <w:r w:rsidRPr="002E1BEE">
        <w:rPr>
          <w:rFonts w:ascii="宋体" w:hAnsi="宋体" w:cs="宋体" w:hint="eastAsia"/>
          <w:kern w:val="0"/>
          <w:szCs w:val="21"/>
        </w:rPr>
        <w:t>中小企业划分标准所属行业</w:t>
      </w:r>
    </w:p>
    <w:p w:rsidR="0063312F" w:rsidRDefault="00384118">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63312F" w:rsidRDefault="00384118">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4" w:name="_Toc118304659"/>
      <w:bookmarkStart w:id="105" w:name="_Toc533616045"/>
      <w:bookmarkStart w:id="106" w:name="_Toc2177001"/>
      <w:bookmarkStart w:id="107" w:name="_Toc1039199"/>
      <w:r>
        <w:rPr>
          <w:rFonts w:ascii="宋体" w:hAnsi="宋体" w:cs="宋体" w:hint="eastAsia"/>
          <w:kern w:val="0"/>
        </w:rPr>
        <w:t>30．关于监狱企业投标的特殊规定</w:t>
      </w:r>
      <w:bookmarkEnd w:id="104"/>
      <w:bookmarkEnd w:id="105"/>
      <w:bookmarkEnd w:id="106"/>
      <w:bookmarkEnd w:id="107"/>
    </w:p>
    <w:p w:rsidR="0063312F" w:rsidRDefault="00384118">
      <w:pPr>
        <w:adjustRightInd w:val="0"/>
        <w:snapToGrid w:val="0"/>
        <w:spacing w:line="360" w:lineRule="auto"/>
        <w:ind w:firstLineChars="200" w:firstLine="420"/>
        <w:rPr>
          <w:rFonts w:ascii="宋体" w:hAnsi="宋体" w:cs="宋体"/>
          <w:kern w:val="0"/>
        </w:rPr>
      </w:pPr>
      <w:bookmarkStart w:id="108" w:name="_Toc533616046"/>
      <w:bookmarkStart w:id="109" w:name="_Toc2177002"/>
      <w:bookmarkStart w:id="110" w:name="_Toc1039200"/>
      <w:r>
        <w:rPr>
          <w:rFonts w:ascii="宋体" w:hAnsi="宋体" w:cs="宋体"/>
          <w:kern w:val="0"/>
        </w:rPr>
        <w:t>1</w:t>
      </w:r>
      <w:r>
        <w:rPr>
          <w:rFonts w:ascii="宋体" w:hAnsi="宋体" w:cs="宋体" w:hint="eastAsia"/>
          <w:kern w:val="0"/>
        </w:rPr>
        <w:t>）特殊规定的依据</w:t>
      </w:r>
    </w:p>
    <w:p w:rsidR="0063312F" w:rsidRDefault="00384118" w:rsidP="00384118">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63312F" w:rsidRDefault="00384118">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63312F" w:rsidRDefault="00384118">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63312F" w:rsidRDefault="00384118">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63312F" w:rsidRDefault="00384118">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63312F" w:rsidRDefault="00384118">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1" w:name="_Toc118304660"/>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08"/>
      <w:bookmarkEnd w:id="109"/>
      <w:bookmarkEnd w:id="110"/>
      <w:bookmarkEnd w:id="111"/>
    </w:p>
    <w:p w:rsidR="0063312F" w:rsidRDefault="00384118">
      <w:pPr>
        <w:adjustRightInd w:val="0"/>
        <w:snapToGrid w:val="0"/>
        <w:spacing w:line="360" w:lineRule="auto"/>
        <w:ind w:firstLineChars="200" w:firstLine="420"/>
        <w:rPr>
          <w:rFonts w:ascii="宋体" w:hAnsi="宋体" w:cs="宋体"/>
          <w:kern w:val="0"/>
        </w:rPr>
      </w:pPr>
      <w:bookmarkStart w:id="112" w:name="_Toc1039201"/>
      <w:bookmarkStart w:id="113" w:name="_Toc2177003"/>
      <w:bookmarkStart w:id="114" w:name="_Toc533616047"/>
      <w:r>
        <w:rPr>
          <w:rFonts w:ascii="宋体" w:hAnsi="宋体" w:cs="宋体"/>
          <w:kern w:val="0"/>
        </w:rPr>
        <w:t>1</w:t>
      </w:r>
      <w:r>
        <w:rPr>
          <w:rFonts w:ascii="宋体" w:hAnsi="宋体" w:cs="宋体" w:hint="eastAsia"/>
          <w:kern w:val="0"/>
        </w:rPr>
        <w:t>）特殊规定的依据</w:t>
      </w:r>
    </w:p>
    <w:p w:rsidR="0063312F" w:rsidRDefault="00384118">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63312F" w:rsidRDefault="00384118">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63312F" w:rsidRDefault="00384118">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63312F" w:rsidRDefault="00384118">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63312F" w:rsidRDefault="00384118">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63312F" w:rsidRDefault="00384118">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lastRenderedPageBreak/>
        <w:t>3）关于残疾人福利性单位价格扣除政策的规定</w:t>
      </w:r>
    </w:p>
    <w:p w:rsidR="0063312F" w:rsidRDefault="00384118">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63312F" w:rsidRDefault="00384118">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5" w:name="_Toc118304661"/>
      <w:r>
        <w:rPr>
          <w:rFonts w:ascii="宋体" w:hAnsi="宋体" w:cs="宋体"/>
          <w:kern w:val="0"/>
        </w:rPr>
        <w:t>3</w:t>
      </w:r>
      <w:r>
        <w:rPr>
          <w:rFonts w:ascii="宋体" w:cs="宋体" w:hint="eastAsia"/>
          <w:kern w:val="0"/>
        </w:rPr>
        <w:t>2</w:t>
      </w:r>
      <w:r>
        <w:rPr>
          <w:rFonts w:ascii="宋体" w:hAnsi="宋体" w:cs="宋体" w:hint="eastAsia"/>
          <w:kern w:val="0"/>
        </w:rPr>
        <w:t>．</w:t>
      </w:r>
      <w:bookmarkEnd w:id="112"/>
      <w:bookmarkEnd w:id="113"/>
      <w:bookmarkEnd w:id="114"/>
      <w:r>
        <w:rPr>
          <w:rFonts w:ascii="宋体" w:hAnsi="宋体" w:cs="宋体" w:hint="eastAsia"/>
          <w:kern w:val="0"/>
        </w:rPr>
        <w:t>关于投标人信用信息查询渠道及查询内容</w:t>
      </w:r>
      <w:bookmarkEnd w:id="115"/>
    </w:p>
    <w:p w:rsidR="0063312F" w:rsidRDefault="00384118">
      <w:pPr>
        <w:adjustRightInd w:val="0"/>
        <w:snapToGrid w:val="0"/>
        <w:spacing w:line="360" w:lineRule="auto"/>
        <w:ind w:leftChars="200" w:left="741" w:hangingChars="153" w:hanging="321"/>
        <w:rPr>
          <w:rFonts w:ascii="宋体"/>
        </w:rPr>
      </w:pPr>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63312F" w:rsidRDefault="00384118">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63312F" w:rsidRDefault="00384118">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63312F" w:rsidRDefault="00384118">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6" w:name="_Toc533616048"/>
      <w:bookmarkStart w:id="117" w:name="_Toc1039202"/>
      <w:bookmarkStart w:id="118" w:name="_Toc2177004"/>
      <w:bookmarkStart w:id="119" w:name="_Toc118304662"/>
      <w:r>
        <w:rPr>
          <w:rFonts w:ascii="宋体" w:hAnsi="宋体" w:cs="宋体"/>
          <w:kern w:val="0"/>
        </w:rPr>
        <w:t>3</w:t>
      </w:r>
      <w:r>
        <w:rPr>
          <w:rFonts w:ascii="宋体" w:hAnsi="宋体" w:cs="宋体" w:hint="eastAsia"/>
          <w:kern w:val="0"/>
        </w:rPr>
        <w:t>3．</w:t>
      </w:r>
      <w:bookmarkEnd w:id="116"/>
      <w:bookmarkEnd w:id="117"/>
      <w:bookmarkEnd w:id="118"/>
      <w:r>
        <w:rPr>
          <w:rFonts w:ascii="宋体" w:hAnsi="宋体" w:cs="宋体" w:hint="eastAsia"/>
          <w:kern w:val="0"/>
        </w:rPr>
        <w:t>特别说明</w:t>
      </w:r>
      <w:bookmarkEnd w:id="119"/>
    </w:p>
    <w:p w:rsidR="0063312F" w:rsidRDefault="00384118">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63312F" w:rsidRDefault="00384118">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63312F" w:rsidRDefault="00384118">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63312F" w:rsidRDefault="00384118">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63312F" w:rsidRDefault="00384118">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63312F" w:rsidRDefault="00384118">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63312F" w:rsidRDefault="00384118">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63312F" w:rsidRDefault="00384118">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63312F" w:rsidRDefault="00384118">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63312F" w:rsidRDefault="00384118">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0" w:name="_Toc118304663"/>
      <w:bookmarkStart w:id="121" w:name="_Toc112852646"/>
      <w:r>
        <w:rPr>
          <w:rFonts w:ascii="宋体" w:hAnsi="宋体" w:cs="宋体" w:hint="eastAsia"/>
          <w:kern w:val="0"/>
        </w:rPr>
        <w:t>34．风险管理措施</w:t>
      </w:r>
      <w:bookmarkEnd w:id="120"/>
      <w:bookmarkEnd w:id="121"/>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082"/>
        <w:gridCol w:w="1108"/>
        <w:gridCol w:w="1092"/>
        <w:gridCol w:w="2365"/>
        <w:gridCol w:w="1320"/>
        <w:gridCol w:w="1133"/>
      </w:tblGrid>
      <w:tr w:rsidR="0063312F">
        <w:trPr>
          <w:trHeight w:val="480"/>
          <w:jc w:val="center"/>
        </w:trPr>
        <w:tc>
          <w:tcPr>
            <w:tcW w:w="728"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阶段</w:t>
            </w:r>
          </w:p>
        </w:tc>
        <w:tc>
          <w:tcPr>
            <w:tcW w:w="1082"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风险事项</w:t>
            </w:r>
          </w:p>
        </w:tc>
        <w:tc>
          <w:tcPr>
            <w:tcW w:w="1108"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风险描述</w:t>
            </w:r>
          </w:p>
        </w:tc>
        <w:tc>
          <w:tcPr>
            <w:tcW w:w="1092"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风险等级</w:t>
            </w:r>
          </w:p>
        </w:tc>
        <w:tc>
          <w:tcPr>
            <w:tcW w:w="2365"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防控措施</w:t>
            </w:r>
          </w:p>
        </w:tc>
        <w:tc>
          <w:tcPr>
            <w:tcW w:w="1320"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责任人</w:t>
            </w:r>
          </w:p>
        </w:tc>
        <w:tc>
          <w:tcPr>
            <w:tcW w:w="1133"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采购环节</w:t>
            </w:r>
          </w:p>
        </w:tc>
      </w:tr>
      <w:tr w:rsidR="0063312F">
        <w:trPr>
          <w:trHeight w:val="480"/>
          <w:jc w:val="center"/>
        </w:trPr>
        <w:tc>
          <w:tcPr>
            <w:tcW w:w="728"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采购阶段</w:t>
            </w:r>
          </w:p>
        </w:tc>
        <w:tc>
          <w:tcPr>
            <w:tcW w:w="1082"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可能存在供应商针对采购人内容提出质疑的风险</w:t>
            </w:r>
          </w:p>
        </w:tc>
        <w:tc>
          <w:tcPr>
            <w:tcW w:w="1108"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影响原定采购时间安排和项目实施进度</w:t>
            </w:r>
          </w:p>
        </w:tc>
        <w:tc>
          <w:tcPr>
            <w:tcW w:w="1092"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低风险</w:t>
            </w:r>
          </w:p>
        </w:tc>
        <w:tc>
          <w:tcPr>
            <w:tcW w:w="2365" w:type="dxa"/>
            <w:vAlign w:val="center"/>
          </w:tcPr>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1．采购人应按照国家法规及项目实际要求编写采购需求。</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2．代理机构应严格按照《中华人民共和国政府采购法》及相关法律法规规定，审核采购人采</w:t>
            </w:r>
            <w:r>
              <w:rPr>
                <w:rFonts w:asciiTheme="minorEastAsia" w:eastAsiaTheme="minorEastAsia" w:hAnsiTheme="minorEastAsia" w:hint="eastAsia"/>
              </w:rPr>
              <w:lastRenderedPageBreak/>
              <w:t>购需求，依法依规编写招标文件；评审过程中有效管理评审委员会评审，保证项目公开、公平、公正进行。</w:t>
            </w:r>
          </w:p>
        </w:tc>
        <w:tc>
          <w:tcPr>
            <w:tcW w:w="1320" w:type="dxa"/>
            <w:vMerge w:val="restart"/>
            <w:vAlign w:val="center"/>
          </w:tcPr>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lastRenderedPageBreak/>
              <w:t>1．采购人：编制项目需求时应考核项目实际需求的各方面因素，对项目需求、项</w:t>
            </w:r>
            <w:r>
              <w:rPr>
                <w:rFonts w:asciiTheme="minorEastAsia" w:eastAsiaTheme="minorEastAsia" w:hAnsiTheme="minorEastAsia" w:hint="eastAsia"/>
              </w:rPr>
              <w:lastRenderedPageBreak/>
              <w:t>目金额进行全方面调查。</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2．代理机构：应严格按照《中华人民共和国政府采购法》及相关法律法规规定，公平、公正、公开执行项目的招标、评标工作。</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3．投标人：应如实响应投标，杜绝围标、串标等违法行为。在合同履行过程中，严格按照招标文件规定及投标文件的响应情况如实履约，并接受采购人考</w:t>
            </w:r>
            <w:r>
              <w:rPr>
                <w:rFonts w:asciiTheme="minorEastAsia" w:eastAsiaTheme="minorEastAsia" w:hAnsiTheme="minorEastAsia" w:hint="eastAsia"/>
              </w:rPr>
              <w:lastRenderedPageBreak/>
              <w:t>核。</w:t>
            </w:r>
          </w:p>
        </w:tc>
        <w:tc>
          <w:tcPr>
            <w:tcW w:w="1133"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可能存在投标人响应不实或者提供虚假资料的风险</w:t>
            </w:r>
          </w:p>
        </w:tc>
      </w:tr>
      <w:tr w:rsidR="0063312F">
        <w:trPr>
          <w:trHeight w:val="480"/>
          <w:jc w:val="center"/>
        </w:trPr>
        <w:tc>
          <w:tcPr>
            <w:tcW w:w="728"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履约阶段</w:t>
            </w:r>
          </w:p>
        </w:tc>
        <w:tc>
          <w:tcPr>
            <w:tcW w:w="1082"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可能存在设备质量问题、售后服务不到位等情况。</w:t>
            </w:r>
          </w:p>
        </w:tc>
        <w:tc>
          <w:tcPr>
            <w:tcW w:w="1108"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影响项目服务质量和采购人对中标单位的履约考核。</w:t>
            </w:r>
          </w:p>
        </w:tc>
        <w:tc>
          <w:tcPr>
            <w:tcW w:w="1092"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低风险</w:t>
            </w:r>
          </w:p>
        </w:tc>
        <w:tc>
          <w:tcPr>
            <w:tcW w:w="2365" w:type="dxa"/>
            <w:vAlign w:val="center"/>
          </w:tcPr>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1．合同履行期间，因质量问题导致设备无法正常使用的，由中标人承担相应责任。</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2．责任归属未查清之前，采购人与中标人仍应按本合同规定忠实履行各自义务，任何一方因此擅自变更、中止或解除本合同的均视为违约。违约方应当承担违约责任。</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3．如因中标人原因造成管理混乱，采购人有权督促中标人期限整改，期限内未整改的，采购人有权终止合同；造成采购人经济损失的，中标人应给予相应赔偿。</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4．双方如发生争议应友好协商，协商不成时，可通过采购人所在地人民法院诉讼解决。</w:t>
            </w:r>
          </w:p>
        </w:tc>
        <w:tc>
          <w:tcPr>
            <w:tcW w:w="1320" w:type="dxa"/>
            <w:vMerge/>
            <w:vAlign w:val="center"/>
          </w:tcPr>
          <w:p w:rsidR="0063312F" w:rsidRDefault="0063312F">
            <w:pPr>
              <w:spacing w:line="360" w:lineRule="auto"/>
              <w:jc w:val="center"/>
              <w:rPr>
                <w:rFonts w:asciiTheme="minorEastAsia" w:eastAsiaTheme="minorEastAsia" w:hAnsiTheme="minorEastAsia"/>
              </w:rPr>
            </w:pPr>
          </w:p>
        </w:tc>
        <w:tc>
          <w:tcPr>
            <w:tcW w:w="1133"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可能存在设备故障、售后服务人员不稳定、</w:t>
            </w:r>
          </w:p>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售后服务响应不及时、遭遇不可抗力风险的情况</w:t>
            </w:r>
          </w:p>
        </w:tc>
      </w:tr>
    </w:tbl>
    <w:p w:rsidR="0063312F" w:rsidRDefault="0063312F">
      <w:pPr>
        <w:pStyle w:val="aa"/>
      </w:pPr>
    </w:p>
    <w:p w:rsidR="0063312F" w:rsidRDefault="00384118">
      <w:pPr>
        <w:pStyle w:val="aa"/>
        <w:spacing w:line="360" w:lineRule="auto"/>
        <w:rPr>
          <w:sz w:val="21"/>
          <w:szCs w:val="21"/>
        </w:rPr>
      </w:pPr>
      <w:r>
        <w:rPr>
          <w:rFonts w:hint="eastAsia"/>
          <w:sz w:val="21"/>
          <w:szCs w:val="21"/>
        </w:rPr>
        <w:t>注：如因国家相关政策发生变化，应以最新的国家相关政策为准并进行执行，如因国家相关政策发生变化而导致本次项目的合同无法继续执行，采购人不承担任何责任，投标人自行承担由此带来的任何风险及后果。</w:t>
      </w:r>
    </w:p>
    <w:p w:rsidR="0063312F" w:rsidRDefault="0063312F">
      <w:pPr>
        <w:keepNext/>
        <w:tabs>
          <w:tab w:val="left" w:pos="2210"/>
        </w:tabs>
        <w:overflowPunct w:val="0"/>
        <w:autoSpaceDE w:val="0"/>
        <w:autoSpaceDN w:val="0"/>
        <w:adjustRightInd w:val="0"/>
        <w:snapToGrid w:val="0"/>
        <w:spacing w:line="360" w:lineRule="auto"/>
        <w:jc w:val="left"/>
        <w:outlineLvl w:val="3"/>
        <w:rPr>
          <w:rFonts w:ascii="宋体" w:hAnsi="宋体" w:cs="宋体"/>
          <w:szCs w:val="21"/>
        </w:rPr>
        <w:sectPr w:rsidR="0063312F">
          <w:footerReference w:type="even" r:id="rId15"/>
          <w:pgSz w:w="11906" w:h="16838"/>
          <w:pgMar w:top="1482" w:right="1700" w:bottom="1412" w:left="1560" w:header="851" w:footer="764" w:gutter="0"/>
          <w:cols w:space="720"/>
          <w:docGrid w:type="lines" w:linePitch="312"/>
        </w:sectPr>
      </w:pPr>
    </w:p>
    <w:p w:rsidR="0063312F" w:rsidRDefault="0063312F">
      <w:pPr>
        <w:wordWrap w:val="0"/>
        <w:adjustRightInd w:val="0"/>
        <w:snapToGrid w:val="0"/>
        <w:spacing w:line="360" w:lineRule="auto"/>
        <w:ind w:leftChars="200" w:left="735" w:hangingChars="150" w:hanging="315"/>
        <w:rPr>
          <w:rFonts w:ascii="宋体" w:hAnsi="宋体"/>
        </w:rPr>
      </w:pPr>
    </w:p>
    <w:p w:rsidR="0063312F" w:rsidRDefault="0063312F">
      <w:pPr>
        <w:adjustRightInd w:val="0"/>
        <w:snapToGrid w:val="0"/>
        <w:spacing w:line="360" w:lineRule="auto"/>
        <w:rPr>
          <w:rFonts w:ascii="宋体" w:hAnsi="宋体"/>
          <w:sz w:val="32"/>
          <w:szCs w:val="32"/>
        </w:rPr>
      </w:pPr>
    </w:p>
    <w:p w:rsidR="0063312F" w:rsidRDefault="0063312F">
      <w:pPr>
        <w:wordWrap w:val="0"/>
        <w:adjustRightInd w:val="0"/>
        <w:snapToGrid w:val="0"/>
        <w:spacing w:line="360" w:lineRule="auto"/>
        <w:rPr>
          <w:rFonts w:ascii="宋体" w:hAnsi="宋体"/>
          <w:sz w:val="32"/>
          <w:szCs w:val="32"/>
        </w:rPr>
      </w:pPr>
    </w:p>
    <w:p w:rsidR="0063312F" w:rsidRDefault="0063312F">
      <w:pPr>
        <w:wordWrap w:val="0"/>
        <w:adjustRightInd w:val="0"/>
        <w:snapToGrid w:val="0"/>
        <w:spacing w:line="360" w:lineRule="auto"/>
        <w:rPr>
          <w:rFonts w:ascii="宋体" w:hAnsi="宋体"/>
          <w:sz w:val="32"/>
          <w:szCs w:val="32"/>
        </w:rPr>
      </w:pPr>
    </w:p>
    <w:p w:rsidR="0063312F" w:rsidRDefault="0063312F">
      <w:pPr>
        <w:wordWrap w:val="0"/>
        <w:adjustRightInd w:val="0"/>
        <w:snapToGrid w:val="0"/>
        <w:spacing w:line="360" w:lineRule="auto"/>
        <w:rPr>
          <w:rFonts w:ascii="宋体" w:hAnsi="宋体"/>
          <w:sz w:val="32"/>
          <w:szCs w:val="32"/>
        </w:rPr>
      </w:pPr>
    </w:p>
    <w:p w:rsidR="0063312F" w:rsidRDefault="0063312F">
      <w:pPr>
        <w:wordWrap w:val="0"/>
        <w:adjustRightInd w:val="0"/>
        <w:snapToGrid w:val="0"/>
        <w:spacing w:line="360" w:lineRule="auto"/>
        <w:rPr>
          <w:rFonts w:ascii="宋体" w:hAnsi="宋体"/>
          <w:sz w:val="32"/>
          <w:szCs w:val="32"/>
        </w:rPr>
      </w:pPr>
    </w:p>
    <w:p w:rsidR="0063312F" w:rsidRDefault="00384118">
      <w:pPr>
        <w:pStyle w:val="1"/>
        <w:wordWrap w:val="0"/>
        <w:adjustRightInd w:val="0"/>
        <w:snapToGrid w:val="0"/>
        <w:spacing w:line="360" w:lineRule="auto"/>
        <w:rPr>
          <w:rFonts w:hAnsi="宋体"/>
          <w:sz w:val="44"/>
          <w:szCs w:val="44"/>
        </w:rPr>
      </w:pPr>
      <w:bookmarkStart w:id="122" w:name="_Toc53052391"/>
      <w:bookmarkStart w:id="123" w:name="_Toc127072476"/>
      <w:bookmarkStart w:id="124" w:name="_Toc139095986"/>
      <w:bookmarkStart w:id="125" w:name="_Toc40088583"/>
      <w:bookmarkStart w:id="126" w:name="_Toc73006851"/>
      <w:bookmarkStart w:id="127" w:name="_Toc201743390"/>
      <w:bookmarkStart w:id="128" w:name="_Toc53051629"/>
      <w:bookmarkStart w:id="129" w:name="_Toc53052504"/>
      <w:bookmarkStart w:id="130" w:name="_Toc53170531"/>
      <w:bookmarkStart w:id="131" w:name="_Toc53051924"/>
      <w:bookmarkStart w:id="132" w:name="_Toc53052272"/>
      <w:bookmarkStart w:id="133" w:name="_Toc40087482"/>
      <w:bookmarkStart w:id="134" w:name="_Toc53200916"/>
      <w:bookmarkStart w:id="135" w:name="_Toc142726057"/>
      <w:bookmarkStart w:id="136" w:name="_Toc40086326"/>
      <w:bookmarkStart w:id="137" w:name="_Toc157499469"/>
      <w:bookmarkStart w:id="138" w:name="_Toc40087905"/>
      <w:bookmarkStart w:id="139" w:name="_Toc153338846"/>
      <w:bookmarkStart w:id="140" w:name="_Toc53201268"/>
      <w:bookmarkStart w:id="141" w:name="_Toc127072881"/>
      <w:bookmarkStart w:id="142" w:name="_Toc139102195"/>
      <w:bookmarkStart w:id="143" w:name="_Toc40088386"/>
      <w:bookmarkStart w:id="144" w:name="_Toc118304664"/>
      <w:r>
        <w:rPr>
          <w:rFonts w:hAnsi="宋体" w:hint="eastAsia"/>
          <w:sz w:val="44"/>
          <w:szCs w:val="44"/>
        </w:rPr>
        <w:t>第三章  合同</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hAnsi="宋体" w:hint="eastAsia"/>
          <w:sz w:val="44"/>
          <w:szCs w:val="44"/>
        </w:rPr>
        <w:t>范本</w:t>
      </w:r>
      <w:bookmarkEnd w:id="144"/>
    </w:p>
    <w:p w:rsidR="0063312F" w:rsidRDefault="0063312F">
      <w:pPr>
        <w:wordWrap w:val="0"/>
        <w:adjustRightInd w:val="0"/>
        <w:snapToGrid w:val="0"/>
        <w:spacing w:line="360" w:lineRule="auto"/>
        <w:rPr>
          <w:rFonts w:ascii="宋体" w:hAnsi="宋体"/>
        </w:rPr>
      </w:pPr>
    </w:p>
    <w:p w:rsidR="0063312F" w:rsidRDefault="0063312F">
      <w:pPr>
        <w:pStyle w:val="10"/>
        <w:wordWrap w:val="0"/>
        <w:rPr>
          <w:b w:val="0"/>
        </w:rPr>
      </w:pPr>
    </w:p>
    <w:p w:rsidR="0063312F" w:rsidRDefault="0063312F">
      <w:pPr>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63312F">
      <w:pPr>
        <w:pStyle w:val="10"/>
        <w:wordWrap w:val="0"/>
      </w:pPr>
    </w:p>
    <w:p w:rsidR="0063312F" w:rsidRDefault="00384118">
      <w:pPr>
        <w:spacing w:line="360" w:lineRule="auto"/>
        <w:jc w:val="center"/>
        <w:rPr>
          <w:sz w:val="32"/>
          <w:szCs w:val="32"/>
        </w:rPr>
      </w:pPr>
      <w:r>
        <w:rPr>
          <w:rFonts w:ascii="宋体" w:hAnsi="宋体"/>
        </w:rPr>
        <w:br w:type="page"/>
      </w:r>
      <w:r>
        <w:rPr>
          <w:rFonts w:asciiTheme="minorEastAsia" w:eastAsiaTheme="minorEastAsia" w:hAnsiTheme="minorEastAsia" w:hint="eastAsia"/>
          <w:sz w:val="32"/>
          <w:szCs w:val="32"/>
        </w:rPr>
        <w:lastRenderedPageBreak/>
        <w:t>皇岗口岸临时旅检大厅5G智能检</w:t>
      </w:r>
      <w:r>
        <w:rPr>
          <w:rFonts w:hint="eastAsia"/>
          <w:sz w:val="32"/>
          <w:szCs w:val="32"/>
        </w:rPr>
        <w:t>疫设备采购合同</w:t>
      </w:r>
    </w:p>
    <w:p w:rsidR="0063312F" w:rsidRDefault="0063312F">
      <w:pPr>
        <w:spacing w:line="360" w:lineRule="auto"/>
      </w:pPr>
    </w:p>
    <w:p w:rsidR="0063312F" w:rsidRDefault="00384118">
      <w:pPr>
        <w:spacing w:line="360" w:lineRule="auto"/>
      </w:pPr>
      <w:r>
        <w:rPr>
          <w:rFonts w:hint="eastAsia"/>
        </w:rPr>
        <w:t>甲方：</w:t>
      </w:r>
      <w:r>
        <w:rPr>
          <w:rFonts w:ascii="宋体" w:hAnsi="宋体" w:cs="Arial" w:hint="eastAsia"/>
        </w:rPr>
        <w:t>中华人民共和国皇岗海关</w:t>
      </w:r>
    </w:p>
    <w:p w:rsidR="0063312F" w:rsidRDefault="00384118">
      <w:pPr>
        <w:spacing w:line="360" w:lineRule="auto"/>
      </w:pPr>
      <w:r>
        <w:rPr>
          <w:rFonts w:hint="eastAsia"/>
        </w:rPr>
        <w:t>乙方：</w:t>
      </w:r>
    </w:p>
    <w:p w:rsidR="0063312F" w:rsidRDefault="0063312F">
      <w:pPr>
        <w:spacing w:line="360" w:lineRule="auto"/>
      </w:pP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为明确甲乙双方在本项目中的权利、义务和技术、经济责任，根据《中华人民共和国民法典》和相关法律法规的规定，经双方协商，本着平等互利和诚实信用的原则，一致同意签订本合同，并由双方共同恪守。其中</w:t>
      </w:r>
      <w:r w:rsidR="00FD7A0E" w:rsidRPr="00FD7A0E">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年</w:t>
      </w:r>
      <w:r w:rsidR="00FD7A0E" w:rsidRPr="00FD7A0E">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月</w:t>
      </w:r>
      <w:r w:rsidR="00FD7A0E" w:rsidRPr="00FD7A0E">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日完成全部8套设备安装部署并上线试运行。</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 xml:space="preserve">第一条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合同内容 </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项目名称：皇岗口岸临时旅检大厅5G智能检疫设备。</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合同总额：人民币（¥）。</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第二条</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 项目工期</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sidR="00727906">
        <w:rPr>
          <w:rFonts w:asciiTheme="minorEastAsia" w:eastAsiaTheme="minorEastAsia" w:hAnsiTheme="minorEastAsia" w:hint="eastAsia"/>
          <w:szCs w:val="21"/>
        </w:rPr>
        <w:t>中标</w:t>
      </w:r>
      <w:r>
        <w:rPr>
          <w:rFonts w:asciiTheme="minorEastAsia" w:eastAsiaTheme="minorEastAsia" w:hAnsiTheme="minorEastAsia" w:hint="eastAsia"/>
          <w:szCs w:val="21"/>
        </w:rPr>
        <w:t>通知书下达之日起7个日历日内按合同约定完成设备的安装、调试、升级并按甲方要求完成验收。其中年月日完成全部8套设备安装部署并上线试运行。</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因口岸施工现场环境复杂，不可测因素较多，乙方应配合甲方工作安排工期、施工时间等。</w:t>
      </w:r>
      <w:r>
        <w:rPr>
          <w:rFonts w:asciiTheme="minorEastAsia" w:eastAsiaTheme="minorEastAsia" w:hAnsiTheme="minorEastAsia"/>
          <w:szCs w:val="21"/>
        </w:rPr>
        <w:t>根据实际情况，在取得甲方书面同意的情况下，可以对</w:t>
      </w:r>
      <w:r>
        <w:rPr>
          <w:rFonts w:asciiTheme="minorEastAsia" w:eastAsiaTheme="minorEastAsia" w:hAnsiTheme="minorEastAsia" w:hint="eastAsia"/>
          <w:szCs w:val="21"/>
        </w:rPr>
        <w:t>工期</w:t>
      </w:r>
      <w:r>
        <w:rPr>
          <w:rFonts w:asciiTheme="minorEastAsia" w:eastAsiaTheme="minorEastAsia" w:hAnsiTheme="minorEastAsia"/>
          <w:szCs w:val="21"/>
        </w:rPr>
        <w:t>进行合理调整。</w:t>
      </w:r>
      <w:r>
        <w:rPr>
          <w:rFonts w:asciiTheme="minorEastAsia" w:eastAsiaTheme="minorEastAsia" w:hAnsiTheme="minorEastAsia" w:hint="eastAsia"/>
          <w:szCs w:val="21"/>
        </w:rPr>
        <w:t>同时，乙方应配合甲方，可根据实际需求，在其它海关旅检监管现场开展设备调试、测试或试运行。</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第三条</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 项目验收</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本项目验收由甲方按照设备构建方案和有关规定组织开展，乙方应协助完成验收工作，并根据甲方要求进行第三方检测。</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乙方应参照实施方案、有关规定和验收流程完成验收准备，并配合完成整体验收工作。项目验收所需文档模板由甲方提供。</w:t>
      </w:r>
    </w:p>
    <w:p w:rsidR="0063312F" w:rsidRDefault="00384118">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 xml:space="preserve">第四条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项目管理</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乙方应接受甲方的协调管理，按照项目管理要求、技术要求和方案编制要求开展设备建设和安装实施工作，并接受甲方的监督检查和考核。</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乙方应提供符合甲方要求的项目建设资料，并根据甲方要求进行第三方审核。</w:t>
      </w:r>
    </w:p>
    <w:p w:rsidR="0063312F" w:rsidRDefault="00384118">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 xml:space="preserve">第五条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项目培训</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乙方应满足本项目要求的培训服务。</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乙方应制定全面的培训计划和课程内容安排，并在甲方同意后实施。</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3</w:t>
      </w:r>
      <w:r>
        <w:rPr>
          <w:rFonts w:ascii="宋体" w:hAnsi="宋体" w:cs="宋体" w:hint="eastAsia"/>
          <w:kern w:val="0"/>
        </w:rPr>
        <w:t>．</w:t>
      </w:r>
      <w:r>
        <w:rPr>
          <w:rFonts w:asciiTheme="minorEastAsia" w:eastAsiaTheme="minorEastAsia" w:hAnsiTheme="minorEastAsia" w:hint="eastAsia"/>
          <w:szCs w:val="21"/>
        </w:rPr>
        <w:t>乙方应提供全面掌握设备安装、维护、应用等各种知识与技能的2名以上技术人员对招标方10名以上人员进行相关培训。</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乙方应针对本项目专门制作提供1部不少于10分钟的培训视频短片，视频短片应按照甲方要求制作，版权属甲方所有。</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cs="宋体" w:hint="eastAsia"/>
          <w:kern w:val="0"/>
        </w:rPr>
        <w:t>．</w:t>
      </w:r>
      <w:r>
        <w:rPr>
          <w:rFonts w:asciiTheme="minorEastAsia" w:eastAsiaTheme="minorEastAsia" w:hAnsiTheme="minorEastAsia" w:hint="eastAsia"/>
          <w:szCs w:val="21"/>
        </w:rPr>
        <w:t>乙方承担所有培训费用。</w:t>
      </w:r>
    </w:p>
    <w:p w:rsidR="0063312F" w:rsidRDefault="00384118">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 xml:space="preserve">第六条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付款方式</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合同签订后，甲方支付合同总价款的30％为预付款。</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设备全部抵运现场并经开箱检查合格后，乙方向甲方报送到货清单及付款申请，经甲方审核并确认合格后，支付合同总价款的50%。</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项目验收并经甲方有关部门审核办结结算手续后，乙方向甲方出具结算合同总价10%的质保金保函，甲方向乙方支付至结算价款的100%。</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合同质保期结束后，在质保期内无质量问题或所有质量问题已经妥善解决情况下，甲方返还银行履约保函。</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cs="宋体" w:hint="eastAsia"/>
          <w:kern w:val="0"/>
        </w:rPr>
        <w:t>．</w:t>
      </w:r>
      <w:r>
        <w:rPr>
          <w:rFonts w:asciiTheme="minorEastAsia" w:eastAsiaTheme="minorEastAsia" w:hAnsiTheme="minorEastAsia" w:hint="eastAsia"/>
          <w:szCs w:val="21"/>
        </w:rPr>
        <w:t>以上各环节乙方均须提供等额增值税发票。</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Pr>
          <w:rFonts w:ascii="宋体" w:hAnsi="宋体" w:cs="宋体" w:hint="eastAsia"/>
          <w:kern w:val="0"/>
        </w:rPr>
        <w:t>．</w:t>
      </w:r>
      <w:r>
        <w:rPr>
          <w:rFonts w:asciiTheme="minorEastAsia" w:eastAsiaTheme="minorEastAsia" w:hAnsiTheme="minorEastAsia" w:hint="eastAsia"/>
          <w:szCs w:val="21"/>
        </w:rPr>
        <w:t>在甲方银行发生的费用由甲方承担，在乙方银行发生的费用由乙方承担。</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Pr>
          <w:rFonts w:ascii="宋体" w:hAnsi="宋体" w:cs="宋体" w:hint="eastAsia"/>
          <w:kern w:val="0"/>
        </w:rPr>
        <w:t>．</w:t>
      </w:r>
      <w:r>
        <w:rPr>
          <w:rFonts w:asciiTheme="minorEastAsia" w:eastAsiaTheme="minorEastAsia" w:hAnsiTheme="minorEastAsia" w:hint="eastAsia"/>
          <w:szCs w:val="21"/>
        </w:rPr>
        <w:t>甲方因实行政府国库集中支付延误时间不包括在上述工作日。</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Pr>
          <w:rFonts w:ascii="宋体" w:hAnsi="宋体" w:cs="宋体" w:hint="eastAsia"/>
          <w:kern w:val="0"/>
        </w:rPr>
        <w:t>．</w:t>
      </w:r>
      <w:r>
        <w:rPr>
          <w:rFonts w:asciiTheme="minorEastAsia" w:eastAsiaTheme="minorEastAsia" w:hAnsiTheme="minorEastAsia" w:hint="eastAsia"/>
          <w:szCs w:val="21"/>
        </w:rPr>
        <w:t>工程延期需由甲方认定并签署相关文档；若出现财政资金不到位、集中支付延误，由双方协商支付，但乙方不得以此擅自停工或停止执行供货计划。</w:t>
      </w:r>
    </w:p>
    <w:p w:rsidR="0063312F" w:rsidRDefault="00384118">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 xml:space="preserve">第七条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服务和质保</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乙方提供至合同验收后3年的免费维护，乙方成立专项维护小组对本设备故障7*24小时响应，响应时间在1小时内，到场时间在2小时内。故障维护响应包括电话技术支持与现场维修两种。</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硬件方面，在质保期内，由于产品本身质量原因造成的任何损伤和损坏，乙方负责免费修理或更换。过质保期后，设备维修需更换设备，乙方设备报价应不高于本合同报价，维修服务费不得超过设备价格的20%。</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设备故障需带离现场维修的，甲方认为影响设备运行时，乙方应立即提供备件。该服务必须是连续进行的，直至故障维修完毕恢复正常服务。</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鉴于在运维保障期内设备安装口岸可能进行改造，乙方因口岸改造原因，免费提供一次设备的拆卸、迁移和重新安装服务，该服务包括强、弱电线路的重新改造。</w:t>
      </w:r>
    </w:p>
    <w:p w:rsidR="0063312F" w:rsidRDefault="00384118">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 xml:space="preserve">第八条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保密</w:t>
      </w:r>
      <w:r>
        <w:rPr>
          <w:rFonts w:asciiTheme="minorEastAsia" w:eastAsiaTheme="minorEastAsia" w:hAnsiTheme="minorEastAsia"/>
          <w:b/>
          <w:szCs w:val="21"/>
        </w:rPr>
        <w:t>要求</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保密内容是</w:t>
      </w:r>
      <w:r>
        <w:rPr>
          <w:rFonts w:asciiTheme="minorEastAsia" w:eastAsiaTheme="minorEastAsia" w:hAnsiTheme="minorEastAsia"/>
          <w:szCs w:val="21"/>
        </w:rPr>
        <w:t>指与</w:t>
      </w:r>
      <w:r>
        <w:rPr>
          <w:rFonts w:asciiTheme="minorEastAsia" w:eastAsiaTheme="minorEastAsia" w:hAnsiTheme="minorEastAsia" w:hint="eastAsia"/>
          <w:szCs w:val="21"/>
        </w:rPr>
        <w:t>本项目</w:t>
      </w:r>
      <w:r>
        <w:rPr>
          <w:rFonts w:asciiTheme="minorEastAsia" w:eastAsiaTheme="minorEastAsia" w:hAnsiTheme="minorEastAsia"/>
          <w:szCs w:val="21"/>
        </w:rPr>
        <w:t>相关的一切信息，包括但不限于</w:t>
      </w:r>
      <w:r>
        <w:rPr>
          <w:rFonts w:asciiTheme="minorEastAsia" w:eastAsiaTheme="minorEastAsia" w:hAnsiTheme="minorEastAsia" w:hint="eastAsia"/>
          <w:szCs w:val="21"/>
        </w:rPr>
        <w:t>：本项目的业务功能、逻辑检查内容、</w:t>
      </w:r>
      <w:r>
        <w:rPr>
          <w:rFonts w:asciiTheme="minorEastAsia" w:eastAsiaTheme="minorEastAsia" w:hAnsiTheme="minorEastAsia" w:hint="eastAsia"/>
          <w:szCs w:val="21"/>
        </w:rPr>
        <w:lastRenderedPageBreak/>
        <w:t>业务数据、业务及设备参数，</w:t>
      </w:r>
      <w:r>
        <w:rPr>
          <w:rFonts w:asciiTheme="minorEastAsia" w:eastAsiaTheme="minorEastAsia" w:hAnsiTheme="minorEastAsia"/>
          <w:szCs w:val="21"/>
        </w:rPr>
        <w:t>以及</w:t>
      </w:r>
      <w:r>
        <w:rPr>
          <w:rFonts w:asciiTheme="minorEastAsia" w:eastAsiaTheme="minorEastAsia" w:hAnsiTheme="minorEastAsia" w:hint="eastAsia"/>
          <w:szCs w:val="21"/>
        </w:rPr>
        <w:t>乙方</w:t>
      </w:r>
      <w:r>
        <w:rPr>
          <w:rFonts w:asciiTheme="minorEastAsia" w:eastAsiaTheme="minorEastAsia" w:hAnsiTheme="minorEastAsia"/>
          <w:szCs w:val="21"/>
        </w:rPr>
        <w:t>产品的技术、性能、合同、价格等技术、商业秘密。</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szCs w:val="21"/>
        </w:rPr>
        <w:t>在双方合作期间及合作终止后，</w:t>
      </w:r>
      <w:r>
        <w:rPr>
          <w:rFonts w:asciiTheme="minorEastAsia" w:eastAsiaTheme="minorEastAsia" w:hAnsiTheme="minorEastAsia" w:hint="eastAsia"/>
          <w:szCs w:val="21"/>
        </w:rPr>
        <w:t>甲方和乙方</w:t>
      </w:r>
      <w:r>
        <w:rPr>
          <w:rFonts w:asciiTheme="minorEastAsia" w:eastAsiaTheme="minorEastAsia" w:hAnsiTheme="minorEastAsia"/>
          <w:szCs w:val="21"/>
        </w:rPr>
        <w:t>有义务不向任何第三方披露本</w:t>
      </w:r>
      <w:r>
        <w:rPr>
          <w:rFonts w:asciiTheme="minorEastAsia" w:eastAsiaTheme="minorEastAsia" w:hAnsiTheme="minorEastAsia" w:hint="eastAsia"/>
          <w:szCs w:val="21"/>
        </w:rPr>
        <w:t>项目</w:t>
      </w:r>
      <w:r>
        <w:rPr>
          <w:rFonts w:asciiTheme="minorEastAsia" w:eastAsiaTheme="minorEastAsia" w:hAnsiTheme="minorEastAsia"/>
          <w:szCs w:val="21"/>
        </w:rPr>
        <w:t>的保密信息内容。</w:t>
      </w:r>
      <w:r>
        <w:rPr>
          <w:rFonts w:asciiTheme="minorEastAsia" w:eastAsiaTheme="minorEastAsia" w:hAnsiTheme="minorEastAsia" w:hint="eastAsia"/>
          <w:szCs w:val="21"/>
        </w:rPr>
        <w:t>乙方</w:t>
      </w:r>
      <w:r>
        <w:rPr>
          <w:rFonts w:asciiTheme="minorEastAsia" w:eastAsiaTheme="minorEastAsia" w:hAnsiTheme="minorEastAsia"/>
          <w:szCs w:val="21"/>
        </w:rPr>
        <w:t>承诺将上述保密信息的接触范围在</w:t>
      </w:r>
      <w:r>
        <w:rPr>
          <w:rFonts w:asciiTheme="minorEastAsia" w:eastAsiaTheme="minorEastAsia" w:hAnsiTheme="minorEastAsia" w:hint="eastAsia"/>
          <w:szCs w:val="21"/>
        </w:rPr>
        <w:t>乙方</w:t>
      </w:r>
      <w:r>
        <w:rPr>
          <w:rFonts w:asciiTheme="minorEastAsia" w:eastAsiaTheme="minorEastAsia" w:hAnsiTheme="minorEastAsia"/>
          <w:szCs w:val="21"/>
        </w:rPr>
        <w:t>内部限制在指定范围内，并由严格的内控制度加以保证。未经</w:t>
      </w:r>
      <w:r>
        <w:rPr>
          <w:rFonts w:asciiTheme="minorEastAsia" w:eastAsiaTheme="minorEastAsia" w:hAnsiTheme="minorEastAsia" w:hint="eastAsia"/>
          <w:szCs w:val="21"/>
        </w:rPr>
        <w:t>甲方</w:t>
      </w:r>
      <w:r>
        <w:rPr>
          <w:rFonts w:asciiTheme="minorEastAsia" w:eastAsiaTheme="minorEastAsia" w:hAnsiTheme="minorEastAsia"/>
          <w:szCs w:val="21"/>
        </w:rPr>
        <w:t>同意，</w:t>
      </w:r>
      <w:r>
        <w:rPr>
          <w:rFonts w:asciiTheme="minorEastAsia" w:eastAsiaTheme="minorEastAsia" w:hAnsiTheme="minorEastAsia" w:hint="eastAsia"/>
          <w:szCs w:val="21"/>
        </w:rPr>
        <w:t>乙方</w:t>
      </w:r>
      <w:r>
        <w:rPr>
          <w:rFonts w:asciiTheme="minorEastAsia" w:eastAsiaTheme="minorEastAsia" w:hAnsiTheme="minorEastAsia"/>
          <w:szCs w:val="21"/>
        </w:rPr>
        <w:t>不得以任何方式复制保密信息，不得对</w:t>
      </w:r>
      <w:r>
        <w:rPr>
          <w:rFonts w:asciiTheme="minorEastAsia" w:eastAsiaTheme="minorEastAsia" w:hAnsiTheme="minorEastAsia" w:hint="eastAsia"/>
          <w:szCs w:val="21"/>
        </w:rPr>
        <w:t>甲方本项目的软硬件、</w:t>
      </w:r>
      <w:r>
        <w:rPr>
          <w:rFonts w:asciiTheme="minorEastAsia" w:eastAsiaTheme="minorEastAsia" w:hAnsiTheme="minorEastAsia"/>
          <w:szCs w:val="21"/>
        </w:rPr>
        <w:t>网络系统</w:t>
      </w:r>
      <w:r>
        <w:rPr>
          <w:rFonts w:asciiTheme="minorEastAsia" w:eastAsiaTheme="minorEastAsia" w:hAnsiTheme="minorEastAsia" w:hint="eastAsia"/>
          <w:szCs w:val="21"/>
        </w:rPr>
        <w:t>、相关文档</w:t>
      </w:r>
      <w:r>
        <w:rPr>
          <w:rFonts w:asciiTheme="minorEastAsia" w:eastAsiaTheme="minorEastAsia" w:hAnsiTheme="minorEastAsia"/>
          <w:szCs w:val="21"/>
        </w:rPr>
        <w:t>进行修改、改动、改造成其他作品形式或进行分解。</w:t>
      </w:r>
    </w:p>
    <w:p w:rsidR="0063312F" w:rsidRDefault="00384118">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第九条</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 安全</w:t>
      </w:r>
      <w:r>
        <w:rPr>
          <w:rFonts w:asciiTheme="minorEastAsia" w:eastAsiaTheme="minorEastAsia" w:hAnsiTheme="minorEastAsia"/>
          <w:b/>
          <w:szCs w:val="21"/>
        </w:rPr>
        <w:t>防护</w:t>
      </w:r>
      <w:r>
        <w:rPr>
          <w:rFonts w:asciiTheme="minorEastAsia" w:eastAsiaTheme="minorEastAsia" w:hAnsiTheme="minorEastAsia" w:hint="eastAsia"/>
          <w:b/>
          <w:szCs w:val="21"/>
        </w:rPr>
        <w:t>责任</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乙方在履行合同期间须采取有效的安全防护措施，保证甲方人员、乙方人员及第三方人员的人身、财产安全。由于乙方造成的任何人员、财产等受到损害，乙方必须无条件给予妥善处理并承担相应的赔偿责任。</w:t>
      </w:r>
    </w:p>
    <w:p w:rsidR="0063312F" w:rsidRDefault="00384118">
      <w:pPr>
        <w:spacing w:line="360" w:lineRule="auto"/>
        <w:ind w:firstLineChars="196" w:firstLine="413"/>
        <w:rPr>
          <w:rFonts w:asciiTheme="minorEastAsia" w:eastAsiaTheme="minorEastAsia" w:hAnsiTheme="minorEastAsia"/>
          <w:b/>
          <w:szCs w:val="21"/>
        </w:rPr>
      </w:pPr>
      <w:bookmarkStart w:id="145" w:name="_Toc374788776"/>
      <w:r>
        <w:rPr>
          <w:rFonts w:asciiTheme="minorEastAsia" w:eastAsiaTheme="minorEastAsia" w:hAnsiTheme="minorEastAsia" w:hint="eastAsia"/>
          <w:b/>
          <w:szCs w:val="21"/>
        </w:rPr>
        <w:t xml:space="preserve">第十条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甲方的权利和义务</w:t>
      </w:r>
      <w:bookmarkEnd w:id="145"/>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甲方有权要求乙方按本合同约定及时提供服务。甲方对服务的工作成果进行评估和确认，提出修改意见。</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如果乙方不能按照本合同的要求履行义务，甲方和以书面形式通知乙方，乙方应在 5 个工作日内予以补正和改进，如果乙方在规定的期限内未能补正和改进，甲方有权中止支付，直至乙方能够按照本合同规定的内容履行义务。若乙方的补正和改进在 30 个工作日内仍无法达到合同要求，甲方有权按违约追究责任。</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在乙方完成相应阶段工作并满足付款条件时，甲方应按照本合同的约定及时支付合同价款。</w:t>
      </w:r>
    </w:p>
    <w:p w:rsidR="0063312F" w:rsidRDefault="00384118">
      <w:pPr>
        <w:spacing w:line="360" w:lineRule="auto"/>
        <w:ind w:firstLineChars="196" w:firstLine="413"/>
        <w:rPr>
          <w:rFonts w:asciiTheme="minorEastAsia" w:eastAsiaTheme="minorEastAsia" w:hAnsiTheme="minorEastAsia"/>
          <w:b/>
          <w:szCs w:val="21"/>
        </w:rPr>
      </w:pPr>
      <w:bookmarkStart w:id="146" w:name="_Toc374788777"/>
      <w:r>
        <w:rPr>
          <w:rFonts w:asciiTheme="minorEastAsia" w:eastAsiaTheme="minorEastAsia" w:hAnsiTheme="minorEastAsia" w:hint="eastAsia"/>
          <w:b/>
          <w:szCs w:val="21"/>
        </w:rPr>
        <w:t xml:space="preserve">第十一条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乙方的权利和义务</w:t>
      </w:r>
      <w:bookmarkEnd w:id="146"/>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1．乙方应按照本合同及合同附件的要求，为甲方和委托方提供合格的设备和服务，具体内容详见《皇岗口岸临时旅检大厅5G智能检疫设备招标文件》。</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2．乙方在服务实施中按照国家有关法律、法规、标准规范、海关有关标准、设计方案、信息安全等级保护、运行管理等有关规定和要求执行严格的质量管理，以确保本项目质量符合要求，完成合同履约。</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乙方应分阶段及时向甲方提供服务报告、完备的管理及设备文件和资料。项目验收前，乙方应将所有相关文件和资料归档整理并形成正式档案，经第三方专业机构审核确认后提供给甲方。文档以纸质文件和电子资料（光盘）的形式提供。</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4．乙方应加强项目风险分析及控制，对项目的风险要有详细的分析，并有可靠的控制手段和措施并及时向甲方汇报。</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5．在安装和调试设备及提供其他服务过程中，由于乙方人员的过错、过失造成的设备损坏、损失、人身安全事故，其责任由乙方承担。</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6．乙方指定为项目经理。未经甲方书面同意，乙方不得擅自更换项目经理；如果甲方和委托方认为项目经理不能履行合同约定的职责和项目经理的离职，则甲方和委托方有权要求乙方限期更换相同资历或者更高资历的项目经理。</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7．乙方自行解决开展工作所需的办公场所、办公设备和工具。</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8．乙方在履行合同义务的情形下有权要求甲方按本合同的约定及时支付合同价款。</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 xml:space="preserve">第十二条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不可抗力</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不可抗力事故系指买卖双方在缔结合同时所不能预见的，并且它的发生及其后果是无法避免和无法克服的事故。受阻一方应在不可抗力事故发生后尽快用电报、传真或电传等方式通知对方，并于事故发生后14日内将有关当局出具的证明文件用特快专递或挂号信寄给对方审阅确认。</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签约双方任一方由于受诸如战争、严重火灾、洪水、台风、地震等不可抗力事故的影响而不能执行合同时，并经对方确认同意后，允许延期履行、部分履行或不履行合同，并根据情况可部分或全部免予承担违约责任。</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第十三条</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 违约责任</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1．本合同生效后，任何一方不履行或不完全履行本合同约定义务的，即构成违约，另一方有权要求违约方承担赔偿责任。</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如果因乙方原因未按合同规定的时间交付和提供服务，甲方有权在不影响本合同项下其他补救措施的情况下，从合同价中扣除误期赔偿费。每延期1个日历日的赔偿费按迟交工程交付或未提供服务的服务费用的2%计收，直至交付或提供服务为止。如因乙方原因在规定交货期后5个工作日内仍未能交付或提供服务，甲方有权单方面终止合同，除要求乙方按照前述约定支付违约金外，乙方还应按合同总金额的50%支付违约赔偿金。</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在履行合同过程中，如果乙方遇到妨碍按时交付和提供服务的情况时，应及时以书面形式将拖延的事实、可能拖延的时间和原因通知甲方。甲方在收到乙方通知后，应尽快对情况进行评价，并确定是否酌情延长交付时间以及是否收取误期赔偿费。如需延期，甲方应出具书面通知书。</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如发现因乙方原因提供系统规格不符合本合同所述或质量保证或被证明有缺陷，甲方有权向乙方提出更换。如乙方未能按合同要求及时更换，对工程进度和质量造成严重影响的，甲方有权终止与乙方的合作协议及合同，</w:t>
      </w:r>
      <w:r>
        <w:rPr>
          <w:rFonts w:asciiTheme="minorEastAsia" w:eastAsiaTheme="minorEastAsia" w:hAnsiTheme="minorEastAsia" w:hint="eastAsia"/>
        </w:rPr>
        <w:t>同时</w:t>
      </w:r>
      <w:r>
        <w:rPr>
          <w:rFonts w:asciiTheme="minorEastAsia" w:eastAsiaTheme="minorEastAsia" w:hAnsiTheme="minorEastAsia" w:hint="eastAsia"/>
          <w:szCs w:val="21"/>
        </w:rPr>
        <w:t>乙方应按合同总金额的50%支付违约赔偿金，违约金不足以弥补甲方直接损失的，乙方还应继续赔偿。</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5．甲方违约不能履行合同约定的付款义务时，</w:t>
      </w:r>
      <w:r>
        <w:rPr>
          <w:rFonts w:asciiTheme="minorEastAsia" w:eastAsiaTheme="minorEastAsia" w:hAnsiTheme="minorEastAsia" w:hint="eastAsia"/>
        </w:rPr>
        <w:t>如甲方无正当理由迟延付款在30日内的，无需承担任何违约金；如迟延付款超过30日的，每逾期一工作日，卖方有权按照日万分之一的标准主张违约金，但违约金总额不得超过甲方逾期未付金额的20%。</w:t>
      </w:r>
      <w:r>
        <w:rPr>
          <w:rFonts w:asciiTheme="minorEastAsia" w:eastAsiaTheme="minorEastAsia" w:hAnsiTheme="minorEastAsia" w:hint="eastAsia"/>
          <w:szCs w:val="21"/>
        </w:rPr>
        <w:t>但出现财政资金不到位、集中支付延迟、</w:t>
      </w:r>
      <w:r>
        <w:rPr>
          <w:rFonts w:asciiTheme="minorEastAsia" w:eastAsiaTheme="minorEastAsia" w:hAnsiTheme="minorEastAsia" w:hint="eastAsia"/>
          <w:szCs w:val="21"/>
        </w:rPr>
        <w:lastRenderedPageBreak/>
        <w:t>工程延期的情况除外。</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 乙方不得将其在合同中的任何义务全部或部分转让给第三人；除非合同另有规定，乙方不得在未得到甲方的同意前，将合同的任何部分分包出去。如因分包商不具备资质从而使乙方因此蒙受损失，乙方应负全额赔偿责任。乙方不得有将设备委托第三人生产后贴用合同所指定品牌的行为。一经查实，甲方有权单方解除本合同，并要求乙方退还已支付的全部货款，同时乙方应按当次货款总额的35%向</w:t>
      </w:r>
      <w:r w:rsidR="00EB1B86">
        <w:rPr>
          <w:rFonts w:asciiTheme="minorEastAsia" w:eastAsiaTheme="minorEastAsia" w:hAnsiTheme="minorEastAsia" w:hint="eastAsia"/>
          <w:szCs w:val="21"/>
        </w:rPr>
        <w:t>甲</w:t>
      </w:r>
      <w:r>
        <w:rPr>
          <w:rFonts w:asciiTheme="minorEastAsia" w:eastAsiaTheme="minorEastAsia" w:hAnsiTheme="minorEastAsia" w:hint="eastAsia"/>
          <w:szCs w:val="21"/>
        </w:rPr>
        <w:t>方支付违约金。</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 xml:space="preserve">第十四条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争议及解决</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甲、乙双方在履行合同时发生争议，双方可以协商解决，如协商或者调解不成的，甲乙双方不能协商解决时，</w:t>
      </w:r>
      <w:r>
        <w:rPr>
          <w:rFonts w:asciiTheme="minorEastAsia" w:eastAsiaTheme="minorEastAsia" w:hAnsiTheme="minorEastAsia"/>
          <w:szCs w:val="21"/>
        </w:rPr>
        <w:t>应向甲方所在地人民法院提起诉讼</w:t>
      </w:r>
      <w:r>
        <w:rPr>
          <w:rFonts w:asciiTheme="minorEastAsia" w:eastAsiaTheme="minorEastAsia" w:hAnsiTheme="minorEastAsia" w:hint="eastAsia"/>
          <w:szCs w:val="21"/>
        </w:rPr>
        <w:t>。在争议解决期间，服务活动应照常进行。</w:t>
      </w:r>
    </w:p>
    <w:p w:rsidR="0063312F" w:rsidRDefault="00384118">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 xml:space="preserve">第十五条 </w:t>
      </w:r>
      <w:r w:rsidR="00727906">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附则</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本合同未尽事宜，由甲乙双方协商，并签订补充合同。合同附件及补充合同与本合同具有同等法律效力。</w:t>
      </w:r>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（以下无正文）</w:t>
      </w:r>
    </w:p>
    <w:p w:rsidR="0063312F" w:rsidRDefault="0063312F">
      <w:pPr>
        <w:spacing w:line="360" w:lineRule="auto"/>
        <w:rPr>
          <w:rFonts w:ascii="宋体" w:hAnsi="宋体"/>
          <w:szCs w:val="21"/>
        </w:rPr>
      </w:pPr>
    </w:p>
    <w:p w:rsidR="0063312F" w:rsidRDefault="00384118">
      <w:pPr>
        <w:spacing w:line="360" w:lineRule="auto"/>
        <w:ind w:firstLineChars="200" w:firstLine="420"/>
        <w:rPr>
          <w:rFonts w:ascii="宋体" w:hAnsi="宋体"/>
          <w:szCs w:val="21"/>
        </w:rPr>
      </w:pPr>
      <w:r>
        <w:rPr>
          <w:rFonts w:ascii="宋体" w:hAnsi="宋体" w:hint="eastAsia"/>
          <w:szCs w:val="21"/>
        </w:rPr>
        <w:t>甲方：</w:t>
      </w:r>
      <w:r>
        <w:rPr>
          <w:rFonts w:ascii="宋体" w:hAnsi="宋体"/>
          <w:szCs w:val="21"/>
        </w:rPr>
        <w:t>中华人民共和国皇岗海关</w:t>
      </w:r>
      <w:r>
        <w:rPr>
          <w:rFonts w:ascii="宋体" w:hAnsi="宋体" w:hint="eastAsia"/>
          <w:szCs w:val="21"/>
        </w:rPr>
        <w:t xml:space="preserve">             乙方：</w:t>
      </w:r>
    </w:p>
    <w:p w:rsidR="0063312F" w:rsidRDefault="00384118">
      <w:pPr>
        <w:spacing w:line="360" w:lineRule="auto"/>
        <w:ind w:firstLineChars="200" w:firstLine="420"/>
        <w:rPr>
          <w:rFonts w:ascii="宋体" w:hAnsi="宋体"/>
          <w:szCs w:val="21"/>
        </w:rPr>
      </w:pPr>
      <w:r>
        <w:rPr>
          <w:rFonts w:ascii="宋体" w:hAnsi="宋体" w:hint="eastAsia"/>
          <w:szCs w:val="21"/>
        </w:rPr>
        <w:t>地址：</w:t>
      </w:r>
      <w:r>
        <w:rPr>
          <w:rFonts w:ascii="宋体" w:hAnsi="宋体" w:hint="eastAsia"/>
        </w:rPr>
        <w:t>深圳市福田区福田南路24号</w:t>
      </w:r>
      <w:r>
        <w:rPr>
          <w:rFonts w:ascii="宋体" w:hAnsi="宋体" w:hint="eastAsia"/>
          <w:szCs w:val="21"/>
        </w:rPr>
        <w:t xml:space="preserve">          地址：</w:t>
      </w:r>
    </w:p>
    <w:p w:rsidR="0063312F" w:rsidRDefault="00384118">
      <w:pPr>
        <w:spacing w:line="360" w:lineRule="auto"/>
        <w:ind w:firstLineChars="200" w:firstLine="420"/>
        <w:rPr>
          <w:rFonts w:ascii="宋体" w:hAnsi="宋体"/>
          <w:szCs w:val="21"/>
        </w:rPr>
      </w:pPr>
      <w:r>
        <w:rPr>
          <w:rFonts w:ascii="宋体" w:hAnsi="宋体" w:hint="eastAsia"/>
          <w:szCs w:val="21"/>
        </w:rPr>
        <w:t>代表人或授权签字人：                     代表人或授权签字人：</w:t>
      </w:r>
    </w:p>
    <w:p w:rsidR="0063312F" w:rsidRDefault="00384118">
      <w:pPr>
        <w:spacing w:line="360" w:lineRule="auto"/>
        <w:ind w:firstLineChars="200" w:firstLine="420"/>
        <w:rPr>
          <w:rFonts w:ascii="宋体" w:hAnsi="宋体"/>
          <w:szCs w:val="21"/>
        </w:rPr>
      </w:pPr>
      <w:r>
        <w:rPr>
          <w:rFonts w:ascii="宋体" w:hAnsi="宋体" w:hint="eastAsia"/>
          <w:szCs w:val="21"/>
        </w:rPr>
        <w:t>电话：                                   电话：</w:t>
      </w:r>
    </w:p>
    <w:p w:rsidR="0063312F" w:rsidRDefault="00384118">
      <w:pPr>
        <w:spacing w:line="360" w:lineRule="auto"/>
        <w:ind w:firstLineChars="200" w:firstLine="420"/>
        <w:rPr>
          <w:rFonts w:ascii="宋体" w:hAnsi="宋体"/>
          <w:szCs w:val="21"/>
        </w:rPr>
      </w:pPr>
      <w:r>
        <w:rPr>
          <w:rFonts w:ascii="宋体" w:hAnsi="宋体" w:hint="eastAsia"/>
          <w:szCs w:val="21"/>
        </w:rPr>
        <w:t>日期：                                   日期：</w:t>
      </w:r>
    </w:p>
    <w:p w:rsidR="0063312F" w:rsidRDefault="00384118">
      <w:pPr>
        <w:spacing w:line="360" w:lineRule="auto"/>
        <w:jc w:val="center"/>
        <w:rPr>
          <w:rFonts w:ascii="宋体" w:hAnsi="宋体"/>
          <w:sz w:val="32"/>
          <w:szCs w:val="32"/>
        </w:rPr>
      </w:pPr>
      <w:r>
        <w:rPr>
          <w:rFonts w:ascii="宋体" w:hAnsi="宋体"/>
          <w:sz w:val="24"/>
        </w:rPr>
        <w:br w:type="page"/>
      </w:r>
      <w:bookmarkStart w:id="147" w:name="_Toc40088664"/>
      <w:bookmarkStart w:id="148" w:name="_Toc53052550"/>
      <w:bookmarkStart w:id="149" w:name="_Toc127072933"/>
      <w:bookmarkStart w:id="150" w:name="_Toc53170577"/>
      <w:bookmarkStart w:id="151" w:name="_Toc73006903"/>
      <w:bookmarkStart w:id="152" w:name="_Toc162935726"/>
      <w:bookmarkStart w:id="153" w:name="_Toc139096040"/>
      <w:bookmarkStart w:id="154" w:name="_Toc64282773"/>
      <w:bookmarkStart w:id="155" w:name="_Toc73867999"/>
      <w:bookmarkStart w:id="156" w:name="_Toc53051970"/>
      <w:bookmarkStart w:id="157" w:name="_Toc53052437"/>
      <w:bookmarkStart w:id="158" w:name="_Toc127072482"/>
      <w:bookmarkStart w:id="159" w:name="_Toc157499511"/>
      <w:bookmarkStart w:id="160" w:name="_Toc142726112"/>
      <w:bookmarkStart w:id="161" w:name="_Toc153338887"/>
      <w:bookmarkStart w:id="162" w:name="_Toc139102249"/>
      <w:bookmarkStart w:id="163" w:name="_Toc53200962"/>
      <w:bookmarkStart w:id="164" w:name="_Toc53201314"/>
      <w:bookmarkStart w:id="165" w:name="_Toc53052318"/>
      <w:bookmarkStart w:id="166" w:name="_Toc53051675"/>
    </w:p>
    <w:p w:rsidR="0063312F" w:rsidRDefault="0063312F">
      <w:pPr>
        <w:wordWrap w:val="0"/>
        <w:adjustRightInd w:val="0"/>
        <w:snapToGrid w:val="0"/>
        <w:spacing w:line="360" w:lineRule="auto"/>
        <w:ind w:firstLine="848"/>
        <w:rPr>
          <w:rFonts w:ascii="宋体" w:hAnsi="宋体"/>
          <w:sz w:val="32"/>
          <w:szCs w:val="32"/>
        </w:rPr>
      </w:pPr>
    </w:p>
    <w:p w:rsidR="0063312F" w:rsidRDefault="0063312F">
      <w:pPr>
        <w:wordWrap w:val="0"/>
        <w:adjustRightInd w:val="0"/>
        <w:snapToGrid w:val="0"/>
        <w:spacing w:line="360" w:lineRule="auto"/>
        <w:ind w:firstLine="848"/>
        <w:rPr>
          <w:rFonts w:ascii="宋体" w:hAnsi="宋体"/>
          <w:sz w:val="32"/>
          <w:szCs w:val="32"/>
        </w:rPr>
      </w:pPr>
    </w:p>
    <w:p w:rsidR="0063312F" w:rsidRDefault="0063312F">
      <w:pPr>
        <w:wordWrap w:val="0"/>
        <w:adjustRightInd w:val="0"/>
        <w:snapToGrid w:val="0"/>
        <w:spacing w:line="360" w:lineRule="auto"/>
        <w:ind w:firstLine="848"/>
        <w:rPr>
          <w:rFonts w:ascii="宋体" w:hAnsi="宋体"/>
          <w:sz w:val="32"/>
          <w:szCs w:val="32"/>
        </w:rPr>
      </w:pPr>
    </w:p>
    <w:p w:rsidR="0063312F" w:rsidRDefault="0063312F">
      <w:pPr>
        <w:wordWrap w:val="0"/>
        <w:adjustRightInd w:val="0"/>
        <w:snapToGrid w:val="0"/>
        <w:spacing w:line="360" w:lineRule="auto"/>
        <w:ind w:firstLine="848"/>
        <w:rPr>
          <w:rFonts w:ascii="宋体" w:hAnsi="宋体"/>
          <w:sz w:val="32"/>
          <w:szCs w:val="32"/>
        </w:rPr>
      </w:pPr>
    </w:p>
    <w:p w:rsidR="0063312F" w:rsidRDefault="0063312F">
      <w:pPr>
        <w:wordWrap w:val="0"/>
        <w:adjustRightInd w:val="0"/>
        <w:snapToGrid w:val="0"/>
        <w:spacing w:line="360" w:lineRule="auto"/>
        <w:ind w:firstLine="848"/>
        <w:rPr>
          <w:rFonts w:ascii="宋体" w:hAnsi="宋体"/>
          <w:sz w:val="32"/>
          <w:szCs w:val="32"/>
        </w:rPr>
      </w:pPr>
    </w:p>
    <w:p w:rsidR="00727906" w:rsidRDefault="00727906">
      <w:pPr>
        <w:wordWrap w:val="0"/>
        <w:adjustRightInd w:val="0"/>
        <w:snapToGrid w:val="0"/>
        <w:spacing w:line="360" w:lineRule="auto"/>
        <w:ind w:firstLine="848"/>
        <w:rPr>
          <w:rFonts w:ascii="宋体" w:hAnsi="宋体"/>
          <w:sz w:val="32"/>
          <w:szCs w:val="32"/>
        </w:rPr>
      </w:pPr>
    </w:p>
    <w:p w:rsidR="00727906" w:rsidRDefault="00727906">
      <w:pPr>
        <w:wordWrap w:val="0"/>
        <w:adjustRightInd w:val="0"/>
        <w:snapToGrid w:val="0"/>
        <w:spacing w:line="360" w:lineRule="auto"/>
        <w:ind w:firstLine="848"/>
        <w:rPr>
          <w:rFonts w:ascii="宋体" w:hAnsi="宋体"/>
          <w:sz w:val="32"/>
          <w:szCs w:val="32"/>
        </w:rPr>
      </w:pPr>
    </w:p>
    <w:p w:rsidR="0063312F" w:rsidRDefault="00384118">
      <w:pPr>
        <w:pStyle w:val="1"/>
        <w:wordWrap w:val="0"/>
        <w:adjustRightInd w:val="0"/>
        <w:snapToGrid w:val="0"/>
        <w:spacing w:line="360" w:lineRule="auto"/>
        <w:rPr>
          <w:rFonts w:hAnsi="宋体"/>
          <w:sz w:val="44"/>
          <w:szCs w:val="44"/>
        </w:rPr>
      </w:pPr>
      <w:bookmarkStart w:id="167" w:name="_Toc139096031"/>
      <w:bookmarkStart w:id="168" w:name="_Toc53051968"/>
      <w:bookmarkStart w:id="169" w:name="_Toc53052435"/>
      <w:bookmarkStart w:id="170" w:name="_Toc73867994"/>
      <w:bookmarkStart w:id="171" w:name="_Toc53051673"/>
      <w:bookmarkStart w:id="172" w:name="_Toc53170575"/>
      <w:bookmarkStart w:id="173" w:name="_Toc157499510"/>
      <w:bookmarkStart w:id="174" w:name="_Toc153338886"/>
      <w:bookmarkStart w:id="175" w:name="_Toc127072928"/>
      <w:bookmarkStart w:id="176" w:name="_Toc393459314"/>
      <w:bookmarkStart w:id="177" w:name="_Toc53200960"/>
      <w:bookmarkStart w:id="178" w:name="_Toc53201312"/>
      <w:bookmarkStart w:id="179" w:name="_Toc64282763"/>
      <w:bookmarkStart w:id="180" w:name="_Toc139102240"/>
      <w:bookmarkStart w:id="181" w:name="_Toc40088652"/>
      <w:bookmarkStart w:id="182" w:name="_Toc186374068"/>
      <w:bookmarkStart w:id="183" w:name="_Toc127072480"/>
      <w:bookmarkStart w:id="184" w:name="_Toc53052316"/>
      <w:bookmarkStart w:id="185" w:name="_Toc142726103"/>
      <w:bookmarkStart w:id="186" w:name="_Toc73006893"/>
      <w:bookmarkStart w:id="187" w:name="_Toc162935725"/>
      <w:bookmarkStart w:id="188" w:name="_Toc118304665"/>
      <w:r>
        <w:rPr>
          <w:rFonts w:hAnsi="宋体" w:hint="eastAsia"/>
          <w:sz w:val="44"/>
          <w:szCs w:val="44"/>
        </w:rPr>
        <w:t xml:space="preserve">第四章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rFonts w:hAnsi="宋体" w:hint="eastAsia"/>
          <w:sz w:val="44"/>
          <w:szCs w:val="44"/>
        </w:rPr>
        <w:t xml:space="preserve"> 项目需求</w:t>
      </w:r>
      <w:bookmarkEnd w:id="188"/>
    </w:p>
    <w:p w:rsidR="0063312F" w:rsidRDefault="0063312F">
      <w:pPr>
        <w:wordWrap w:val="0"/>
      </w:pPr>
    </w:p>
    <w:p w:rsidR="0063312F" w:rsidRDefault="0063312F">
      <w:pPr>
        <w:wordWrap w:val="0"/>
      </w:pPr>
    </w:p>
    <w:p w:rsidR="0063312F" w:rsidRDefault="00384118">
      <w:pPr>
        <w:pStyle w:val="4"/>
        <w:numPr>
          <w:ilvl w:val="0"/>
          <w:numId w:val="0"/>
        </w:numPr>
        <w:wordWrap/>
        <w:snapToGrid w:val="0"/>
        <w:rPr>
          <w:rFonts w:hAnsi="宋体" w:cs="宋体"/>
          <w:b w:val="0"/>
          <w:sz w:val="21"/>
          <w:szCs w:val="21"/>
        </w:rPr>
      </w:pPr>
      <w:r>
        <w:br w:type="page"/>
      </w:r>
      <w:bookmarkStart w:id="189" w:name="_Toc118304666"/>
      <w:bookmarkStart w:id="190" w:name="_Toc512335133"/>
      <w:bookmarkStart w:id="191" w:name="_Toc485807165"/>
      <w:bookmarkStart w:id="192" w:name="_Toc364151923"/>
      <w:r>
        <w:rPr>
          <w:rFonts w:hAnsi="宋体" w:cs="宋体" w:hint="eastAsia"/>
          <w:b w:val="0"/>
          <w:sz w:val="21"/>
          <w:szCs w:val="21"/>
        </w:rPr>
        <w:lastRenderedPageBreak/>
        <w:t>一、项目概况</w:t>
      </w:r>
      <w:bookmarkEnd w:id="189"/>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szCs w:val="21"/>
        </w:rPr>
        <w:t>．</w:t>
      </w:r>
      <w:r>
        <w:rPr>
          <w:rFonts w:asciiTheme="minorEastAsia" w:eastAsiaTheme="minorEastAsia" w:hAnsiTheme="minorEastAsia" w:hint="eastAsia"/>
        </w:rPr>
        <w:t>项目地点</w:t>
      </w:r>
    </w:p>
    <w:p w:rsidR="0063312F" w:rsidRDefault="00384118">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深圳市福田区皇岗口岸临时旅检大厅</w:t>
      </w:r>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szCs w:val="21"/>
        </w:rPr>
        <w:t>．</w:t>
      </w:r>
      <w:r>
        <w:rPr>
          <w:rFonts w:asciiTheme="minorEastAsia" w:eastAsiaTheme="minorEastAsia" w:hAnsiTheme="minorEastAsia" w:hint="eastAsia"/>
        </w:rPr>
        <w:t>项目基本情况：</w:t>
      </w:r>
    </w:p>
    <w:p w:rsidR="0063312F" w:rsidRDefault="00384118">
      <w:pPr>
        <w:spacing w:line="360" w:lineRule="auto"/>
        <w:ind w:leftChars="350" w:left="735" w:firstLineChars="200" w:firstLine="420"/>
        <w:rPr>
          <w:rFonts w:asciiTheme="minorEastAsia" w:eastAsiaTheme="minorEastAsia" w:hAnsiTheme="minorEastAsia"/>
        </w:rPr>
      </w:pPr>
      <w:r>
        <w:rPr>
          <w:rFonts w:asciiTheme="minorEastAsia" w:eastAsiaTheme="minorEastAsia" w:hAnsiTheme="minorEastAsia" w:hint="eastAsia"/>
        </w:rPr>
        <w:t>在皇岗口岸临时旅检大厅部署8套5G智能检疫设备（单门闸），出入境人员通过使用5G远程智能检疫设备自助完成健康申报扫码，同时触发红外测温，</w:t>
      </w:r>
      <w:r w:rsidR="000B0D09" w:rsidRPr="000B0D09">
        <w:rPr>
          <w:rFonts w:asciiTheme="minorEastAsia" w:eastAsiaTheme="minorEastAsia" w:hAnsiTheme="minorEastAsia" w:hint="eastAsia"/>
        </w:rPr>
        <w:t>可通过设备自动审核或人工远程审核旅客的健康申报信息。</w:t>
      </w:r>
      <w:r>
        <w:rPr>
          <w:rFonts w:asciiTheme="minorEastAsia" w:eastAsiaTheme="minorEastAsia" w:hAnsiTheme="minorEastAsia" w:hint="eastAsia"/>
        </w:rPr>
        <w:t>根据旅客申报及测温审核结果，存在以下四种情况：</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w:t>
      </w:r>
      <w:r w:rsidR="000B0D09" w:rsidRPr="001F30E0">
        <w:rPr>
          <w:rFonts w:asciiTheme="minorEastAsia" w:eastAsiaTheme="minorEastAsia" w:hAnsiTheme="minorEastAsia" w:hint="eastAsia"/>
          <w:szCs w:val="21"/>
        </w:rPr>
        <w:t>正常放行：若旅客健康申报信息无异常，红外测温结果</w:t>
      </w:r>
      <w:r w:rsidR="00727906" w:rsidRPr="00727906">
        <w:rPr>
          <w:rFonts w:asciiTheme="minorEastAsia" w:eastAsiaTheme="minorEastAsia" w:hAnsiTheme="minorEastAsia" w:hint="eastAsia"/>
          <w:szCs w:val="21"/>
        </w:rPr>
        <w:t>﹤</w:t>
      </w:r>
      <w:r w:rsidR="000B0D09" w:rsidRPr="001F30E0">
        <w:rPr>
          <w:rFonts w:asciiTheme="minorEastAsia" w:eastAsiaTheme="minorEastAsia" w:hAnsiTheme="minorEastAsia" w:hint="eastAsia"/>
          <w:szCs w:val="21"/>
        </w:rPr>
        <w:t>37℃，设备亮绿灯，设备开门放行，根据配置需要自动打印采样条码和“一码通”二维码，旅客取下条码后即完成海关卫生检疫环节。</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w:t>
      </w:r>
      <w:r w:rsidR="000B0D09" w:rsidRPr="001F30E0">
        <w:rPr>
          <w:rFonts w:asciiTheme="minorEastAsia" w:eastAsiaTheme="minorEastAsia" w:hAnsiTheme="minorEastAsia" w:hint="eastAsia"/>
          <w:szCs w:val="21"/>
        </w:rPr>
        <w:t>填报逻辑错误：若旅客健康申报信息填写有误，系统提示填报有误，设备亮蓝灯且不放行旅客，由现场关员与旅客进行核实。</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w:t>
      </w:r>
      <w:r w:rsidR="000B0D09" w:rsidRPr="001F30E0">
        <w:rPr>
          <w:rFonts w:asciiTheme="minorEastAsia" w:eastAsiaTheme="minorEastAsia" w:hAnsiTheme="minorEastAsia" w:hint="eastAsia"/>
          <w:szCs w:val="21"/>
        </w:rPr>
        <w:t>高风险旅客：若旅客申报来自高风险国家，或从事医生等高风险职业，或命中其他布控条件，设备亮黄灯，提示相应申报项，提醒后台审核关员予以关注，并按要求处置。</w:t>
      </w:r>
    </w:p>
    <w:p w:rsidR="000B0D09" w:rsidRDefault="00384118">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rPr>
        <w:t>4）</w:t>
      </w:r>
      <w:r w:rsidR="000B0D09" w:rsidRPr="001F30E0">
        <w:rPr>
          <w:rFonts w:asciiTheme="minorEastAsia" w:eastAsiaTheme="minorEastAsia" w:hAnsiTheme="minorEastAsia" w:hint="eastAsia"/>
          <w:szCs w:val="21"/>
        </w:rPr>
        <w:t>健康申报或测温异常：若旅客健康申报异常，或红外测温结果≥37℃，设备亮红灯且不放行旅客，由现场关员引导旅客到医学排查室开展进一步处置。</w:t>
      </w:r>
    </w:p>
    <w:p w:rsidR="0063312F" w:rsidRDefault="00384118" w:rsidP="000B0D09">
      <w:pPr>
        <w:spacing w:line="360" w:lineRule="auto"/>
        <w:ind w:leftChars="350" w:left="735" w:firstLineChars="200" w:firstLine="420"/>
        <w:rPr>
          <w:rFonts w:asciiTheme="minorEastAsia" w:eastAsiaTheme="minorEastAsia" w:hAnsiTheme="minorEastAsia"/>
        </w:rPr>
      </w:pPr>
      <w:r>
        <w:rPr>
          <w:rFonts w:asciiTheme="minorEastAsia" w:eastAsiaTheme="minorEastAsia" w:hAnsiTheme="minorEastAsia" w:hint="eastAsia"/>
        </w:rPr>
        <w:t>同时，设备将旅客健康申报数据实时推送至地方“一码通”平台，实现对入境人员全程信息化作业、全程数据实时共享、全程闭环管理。</w:t>
      </w:r>
    </w:p>
    <w:p w:rsidR="0063312F" w:rsidRDefault="00384118">
      <w:pPr>
        <w:spacing w:line="360" w:lineRule="auto"/>
        <w:ind w:firstLine="405"/>
        <w:rPr>
          <w:rFonts w:ascii="宋体" w:hAnsi="宋体"/>
          <w:kern w:val="0"/>
          <w:szCs w:val="21"/>
          <w:lang w:val="zh-CN"/>
        </w:rPr>
      </w:pPr>
      <w:r>
        <w:rPr>
          <w:rFonts w:ascii="宋体" w:hAnsi="宋体" w:hint="eastAsia"/>
          <w:kern w:val="0"/>
          <w:szCs w:val="21"/>
          <w:lang w:val="zh-CN"/>
        </w:rPr>
        <w:t>3．采购方式：公开招标。</w:t>
      </w:r>
    </w:p>
    <w:p w:rsidR="0063312F" w:rsidRDefault="00384118">
      <w:pPr>
        <w:spacing w:line="360" w:lineRule="auto"/>
        <w:ind w:firstLine="405"/>
        <w:rPr>
          <w:rFonts w:ascii="宋体" w:hAnsi="宋体"/>
          <w:kern w:val="0"/>
          <w:szCs w:val="21"/>
          <w:lang w:val="zh-CN"/>
        </w:rPr>
      </w:pPr>
      <w:r>
        <w:rPr>
          <w:rFonts w:ascii="宋体" w:hAnsi="宋体" w:hint="eastAsia"/>
          <w:kern w:val="0"/>
          <w:szCs w:val="21"/>
          <w:lang w:val="zh-CN"/>
        </w:rPr>
        <w:t>4．合同类型：</w:t>
      </w:r>
      <w:r>
        <w:rPr>
          <w:rFonts w:hint="eastAsia"/>
        </w:rPr>
        <w:t>买卖</w:t>
      </w:r>
      <w:r>
        <w:rPr>
          <w:rFonts w:ascii="宋体" w:hAnsi="宋体" w:hint="eastAsia"/>
          <w:kern w:val="0"/>
          <w:szCs w:val="21"/>
          <w:lang w:val="zh-CN"/>
        </w:rPr>
        <w:t>合同。</w:t>
      </w:r>
    </w:p>
    <w:p w:rsidR="0063312F" w:rsidRDefault="00384118">
      <w:pPr>
        <w:pStyle w:val="aa"/>
        <w:spacing w:line="360" w:lineRule="auto"/>
        <w:ind w:firstLineChars="200" w:firstLine="420"/>
        <w:rPr>
          <w:sz w:val="21"/>
          <w:szCs w:val="21"/>
        </w:rPr>
      </w:pPr>
      <w:r>
        <w:rPr>
          <w:rFonts w:hint="eastAsia"/>
          <w:sz w:val="21"/>
          <w:szCs w:val="21"/>
        </w:rPr>
        <w:t>5．定价方式：固定总价。</w:t>
      </w:r>
    </w:p>
    <w:p w:rsidR="0063312F" w:rsidRDefault="00384118">
      <w:pPr>
        <w:pStyle w:val="aa"/>
        <w:spacing w:line="360" w:lineRule="auto"/>
        <w:ind w:leftChars="350" w:left="735"/>
        <w:rPr>
          <w:sz w:val="21"/>
          <w:szCs w:val="21"/>
        </w:rPr>
      </w:pPr>
      <w:r>
        <w:rPr>
          <w:rFonts w:hint="eastAsia"/>
          <w:sz w:val="21"/>
          <w:szCs w:val="21"/>
        </w:rPr>
        <w:t>投标总报价包括但不限于设备费、备品备件费、包装运输费、装卸费、安装调试费、软件升级费、技术咨询费、人员培训费、保险费、检测费、税费及质量保证期内售后服务费等其他各项有关费用。采购人不再支付中标价格以外的任何费用。</w:t>
      </w:r>
    </w:p>
    <w:p w:rsidR="0063312F" w:rsidRDefault="00384118">
      <w:pPr>
        <w:pStyle w:val="aa"/>
        <w:spacing w:line="360" w:lineRule="auto"/>
        <w:ind w:firstLine="396"/>
        <w:rPr>
          <w:sz w:val="21"/>
          <w:szCs w:val="21"/>
        </w:rPr>
      </w:pPr>
      <w:r>
        <w:rPr>
          <w:rFonts w:hint="eastAsia"/>
          <w:lang w:val="zh-CN"/>
        </w:rPr>
        <w:t>6</w:t>
      </w:r>
      <w:r>
        <w:rPr>
          <w:rFonts w:hAnsi="宋体" w:hint="eastAsia"/>
          <w:kern w:val="0"/>
          <w:szCs w:val="21"/>
          <w:lang w:val="zh-CN"/>
        </w:rPr>
        <w:t>．</w:t>
      </w:r>
      <w:r>
        <w:rPr>
          <w:rFonts w:hint="eastAsia"/>
          <w:sz w:val="21"/>
          <w:szCs w:val="21"/>
        </w:rPr>
        <w:t>风险管理措施</w:t>
      </w:r>
    </w:p>
    <w:p w:rsidR="0063312F" w:rsidRDefault="00384118" w:rsidP="002E1BEE">
      <w:pPr>
        <w:pStyle w:val="aa"/>
        <w:spacing w:line="360" w:lineRule="auto"/>
        <w:ind w:leftChars="338" w:left="710"/>
        <w:rPr>
          <w:sz w:val="21"/>
          <w:szCs w:val="21"/>
        </w:rPr>
      </w:pPr>
      <w:r>
        <w:rPr>
          <w:rFonts w:hint="eastAsia"/>
          <w:sz w:val="21"/>
          <w:szCs w:val="21"/>
        </w:rPr>
        <w:t>如因国家相关政策发生变化，应以最新的国家相关政策为准并进行执行，如因国家相关政策发生变化而导致本次项目的合同无法继续执行，采购人不承担任何责任，投标人自行承担由此带来的任何风险及后果。</w:t>
      </w:r>
    </w:p>
    <w:p w:rsidR="002E1BEE" w:rsidRDefault="002E1BEE" w:rsidP="002E1BEE">
      <w:pPr>
        <w:pStyle w:val="aa"/>
        <w:spacing w:line="360" w:lineRule="auto"/>
        <w:ind w:leftChars="338" w:left="710"/>
        <w:rPr>
          <w:sz w:val="21"/>
          <w:szCs w:val="21"/>
        </w:rPr>
      </w:pPr>
    </w:p>
    <w:p w:rsidR="0063312F" w:rsidRDefault="00384118">
      <w:pPr>
        <w:pStyle w:val="4"/>
        <w:numPr>
          <w:ilvl w:val="0"/>
          <w:numId w:val="0"/>
        </w:numPr>
        <w:wordWrap/>
        <w:snapToGrid w:val="0"/>
        <w:rPr>
          <w:rFonts w:hAnsi="宋体" w:cs="宋体"/>
          <w:b w:val="0"/>
          <w:sz w:val="21"/>
          <w:szCs w:val="21"/>
        </w:rPr>
      </w:pPr>
      <w:bookmarkStart w:id="193" w:name="_Toc118304667"/>
      <w:r>
        <w:rPr>
          <w:rFonts w:hAnsi="宋体" w:cs="宋体" w:hint="eastAsia"/>
          <w:b w:val="0"/>
          <w:sz w:val="21"/>
          <w:szCs w:val="21"/>
        </w:rPr>
        <w:lastRenderedPageBreak/>
        <w:t>二、</w:t>
      </w:r>
      <w:bookmarkEnd w:id="190"/>
      <w:bookmarkEnd w:id="191"/>
      <w:r>
        <w:rPr>
          <w:rFonts w:hAnsi="宋体" w:cs="宋体" w:hint="eastAsia"/>
          <w:b w:val="0"/>
          <w:sz w:val="21"/>
          <w:szCs w:val="21"/>
        </w:rPr>
        <w:t>技术要求</w:t>
      </w:r>
      <w:bookmarkEnd w:id="193"/>
    </w:p>
    <w:p w:rsidR="0063312F" w:rsidRDefault="00384118">
      <w:pPr>
        <w:spacing w:line="360" w:lineRule="auto"/>
        <w:ind w:firstLineChars="150" w:firstLine="316"/>
        <w:rPr>
          <w:rFonts w:asciiTheme="minorEastAsia" w:eastAsiaTheme="minorEastAsia" w:hAnsiTheme="minorEastAsia"/>
          <w:b/>
        </w:rPr>
      </w:pPr>
      <w:r>
        <w:rPr>
          <w:rFonts w:asciiTheme="minorEastAsia" w:eastAsiaTheme="minorEastAsia" w:hAnsiTheme="minorEastAsia" w:hint="eastAsia"/>
          <w:b/>
        </w:rPr>
        <w:t>（一）业务功能要求</w:t>
      </w:r>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1．申报和测温功能</w:t>
      </w:r>
    </w:p>
    <w:p w:rsidR="000B0D09"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1）健康申报功能</w:t>
      </w:r>
    </w:p>
    <w:p w:rsidR="0063312F" w:rsidRDefault="000B0D09" w:rsidP="000B0D09">
      <w:pPr>
        <w:spacing w:line="360" w:lineRule="auto"/>
        <w:ind w:leftChars="500" w:left="1050"/>
        <w:rPr>
          <w:rFonts w:asciiTheme="minorEastAsia" w:eastAsiaTheme="minorEastAsia" w:hAnsiTheme="minorEastAsia"/>
        </w:rPr>
      </w:pPr>
      <w:r w:rsidRPr="001F30E0">
        <w:rPr>
          <w:rFonts w:asciiTheme="minorEastAsia" w:eastAsiaTheme="minorEastAsia" w:hAnsiTheme="minorEastAsia" w:hint="eastAsia"/>
          <w:szCs w:val="21"/>
        </w:rPr>
        <w:t>系统提示旅客“请扫描海关健康申报二维码”，引导旅客自助扫描，旅客扫码动作完成后，提示“正在读取中，请稍候”。通过读取健康申报二维码，设备获取旅客健康申报信息，为旅客建立“一人一档”，将旅客信息传递给风险预警模块，并实时接收风险分析结果。</w:t>
      </w:r>
    </w:p>
    <w:p w:rsidR="000B0D09"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2）红外体温监测功能</w:t>
      </w:r>
    </w:p>
    <w:p w:rsidR="0063312F" w:rsidRDefault="000B0D09" w:rsidP="000B0D09">
      <w:pPr>
        <w:spacing w:line="360" w:lineRule="auto"/>
        <w:ind w:leftChars="500" w:left="1050"/>
        <w:rPr>
          <w:rFonts w:asciiTheme="minorEastAsia" w:eastAsiaTheme="minorEastAsia" w:hAnsiTheme="minorEastAsia"/>
        </w:rPr>
      </w:pPr>
      <w:r w:rsidRPr="001F30E0">
        <w:rPr>
          <w:rFonts w:asciiTheme="minorEastAsia" w:eastAsiaTheme="minorEastAsia" w:hAnsiTheme="minorEastAsia" w:hint="eastAsia"/>
          <w:szCs w:val="21"/>
        </w:rPr>
        <w:t>在旅客进行健康申报的同时，对通关旅客体温开展实时、精准测量。设备应智能识别旅客前额是否存在遮挡，对有测温部位有遮挡的，系统应通过声音和文字提醒旅客“正在测温中，请移除头面部遮挡物，面对镜头”；对测温部位无遮挡的，直接抓取旅客头面部体温最高点时的可见光图片和红外图片至少一张，将图片和体温测量结果记录在档案中，并判断旅客体温是否正常。</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w:t>
      </w:r>
      <w:r w:rsidR="000B0D09" w:rsidRPr="001F30E0">
        <w:rPr>
          <w:rFonts w:asciiTheme="minorEastAsia" w:eastAsiaTheme="minorEastAsia" w:hAnsiTheme="minorEastAsia" w:hint="eastAsia"/>
          <w:szCs w:val="21"/>
        </w:rPr>
        <w:t>对健康申报风险分析异常或体温超出设定阈值的旅客，设备保持关闭进行拦截，提示“健康申报异常，请等待工作人员处理”或“体温测量异常，请等</w:t>
      </w:r>
      <w:r w:rsidR="000B0D09">
        <w:rPr>
          <w:rFonts w:asciiTheme="minorEastAsia" w:eastAsiaTheme="minorEastAsia" w:hAnsiTheme="minorEastAsia" w:hint="eastAsia"/>
          <w:szCs w:val="21"/>
        </w:rPr>
        <w:t>待工作人员处理”并声光报警（红灯），提醒关员及时对旅客进行处置</w:t>
      </w:r>
      <w:r>
        <w:rPr>
          <w:rFonts w:asciiTheme="minorEastAsia" w:eastAsiaTheme="minorEastAsia" w:hAnsiTheme="minorEastAsia" w:hint="eastAsia"/>
        </w:rPr>
        <w:t>。</w:t>
      </w:r>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2．条码打印功能</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w:t>
      </w:r>
      <w:r w:rsidR="000B0D09" w:rsidRPr="001F30E0">
        <w:rPr>
          <w:rFonts w:asciiTheme="minorEastAsia" w:eastAsiaTheme="minorEastAsia" w:hAnsiTheme="minorEastAsia" w:hint="eastAsia"/>
          <w:szCs w:val="21"/>
        </w:rPr>
        <w:t>根据业务需要，可通过参数设置，自动打印“一码通”二维码和采样条码，供旅客后续采样使用，并将旅客通过“一码通”系统纳入地方闭环管理机制，实现联防联控。</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w:t>
      </w:r>
      <w:r w:rsidR="000B0D09" w:rsidRPr="001F30E0">
        <w:rPr>
          <w:rFonts w:asciiTheme="minorEastAsia" w:eastAsiaTheme="minorEastAsia" w:hAnsiTheme="minorEastAsia" w:hint="eastAsia"/>
          <w:szCs w:val="21"/>
        </w:rPr>
        <w:t>“一码通”打印功能。该功能实现通过“一码通”桥接海关卫生检疫和地方联防联控机制，实现旅客海关健康申报信息和地方“一码通”平台信息互联互通，减少通关环节纸质作业。在旅客完成海关健康申报和体温监测后，系统提示“正在打印一码通，请稍候”， 条码打印完成后，系统提示“请取下一码通二维码，粘贴到通关证件背面”，同时给予图片提示粘贴部位，引导旅客将条码贴在相应通关证件上。</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w:t>
      </w:r>
      <w:r w:rsidR="000B0D09" w:rsidRPr="001F30E0">
        <w:rPr>
          <w:rFonts w:asciiTheme="minorEastAsia" w:eastAsiaTheme="minorEastAsia" w:hAnsiTheme="minorEastAsia" w:hint="eastAsia"/>
          <w:szCs w:val="21"/>
        </w:rPr>
        <w:t>采样条码打印功能。可根据后台维护的样品类型和数量，打印旅客专属的样品条形码，打印动作与一码通同时完成，系统提示“请取下一码通二维码，粘贴到通关证件背面，并妥善保管好样品条形码”，同时给予图片提示。</w:t>
      </w:r>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3．异常处置功能</w:t>
      </w:r>
    </w:p>
    <w:p w:rsidR="0063312F" w:rsidRDefault="000B0D09">
      <w:pPr>
        <w:spacing w:line="360" w:lineRule="auto"/>
        <w:ind w:leftChars="350" w:left="735"/>
        <w:rPr>
          <w:rFonts w:asciiTheme="minorEastAsia" w:eastAsiaTheme="minorEastAsia" w:hAnsiTheme="minorEastAsia"/>
        </w:rPr>
      </w:pPr>
      <w:r w:rsidRPr="001F30E0">
        <w:rPr>
          <w:rFonts w:asciiTheme="minorEastAsia" w:eastAsiaTheme="minorEastAsia" w:hAnsiTheme="minorEastAsia" w:hint="eastAsia"/>
          <w:szCs w:val="21"/>
        </w:rPr>
        <w:t>异常处置功能主要功能为在系统提示异常报警后，需由关员确认接管并解除报警，实现对异</w:t>
      </w:r>
      <w:r w:rsidRPr="001F30E0">
        <w:rPr>
          <w:rFonts w:asciiTheme="minorEastAsia" w:eastAsiaTheme="minorEastAsia" w:hAnsiTheme="minorEastAsia" w:hint="eastAsia"/>
          <w:szCs w:val="21"/>
        </w:rPr>
        <w:lastRenderedPageBreak/>
        <w:t>常人员的闭环管理机制。系统判定旅客健康申报或体温监测出现异常后，提示“健康申报异常，请等待工作人员处理”或“体温测量异常，请等待工作人员处理”，同时系统进入锁定状态，无法进行其他操作，待关员解除锁定状态后系统重置到健康申报扫码界面。</w:t>
      </w:r>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4．风险预警功能</w:t>
      </w:r>
    </w:p>
    <w:p w:rsidR="0063312F" w:rsidRDefault="000B0D09">
      <w:pPr>
        <w:spacing w:line="360" w:lineRule="auto"/>
        <w:ind w:leftChars="350" w:left="735" w:firstLineChars="200" w:firstLine="420"/>
        <w:rPr>
          <w:rFonts w:asciiTheme="minorEastAsia" w:eastAsiaTheme="minorEastAsia" w:hAnsiTheme="minorEastAsia"/>
        </w:rPr>
      </w:pPr>
      <w:r w:rsidRPr="001F30E0">
        <w:rPr>
          <w:rFonts w:asciiTheme="minorEastAsia" w:eastAsiaTheme="minorEastAsia" w:hAnsiTheme="minorEastAsia" w:hint="eastAsia"/>
          <w:szCs w:val="21"/>
        </w:rPr>
        <w:t>风险预警模块接收到旅客信息后，根据总署布控指令和本地预设的风险参数，对旅客健康申报信息进行校验和分析。</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w:t>
      </w:r>
      <w:r w:rsidR="000B0D09" w:rsidRPr="001F30E0">
        <w:rPr>
          <w:rFonts w:asciiTheme="minorEastAsia" w:eastAsiaTheme="minorEastAsia" w:hAnsiTheme="minorEastAsia" w:hint="eastAsia"/>
          <w:szCs w:val="21"/>
        </w:rPr>
        <w:t>接收总署风险布控指令。旅客通过健康申报小程序申报后，数据会对碰新一代风险作业子系统布控规则，命中规则后生成布控指令作用于健康申报数据。风险模块应优先判断旅客是否命中总署风险布控指令，如命中指令，则应在设备上做异常提醒和报警，拦截相应旅客；如未命中指令，则进入本地分析。</w:t>
      </w:r>
    </w:p>
    <w:p w:rsidR="0063312F" w:rsidRDefault="00384118">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w:t>
      </w:r>
      <w:r w:rsidR="000B0D09" w:rsidRPr="001F30E0">
        <w:rPr>
          <w:rFonts w:asciiTheme="minorEastAsia" w:eastAsiaTheme="minorEastAsia" w:hAnsiTheme="minorEastAsia" w:hint="eastAsia"/>
          <w:szCs w:val="21"/>
        </w:rPr>
        <w:t>本地风险分析。风险预警模块可根据最新版健康申明卡字段开展本地风险分析，配有风险参数维护功能，可对旅客申报字统段预设布控规则和风险参数，并通过系自动判别。例如：证件信息是否为已掌握的高风险人员，境内电话号码是否为有效格式，是否来自高风险国家和地区，是否有接触史、有症状、有新冠阳性检出、新冠既往史等旅客健康申报异常等情况。以各色警示灯判别为呈现方式，筛查出异常参数标的并发出警报，通过设备阻止人员通行并提醒现场关员进行人工干预。</w:t>
      </w:r>
    </w:p>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5．后台管理功能</w:t>
      </w:r>
    </w:p>
    <w:p w:rsidR="0063312F" w:rsidRDefault="000B0D09">
      <w:pPr>
        <w:spacing w:line="360" w:lineRule="auto"/>
        <w:ind w:leftChars="350" w:left="735" w:firstLineChars="200" w:firstLine="420"/>
        <w:rPr>
          <w:rFonts w:asciiTheme="minorEastAsia" w:eastAsiaTheme="minorEastAsia" w:hAnsiTheme="minorEastAsia"/>
        </w:rPr>
      </w:pPr>
      <w:r w:rsidRPr="001F30E0">
        <w:rPr>
          <w:rFonts w:asciiTheme="minorEastAsia" w:eastAsiaTheme="minorEastAsia" w:hAnsiTheme="minorEastAsia" w:hint="eastAsia"/>
          <w:szCs w:val="21"/>
        </w:rPr>
        <w:t>设备配套后台管理软件，具备有数据查询统计、实时通关监控调取、人工审核、异常处置、参数设置、设备运行日志记录等功能，关员可通过后台管理软件实现远程实时监控，把控旅客通关情况，及时通过系统数据相关反馈执行人工作业环节，确保流程在应急情况下能得到有效处置。</w:t>
      </w:r>
    </w:p>
    <w:p w:rsidR="0063312F" w:rsidRDefault="00384118">
      <w:pPr>
        <w:spacing w:line="360" w:lineRule="auto"/>
        <w:ind w:firstLineChars="150" w:firstLine="316"/>
        <w:rPr>
          <w:rFonts w:asciiTheme="minorEastAsia" w:eastAsiaTheme="minorEastAsia" w:hAnsiTheme="minorEastAsia"/>
          <w:b/>
        </w:rPr>
      </w:pPr>
      <w:r>
        <w:rPr>
          <w:rFonts w:asciiTheme="minorEastAsia" w:eastAsiaTheme="minorEastAsia" w:hAnsiTheme="minorEastAsia" w:hint="eastAsia"/>
          <w:b/>
        </w:rPr>
        <w:t>（二）业务数据要求</w:t>
      </w:r>
    </w:p>
    <w:p w:rsidR="0063312F" w:rsidRDefault="000B0D09" w:rsidP="000B0D09">
      <w:pPr>
        <w:spacing w:line="360" w:lineRule="auto"/>
        <w:ind w:leftChars="200" w:left="420" w:firstLineChars="200" w:firstLine="420"/>
        <w:rPr>
          <w:rFonts w:asciiTheme="minorEastAsia" w:eastAsiaTheme="minorEastAsia" w:hAnsiTheme="minorEastAsia"/>
        </w:rPr>
      </w:pPr>
      <w:r w:rsidRPr="001F30E0">
        <w:rPr>
          <w:rFonts w:asciiTheme="minorEastAsia" w:eastAsiaTheme="minorEastAsia" w:hAnsiTheme="minorEastAsia" w:hint="eastAsia"/>
          <w:szCs w:val="21"/>
        </w:rPr>
        <w:t>采集的旅客通关信息（不含图片、视频存储）存储时间不低于2年，旅客通关测温图片或视频储存时间不低于3个月，异常报警旅客文本和图片档案资料永久保存。</w:t>
      </w:r>
    </w:p>
    <w:p w:rsidR="000B0D09" w:rsidRPr="000B0D09" w:rsidRDefault="000B0D09" w:rsidP="000B0D09">
      <w:pPr>
        <w:spacing w:line="360" w:lineRule="auto"/>
        <w:ind w:firstLineChars="150" w:firstLine="316"/>
        <w:rPr>
          <w:rFonts w:asciiTheme="minorEastAsia" w:eastAsiaTheme="minorEastAsia" w:hAnsiTheme="minorEastAsia"/>
          <w:b/>
        </w:rPr>
      </w:pPr>
      <w:r w:rsidRPr="000B0D09">
        <w:rPr>
          <w:rFonts w:asciiTheme="minorEastAsia" w:eastAsiaTheme="minorEastAsia" w:hAnsiTheme="minorEastAsia" w:hint="eastAsia"/>
          <w:b/>
        </w:rPr>
        <w:t>（三）</w:t>
      </w:r>
      <w:r w:rsidR="00384118" w:rsidRPr="000B0D09">
        <w:rPr>
          <w:rFonts w:asciiTheme="minorEastAsia" w:eastAsiaTheme="minorEastAsia" w:hAnsiTheme="minorEastAsia" w:hint="eastAsia"/>
          <w:b/>
        </w:rPr>
        <w:t>数据接口要求</w:t>
      </w:r>
    </w:p>
    <w:p w:rsidR="0063312F" w:rsidRDefault="00384118" w:rsidP="000B0D09">
      <w:pPr>
        <w:spacing w:line="360" w:lineRule="auto"/>
        <w:ind w:leftChars="200" w:left="420" w:firstLineChars="200" w:firstLine="420"/>
        <w:rPr>
          <w:rFonts w:asciiTheme="minorEastAsia" w:eastAsiaTheme="minorEastAsia" w:hAnsiTheme="minorEastAsia"/>
        </w:rPr>
      </w:pPr>
      <w:r>
        <w:rPr>
          <w:rFonts w:asciiTheme="minorEastAsia" w:eastAsiaTheme="minorEastAsia" w:hAnsiTheme="minorEastAsia" w:hint="eastAsia"/>
        </w:rPr>
        <w:t>预留数据接口，便于未来与海关旅检业务系统和新型智能监管设备对接，从而提升不同软硬件功能整合，实现旅检监管智能化创新升级。</w:t>
      </w:r>
    </w:p>
    <w:p w:rsidR="0063312F" w:rsidRDefault="00384118">
      <w:pPr>
        <w:spacing w:line="360" w:lineRule="auto"/>
        <w:ind w:firstLineChars="150" w:firstLine="316"/>
        <w:rPr>
          <w:rFonts w:asciiTheme="minorEastAsia" w:eastAsiaTheme="minorEastAsia" w:hAnsiTheme="minorEastAsia"/>
          <w:b/>
        </w:rPr>
      </w:pPr>
      <w:r>
        <w:rPr>
          <w:rFonts w:asciiTheme="minorEastAsia" w:eastAsiaTheme="minorEastAsia" w:hAnsiTheme="minorEastAsia" w:hint="eastAsia"/>
          <w:b/>
        </w:rPr>
        <w:t>（</w:t>
      </w:r>
      <w:r w:rsidR="000B0D09">
        <w:rPr>
          <w:rFonts w:asciiTheme="minorEastAsia" w:eastAsiaTheme="minorEastAsia" w:hAnsiTheme="minorEastAsia" w:hint="eastAsia"/>
          <w:b/>
        </w:rPr>
        <w:t>四</w:t>
      </w:r>
      <w:r>
        <w:rPr>
          <w:rFonts w:asciiTheme="minorEastAsia" w:eastAsiaTheme="minorEastAsia" w:hAnsiTheme="minorEastAsia" w:hint="eastAsia"/>
          <w:b/>
        </w:rPr>
        <w:t>）总体技术要求</w:t>
      </w:r>
    </w:p>
    <w:p w:rsidR="0063312F" w:rsidRDefault="00384118">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w:t>
      </w:r>
      <w:r w:rsidR="000B0D09" w:rsidRPr="001F30E0">
        <w:rPr>
          <w:rFonts w:asciiTheme="minorEastAsia" w:eastAsiaTheme="minorEastAsia" w:hAnsiTheme="minorEastAsia" w:hint="eastAsia"/>
          <w:szCs w:val="21"/>
        </w:rPr>
        <w:t>在皇岗口岸临时旅检大厅部署8套5G智能检疫设备（单门闸），出入境人员通过设备自助完成健康申报扫码，同时触发红外测温，可通过设备自动审核或人工远程审核旅客的健康申</w:t>
      </w:r>
      <w:r w:rsidR="000B0D09" w:rsidRPr="001F30E0">
        <w:rPr>
          <w:rFonts w:asciiTheme="minorEastAsia" w:eastAsiaTheme="minorEastAsia" w:hAnsiTheme="minorEastAsia" w:hint="eastAsia"/>
          <w:szCs w:val="21"/>
        </w:rPr>
        <w:lastRenderedPageBreak/>
        <w:t>报信息并放行。</w:t>
      </w:r>
    </w:p>
    <w:p w:rsidR="0063312F" w:rsidRDefault="00384118">
      <w:pPr>
        <w:spacing w:line="360" w:lineRule="auto"/>
        <w:ind w:leftChars="50" w:left="735" w:hangingChars="300" w:hanging="630"/>
        <w:rPr>
          <w:rFonts w:asciiTheme="minorEastAsia" w:eastAsiaTheme="minorEastAsia" w:hAnsiTheme="minorEastAsia"/>
        </w:rPr>
      </w:pPr>
      <w:r>
        <w:rPr>
          <w:rFonts w:asciiTheme="minorEastAsia" w:eastAsiaTheme="minorEastAsia" w:hAnsiTheme="minorEastAsia" w:hint="eastAsia"/>
        </w:rPr>
        <w:t>▲ 2．</w:t>
      </w:r>
      <w:r>
        <w:rPr>
          <w:rFonts w:ascii="宋体" w:hAnsi="宋体" w:cs="宋体" w:hint="eastAsia"/>
        </w:rPr>
        <w:t>须对海关</w:t>
      </w:r>
      <w:r>
        <w:rPr>
          <w:rFonts w:ascii="宋体" w:hAnsi="宋体" w:hint="eastAsia"/>
        </w:rPr>
        <w:t>科技抗疫统一平台系统</w:t>
      </w:r>
      <w:r>
        <w:rPr>
          <w:rFonts w:ascii="宋体" w:hAnsi="宋体" w:cs="宋体" w:hint="eastAsia"/>
        </w:rPr>
        <w:t>有深刻的理解</w:t>
      </w:r>
      <w:r>
        <w:rPr>
          <w:rFonts w:asciiTheme="minorEastAsia" w:eastAsiaTheme="minorEastAsia" w:hAnsiTheme="minorEastAsia" w:hint="eastAsia"/>
        </w:rPr>
        <w:t>，确保新建智能核放通道功能、数据接口等无缝对接现有系统，投标文件中</w:t>
      </w:r>
      <w:r>
        <w:rPr>
          <w:rFonts w:hint="eastAsia"/>
        </w:rPr>
        <w:t>提供对其理解的简要概述。</w:t>
      </w:r>
    </w:p>
    <w:p w:rsidR="0063312F" w:rsidRDefault="00384118">
      <w:pPr>
        <w:spacing w:line="360" w:lineRule="auto"/>
        <w:ind w:leftChars="50" w:left="735" w:hangingChars="300" w:hanging="63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rPr>
        <w:t>3</w:t>
      </w:r>
      <w:r>
        <w:rPr>
          <w:rFonts w:asciiTheme="minorEastAsia" w:eastAsiaTheme="minorEastAsia" w:hAnsiTheme="minorEastAsia" w:hint="eastAsia"/>
        </w:rPr>
        <w:t>．实时记录口岸出入境人员电子健康申报信息，实现与海关旅客通关等系统的联动控制，投标文件中根据上述内容提供承诺函（格式自拟）。</w:t>
      </w:r>
    </w:p>
    <w:p w:rsidR="0063312F" w:rsidRDefault="00384118">
      <w:pPr>
        <w:spacing w:line="360" w:lineRule="auto"/>
        <w:ind w:leftChars="50" w:left="735" w:hangingChars="300" w:hanging="630"/>
        <w:rPr>
          <w:rFonts w:asciiTheme="minorEastAsia" w:eastAsiaTheme="minorEastAsia" w:hAnsiTheme="minorEastAsia"/>
        </w:rPr>
      </w:pPr>
      <w:r>
        <w:rPr>
          <w:rFonts w:asciiTheme="minorEastAsia" w:eastAsiaTheme="minorEastAsia" w:hAnsiTheme="minorEastAsia" w:hint="eastAsia"/>
        </w:rPr>
        <w:t>▲ 4．采用金属结构，</w:t>
      </w:r>
      <w:r>
        <w:rPr>
          <w:rFonts w:ascii="宋体" w:hAnsi="宋体" w:cs="宋体" w:hint="eastAsia"/>
          <w:kern w:val="0"/>
        </w:rPr>
        <w:t>表面采用烤漆工艺处理</w:t>
      </w:r>
      <w:r>
        <w:rPr>
          <w:rFonts w:asciiTheme="minorEastAsia" w:eastAsiaTheme="minorEastAsia" w:hAnsiTheme="minorEastAsia" w:hint="eastAsia"/>
        </w:rPr>
        <w:t>，与口岸整体环境相融；主体结构支撑部分采用优质冷轧钢板，强度高；可在现场实现快速拼接安装；通道隔断须采用不小于10mm钢化玻璃，透光性好，安全性能等级BS6206A级，钢化玻璃高度约970mm；尺寸：长*宽*高=1620(</w:t>
      </w:r>
      <w:r>
        <w:rPr>
          <w:rFonts w:asciiTheme="minorEastAsia" w:eastAsiaTheme="minorEastAsia" w:hAnsiTheme="minorEastAsia"/>
        </w:rPr>
        <w:t>±</w:t>
      </w:r>
      <w:r>
        <w:rPr>
          <w:rFonts w:asciiTheme="minorEastAsia" w:eastAsiaTheme="minorEastAsia" w:hAnsiTheme="minorEastAsia" w:hint="eastAsia"/>
        </w:rPr>
        <w:t>10)*210(</w:t>
      </w:r>
      <w:r>
        <w:rPr>
          <w:rFonts w:asciiTheme="minorEastAsia" w:eastAsiaTheme="minorEastAsia" w:hAnsiTheme="minorEastAsia"/>
        </w:rPr>
        <w:t>±</w:t>
      </w:r>
      <w:r>
        <w:rPr>
          <w:rFonts w:asciiTheme="minorEastAsia" w:eastAsiaTheme="minorEastAsia" w:hAnsiTheme="minorEastAsia" w:hint="eastAsia"/>
        </w:rPr>
        <w:t>5)*1600(</w:t>
      </w:r>
      <w:r>
        <w:rPr>
          <w:rFonts w:asciiTheme="minorEastAsia" w:eastAsiaTheme="minorEastAsia" w:hAnsiTheme="minorEastAsia"/>
        </w:rPr>
        <w:t>±</w:t>
      </w:r>
      <w:r>
        <w:rPr>
          <w:rFonts w:asciiTheme="minorEastAsia" w:eastAsiaTheme="minorEastAsia" w:hAnsiTheme="minorEastAsia" w:hint="eastAsia"/>
        </w:rPr>
        <w:t>5)mm</w:t>
      </w:r>
      <w:r>
        <w:rPr>
          <w:rFonts w:asciiTheme="minorEastAsia" w:eastAsiaTheme="minorEastAsia" w:hAnsiTheme="minorEastAsia"/>
        </w:rPr>
        <w:t>；通道宽度80</w:t>
      </w:r>
      <w:r>
        <w:rPr>
          <w:rFonts w:asciiTheme="minorEastAsia" w:eastAsiaTheme="minorEastAsia" w:hAnsiTheme="minorEastAsia" w:hint="eastAsia"/>
        </w:rPr>
        <w:t>0</w:t>
      </w:r>
      <w:r>
        <w:rPr>
          <w:rFonts w:asciiTheme="minorEastAsia" w:eastAsiaTheme="minorEastAsia" w:hAnsiTheme="minorEastAsia"/>
        </w:rPr>
        <w:t>mm～9</w:t>
      </w:r>
      <w:r>
        <w:rPr>
          <w:rFonts w:asciiTheme="minorEastAsia" w:eastAsiaTheme="minorEastAsia" w:hAnsiTheme="minorEastAsia" w:hint="eastAsia"/>
        </w:rPr>
        <w:t>00</w:t>
      </w:r>
      <w:r>
        <w:rPr>
          <w:rFonts w:asciiTheme="minorEastAsia" w:eastAsiaTheme="minorEastAsia" w:hAnsiTheme="minorEastAsia"/>
        </w:rPr>
        <w:t>mm</w:t>
      </w:r>
      <w:r>
        <w:rPr>
          <w:rFonts w:asciiTheme="minorEastAsia" w:eastAsiaTheme="minorEastAsia" w:hAnsiTheme="minorEastAsia" w:hint="eastAsia"/>
        </w:rPr>
        <w:t>。投标文件中提供产品整体设计外观效果图（主视图、俯视图、左视图、右视图）、详细设计图。</w:t>
      </w:r>
    </w:p>
    <w:p w:rsidR="0063312F" w:rsidRDefault="00384118">
      <w:pPr>
        <w:spacing w:line="360" w:lineRule="auto"/>
        <w:ind w:leftChars="50" w:left="735" w:hangingChars="300" w:hanging="630"/>
        <w:rPr>
          <w:rFonts w:asciiTheme="minorEastAsia" w:eastAsiaTheme="minorEastAsia" w:hAnsiTheme="minorEastAsia"/>
        </w:rPr>
      </w:pPr>
      <w:r>
        <w:rPr>
          <w:rFonts w:asciiTheme="minorEastAsia" w:eastAsiaTheme="minorEastAsia" w:hAnsiTheme="minorEastAsia" w:hint="eastAsia"/>
        </w:rPr>
        <w:t>▲ 5．设备整机具有中国合格评定国家认可委员会（CNAS）或中国国家认证认可监督管理委员会（CNCA）认可的检测机构出具的检验报告（检测内容须包括一键控制功能、通道状态指示功能、信息显示功能、防夹功能、声光报警提示功能、红外测温及人像采集功能、通过模式、通过信息留存功能、联动控制功能、单机运行模式和实时监控功能），投标文件中提供该检验报告复印件</w:t>
      </w:r>
      <w:r w:rsidR="00960D2E">
        <w:rPr>
          <w:rFonts w:asciiTheme="minorEastAsia" w:eastAsiaTheme="minorEastAsia" w:hAnsiTheme="minorEastAsia" w:hint="eastAsia"/>
        </w:rPr>
        <w:t>并</w:t>
      </w:r>
      <w:r w:rsidR="00960D2E">
        <w:t>加盖制造商公章</w:t>
      </w:r>
      <w:r>
        <w:rPr>
          <w:rFonts w:asciiTheme="minorEastAsia" w:eastAsiaTheme="minorEastAsia" w:hAnsiTheme="minorEastAsia" w:hint="eastAsia"/>
        </w:rPr>
        <w:t>。</w:t>
      </w:r>
    </w:p>
    <w:p w:rsidR="0063312F" w:rsidRDefault="00384118">
      <w:pPr>
        <w:spacing w:line="360" w:lineRule="auto"/>
        <w:ind w:firstLineChars="150" w:firstLine="316"/>
        <w:rPr>
          <w:rFonts w:asciiTheme="minorEastAsia" w:eastAsiaTheme="minorEastAsia" w:hAnsiTheme="minorEastAsia"/>
          <w:b/>
        </w:rPr>
      </w:pPr>
      <w:r>
        <w:rPr>
          <w:rFonts w:asciiTheme="minorEastAsia" w:eastAsiaTheme="minorEastAsia" w:hAnsiTheme="minorEastAsia"/>
          <w:b/>
        </w:rPr>
        <w:t>（四）技术参数要求</w:t>
      </w:r>
    </w:p>
    <w:p w:rsidR="0063312F" w:rsidRDefault="00384118">
      <w:pPr>
        <w:spacing w:line="360" w:lineRule="auto"/>
        <w:ind w:firstLineChars="200" w:firstLine="420"/>
      </w:pPr>
      <w:r>
        <w:rPr>
          <w:rFonts w:asciiTheme="minorEastAsia" w:eastAsiaTheme="minorEastAsia" w:hAnsiTheme="minorEastAsia" w:hint="eastAsia"/>
        </w:rPr>
        <w:t>1．</w:t>
      </w:r>
      <w:r>
        <w:rPr>
          <w:rFonts w:hint="eastAsia"/>
        </w:rPr>
        <w:t>基本功能要求</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2418"/>
        <w:gridCol w:w="5635"/>
      </w:tblGrid>
      <w:tr w:rsidR="0063312F">
        <w:trPr>
          <w:trHeight w:val="447"/>
          <w:jc w:val="center"/>
        </w:trPr>
        <w:tc>
          <w:tcPr>
            <w:tcW w:w="674" w:type="dxa"/>
            <w:vAlign w:val="bottom"/>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2418" w:type="dxa"/>
            <w:vAlign w:val="bottom"/>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功能名称</w:t>
            </w:r>
          </w:p>
        </w:tc>
        <w:tc>
          <w:tcPr>
            <w:tcW w:w="5635" w:type="dxa"/>
            <w:vAlign w:val="bottom"/>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功能描述</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通道综合控制功能</w:t>
            </w:r>
          </w:p>
        </w:tc>
        <w:tc>
          <w:tcPr>
            <w:tcW w:w="5635" w:type="dxa"/>
            <w:vAlign w:val="center"/>
          </w:tcPr>
          <w:p w:rsidR="0063312F" w:rsidRDefault="000B0D09">
            <w:pPr>
              <w:spacing w:line="360" w:lineRule="auto"/>
              <w:rPr>
                <w:rFonts w:asciiTheme="minorEastAsia" w:eastAsiaTheme="minorEastAsia" w:hAnsiTheme="minorEastAsia"/>
                <w:szCs w:val="21"/>
              </w:rPr>
            </w:pPr>
            <w:r w:rsidRPr="001F30E0">
              <w:rPr>
                <w:rFonts w:asciiTheme="minorEastAsia" w:eastAsiaTheme="minorEastAsia" w:hAnsiTheme="minorEastAsia"/>
                <w:szCs w:val="21"/>
              </w:rPr>
              <w:t>利用综合控制器方式对通道内各设备电源进行集中控制和供电，通过一键控制模块实现设备一键启动或关闭，包括电源通/短，设备开/关机，软件启动/关闭等操作。</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验证授权登录系统功能</w:t>
            </w:r>
          </w:p>
        </w:tc>
        <w:tc>
          <w:tcPr>
            <w:tcW w:w="5635" w:type="dxa"/>
            <w:vAlign w:val="center"/>
          </w:tcPr>
          <w:p w:rsidR="0063312F" w:rsidRDefault="000B0D09">
            <w:pPr>
              <w:spacing w:line="360" w:lineRule="auto"/>
              <w:rPr>
                <w:rFonts w:asciiTheme="minorEastAsia" w:eastAsiaTheme="minorEastAsia" w:hAnsiTheme="minorEastAsia"/>
                <w:szCs w:val="21"/>
              </w:rPr>
            </w:pPr>
            <w:r w:rsidRPr="001F30E0">
              <w:rPr>
                <w:rFonts w:asciiTheme="minorEastAsia" w:eastAsiaTheme="minorEastAsia" w:hAnsiTheme="minorEastAsia"/>
                <w:szCs w:val="21"/>
              </w:rPr>
              <w:t>用户名/密码验证方式进行身份验证授权登陆通道查验系统。工作人员操作屏采用8寸液晶屏，350cd/m2,可视角</w:t>
            </w:r>
            <w:r w:rsidRPr="001F30E0">
              <w:rPr>
                <w:rFonts w:asciiTheme="minorEastAsia" w:eastAsiaTheme="minorEastAsia" w:hAnsiTheme="minorEastAsia" w:hint="eastAsia"/>
                <w:szCs w:val="21"/>
              </w:rPr>
              <w:t>不小于</w:t>
            </w:r>
            <w:r w:rsidRPr="001F30E0">
              <w:rPr>
                <w:rFonts w:asciiTheme="minorEastAsia" w:eastAsiaTheme="minorEastAsia" w:hAnsiTheme="minorEastAsia"/>
                <w:szCs w:val="21"/>
              </w:rPr>
              <w:t>85/85/85/85，</w:t>
            </w:r>
            <w:r w:rsidRPr="001F30E0">
              <w:rPr>
                <w:rFonts w:asciiTheme="minorEastAsia" w:eastAsiaTheme="minorEastAsia" w:hAnsiTheme="minorEastAsia" w:hint="eastAsia"/>
                <w:szCs w:val="21"/>
              </w:rPr>
              <w:t>视频接口包含</w:t>
            </w:r>
            <w:r w:rsidRPr="001F30E0">
              <w:rPr>
                <w:rFonts w:asciiTheme="minorEastAsia" w:eastAsiaTheme="minorEastAsia" w:hAnsiTheme="minorEastAsia"/>
                <w:szCs w:val="21"/>
              </w:rPr>
              <w:t>VGA和DVI，</w:t>
            </w:r>
            <w:r w:rsidRPr="001F30E0">
              <w:rPr>
                <w:rFonts w:asciiTheme="minorEastAsia" w:eastAsiaTheme="minorEastAsia" w:hAnsiTheme="minorEastAsia" w:hint="eastAsia"/>
                <w:szCs w:val="21"/>
              </w:rPr>
              <w:t>采用</w:t>
            </w:r>
            <w:r w:rsidRPr="001F30E0">
              <w:rPr>
                <w:rFonts w:asciiTheme="minorEastAsia" w:eastAsiaTheme="minorEastAsia" w:hAnsiTheme="minorEastAsia"/>
                <w:szCs w:val="21"/>
              </w:rPr>
              <w:t>电容式触摸屏，</w:t>
            </w:r>
            <w:r w:rsidRPr="001F30E0">
              <w:rPr>
                <w:rFonts w:asciiTheme="minorEastAsia" w:eastAsiaTheme="minorEastAsia" w:hAnsiTheme="minorEastAsia" w:hint="eastAsia"/>
                <w:szCs w:val="21"/>
              </w:rPr>
              <w:t>具备</w:t>
            </w:r>
            <w:r w:rsidRPr="001F30E0">
              <w:rPr>
                <w:rFonts w:asciiTheme="minorEastAsia" w:eastAsiaTheme="minorEastAsia" w:hAnsiTheme="minorEastAsia"/>
                <w:szCs w:val="21"/>
              </w:rPr>
              <w:t>USB接口，带控制卡，触摸区域可随图像旋转任意旋转，配控制液晶屏驱动板，整机为中板后盖。</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通道状态指示功能</w:t>
            </w:r>
          </w:p>
        </w:tc>
        <w:tc>
          <w:tcPr>
            <w:tcW w:w="5635" w:type="dxa"/>
            <w:vAlign w:val="center"/>
          </w:tcPr>
          <w:p w:rsidR="0063312F" w:rsidRDefault="000B0D09">
            <w:pPr>
              <w:spacing w:line="360" w:lineRule="auto"/>
              <w:rPr>
                <w:rFonts w:asciiTheme="minorEastAsia" w:eastAsiaTheme="minorEastAsia" w:hAnsiTheme="minorEastAsia"/>
                <w:szCs w:val="21"/>
              </w:rPr>
            </w:pPr>
            <w:r w:rsidRPr="001F30E0">
              <w:rPr>
                <w:rFonts w:asciiTheme="minorEastAsia" w:eastAsiaTheme="minorEastAsia" w:hAnsiTheme="minorEastAsia"/>
                <w:szCs w:val="21"/>
              </w:rPr>
              <w:t>通道状态指示灯不同显示方式指示通道允许通行或禁止通行状态。设备根据旅通接口反馈回来的旅客申报信息，判断是否需要报警。报警亮红色警示灯，在关员屏幕显示具体报</w:t>
            </w:r>
            <w:r w:rsidRPr="001F30E0">
              <w:rPr>
                <w:rFonts w:asciiTheme="minorEastAsia" w:eastAsiaTheme="minorEastAsia" w:hAnsiTheme="minorEastAsia"/>
                <w:szCs w:val="21"/>
              </w:rPr>
              <w:lastRenderedPageBreak/>
              <w:t>警字段，关员点击屏幕解除报警按钮解除报警。如不需报警，亮绿色指示灯，收起指示杆，语音提示旅客通过。</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4</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信息显示功能</w:t>
            </w:r>
          </w:p>
        </w:tc>
        <w:tc>
          <w:tcPr>
            <w:tcW w:w="5635" w:type="dxa"/>
            <w:vAlign w:val="center"/>
          </w:tcPr>
          <w:p w:rsidR="0063312F" w:rsidRDefault="000B0D09">
            <w:pPr>
              <w:spacing w:line="360" w:lineRule="auto"/>
              <w:rPr>
                <w:rFonts w:asciiTheme="minorEastAsia" w:eastAsiaTheme="minorEastAsia" w:hAnsiTheme="minorEastAsia"/>
                <w:szCs w:val="21"/>
              </w:rPr>
            </w:pPr>
            <w:r w:rsidRPr="001F30E0">
              <w:rPr>
                <w:rFonts w:asciiTheme="minorEastAsia" w:eastAsiaTheme="minorEastAsia" w:hAnsiTheme="minorEastAsia"/>
                <w:szCs w:val="21"/>
              </w:rPr>
              <w:t>通道配备信息显示屏，显示锁定人脸区域及提问监测值，确保被监测人员对监测结果的知情权，通过语音、图片、文字、动画等方式提示旅客操作步骤。显示屏主要参数：10</w:t>
            </w:r>
            <w:r w:rsidRPr="001F30E0">
              <w:rPr>
                <w:rFonts w:asciiTheme="minorEastAsia" w:eastAsiaTheme="minorEastAsia" w:hAnsiTheme="minorEastAsia" w:hint="eastAsia"/>
                <w:szCs w:val="21"/>
              </w:rPr>
              <w:t>-12</w:t>
            </w:r>
            <w:r w:rsidRPr="001F30E0">
              <w:rPr>
                <w:rFonts w:asciiTheme="minorEastAsia" w:eastAsiaTheme="minorEastAsia" w:hAnsiTheme="minorEastAsia"/>
                <w:szCs w:val="21"/>
              </w:rPr>
              <w:t>寸液晶屏；</w:t>
            </w:r>
            <w:r w:rsidRPr="001F30E0">
              <w:rPr>
                <w:rFonts w:asciiTheme="minorEastAsia" w:eastAsiaTheme="minorEastAsia" w:hAnsiTheme="minorEastAsia" w:hint="eastAsia"/>
                <w:szCs w:val="21"/>
              </w:rPr>
              <w:t>最低</w:t>
            </w:r>
            <w:r w:rsidRPr="001F30E0">
              <w:rPr>
                <w:rFonts w:asciiTheme="minorEastAsia" w:eastAsiaTheme="minorEastAsia" w:hAnsiTheme="minorEastAsia"/>
                <w:szCs w:val="21"/>
              </w:rPr>
              <w:t>分辨率1280*800；尺寸</w:t>
            </w:r>
            <w:r w:rsidRPr="001F30E0">
              <w:rPr>
                <w:rFonts w:asciiTheme="minorEastAsia" w:eastAsiaTheme="minorEastAsia" w:hAnsiTheme="minorEastAsia" w:hint="eastAsia"/>
                <w:szCs w:val="21"/>
              </w:rPr>
              <w:t>不超过</w:t>
            </w:r>
            <w:r w:rsidRPr="001F30E0">
              <w:rPr>
                <w:rFonts w:asciiTheme="minorEastAsia" w:eastAsiaTheme="minorEastAsia" w:hAnsiTheme="minorEastAsia"/>
                <w:szCs w:val="21"/>
              </w:rPr>
              <w:t>15</w:t>
            </w:r>
            <w:r w:rsidRPr="001F30E0">
              <w:rPr>
                <w:rFonts w:asciiTheme="minorEastAsia" w:eastAsiaTheme="minorEastAsia" w:hAnsiTheme="minorEastAsia" w:hint="eastAsia"/>
                <w:szCs w:val="21"/>
              </w:rPr>
              <w:t>5</w:t>
            </w:r>
            <w:r w:rsidRPr="001F30E0">
              <w:rPr>
                <w:rFonts w:asciiTheme="minorEastAsia" w:eastAsiaTheme="minorEastAsia" w:hAnsiTheme="minorEastAsia"/>
                <w:szCs w:val="21"/>
              </w:rPr>
              <w:t>*23</w:t>
            </w:r>
            <w:r w:rsidRPr="001F30E0">
              <w:rPr>
                <w:rFonts w:asciiTheme="minorEastAsia" w:eastAsiaTheme="minorEastAsia" w:hAnsiTheme="minorEastAsia" w:hint="eastAsia"/>
                <w:szCs w:val="21"/>
              </w:rPr>
              <w:t>5</w:t>
            </w:r>
            <w:r w:rsidRPr="001F30E0">
              <w:rPr>
                <w:rFonts w:asciiTheme="minorEastAsia" w:eastAsiaTheme="minorEastAsia" w:hAnsiTheme="minorEastAsia"/>
                <w:szCs w:val="21"/>
              </w:rPr>
              <w:t>mm。</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5</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hint="eastAsia"/>
              </w:rPr>
              <w:t xml:space="preserve"> </w:t>
            </w:r>
            <w:r>
              <w:rPr>
                <w:rFonts w:asciiTheme="minorEastAsia" w:eastAsiaTheme="minorEastAsia" w:hAnsiTheme="minorEastAsia"/>
                <w:szCs w:val="21"/>
              </w:rPr>
              <w:t>证件信息采集功能</w:t>
            </w:r>
          </w:p>
        </w:tc>
        <w:tc>
          <w:tcPr>
            <w:tcW w:w="5635" w:type="dxa"/>
            <w:vAlign w:val="center"/>
          </w:tcPr>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基本参数要求：</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1</w:t>
            </w:r>
            <w:r>
              <w:rPr>
                <w:rFonts w:asciiTheme="minorEastAsia" w:eastAsiaTheme="minorEastAsia" w:hAnsiTheme="minorEastAsia" w:hint="eastAsia"/>
              </w:rPr>
              <w:t>．</w:t>
            </w:r>
            <w:r>
              <w:rPr>
                <w:rStyle w:val="afb"/>
                <w:rFonts w:asciiTheme="minorEastAsia" w:eastAsiaTheme="minorEastAsia" w:hAnsiTheme="minorEastAsia" w:hint="eastAsia"/>
                <w:kern w:val="0"/>
              </w:rPr>
              <w:t>分辨率：≥800W（3840×2160）；</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2</w:t>
            </w:r>
            <w:r>
              <w:rPr>
                <w:rFonts w:asciiTheme="minorEastAsia" w:eastAsiaTheme="minorEastAsia" w:hAnsiTheme="minorEastAsia" w:hint="eastAsia"/>
              </w:rPr>
              <w:t>．</w:t>
            </w:r>
            <w:r>
              <w:rPr>
                <w:rStyle w:val="afb"/>
                <w:rFonts w:asciiTheme="minorEastAsia" w:eastAsiaTheme="minorEastAsia" w:hAnsiTheme="minorEastAsia" w:hint="eastAsia"/>
                <w:kern w:val="0"/>
              </w:rPr>
              <w:t>采集区域：≥127*90 mm；</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3</w:t>
            </w:r>
            <w:r>
              <w:rPr>
                <w:rFonts w:asciiTheme="minorEastAsia" w:eastAsiaTheme="minorEastAsia" w:hAnsiTheme="minorEastAsia" w:hint="eastAsia"/>
              </w:rPr>
              <w:t>．</w:t>
            </w:r>
            <w:r>
              <w:rPr>
                <w:rStyle w:val="afb"/>
                <w:rFonts w:asciiTheme="minorEastAsia" w:eastAsiaTheme="minorEastAsia" w:hAnsiTheme="minorEastAsia" w:hint="eastAsia"/>
                <w:kern w:val="0"/>
              </w:rPr>
              <w:t>尺寸要求：≤190mm*162mm*106mm，不带遮光罩；</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4</w:t>
            </w:r>
            <w:r>
              <w:rPr>
                <w:rFonts w:asciiTheme="minorEastAsia" w:eastAsiaTheme="minorEastAsia" w:hAnsiTheme="minorEastAsia" w:hint="eastAsia"/>
              </w:rPr>
              <w:t>．</w:t>
            </w:r>
            <w:r>
              <w:rPr>
                <w:rStyle w:val="afb"/>
                <w:rFonts w:asciiTheme="minorEastAsia" w:eastAsiaTheme="minorEastAsia" w:hAnsiTheme="minorEastAsia" w:hint="eastAsia"/>
                <w:kern w:val="0"/>
              </w:rPr>
              <w:t>工作频率：13.56MHz±7KHz；</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5</w:t>
            </w:r>
            <w:r>
              <w:rPr>
                <w:rFonts w:asciiTheme="minorEastAsia" w:eastAsiaTheme="minorEastAsia" w:hAnsiTheme="minorEastAsia" w:hint="eastAsia"/>
              </w:rPr>
              <w:t>．</w:t>
            </w:r>
            <w:r>
              <w:rPr>
                <w:rStyle w:val="afb"/>
                <w:rFonts w:asciiTheme="minorEastAsia" w:eastAsiaTheme="minorEastAsia" w:hAnsiTheme="minorEastAsia" w:hint="eastAsia"/>
                <w:kern w:val="0"/>
              </w:rPr>
              <w:t>接口要求：支持ISO 14443 TypeА型、TypeВ型；</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6</w:t>
            </w:r>
            <w:r>
              <w:rPr>
                <w:rFonts w:asciiTheme="minorEastAsia" w:eastAsiaTheme="minorEastAsia" w:hAnsiTheme="minorEastAsia" w:hint="eastAsia"/>
              </w:rPr>
              <w:t>．</w:t>
            </w:r>
            <w:r>
              <w:rPr>
                <w:rStyle w:val="afb"/>
                <w:rFonts w:asciiTheme="minorEastAsia" w:eastAsiaTheme="minorEastAsia" w:hAnsiTheme="minorEastAsia" w:hint="eastAsia"/>
                <w:kern w:val="0"/>
              </w:rPr>
              <w:t>传输速率要求:支持最大传输速率≥848kbit/s；</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7</w:t>
            </w:r>
            <w:r>
              <w:rPr>
                <w:rFonts w:asciiTheme="minorEastAsia" w:eastAsiaTheme="minorEastAsia" w:hAnsiTheme="minorEastAsia" w:hint="eastAsia"/>
              </w:rPr>
              <w:t>．</w:t>
            </w:r>
            <w:r>
              <w:rPr>
                <w:rStyle w:val="afb"/>
                <w:rFonts w:asciiTheme="minorEastAsia" w:eastAsiaTheme="minorEastAsia" w:hAnsiTheme="minorEastAsia" w:hint="eastAsia"/>
                <w:kern w:val="0"/>
              </w:rPr>
              <w:t>接口要求：网络接口≥1个， USB接口≥2个，HDMI输出≥1个；</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8</w:t>
            </w:r>
            <w:r>
              <w:rPr>
                <w:rFonts w:asciiTheme="minorEastAsia" w:eastAsiaTheme="minorEastAsia" w:hAnsiTheme="minorEastAsia" w:hint="eastAsia"/>
              </w:rPr>
              <w:t>．</w:t>
            </w:r>
            <w:r>
              <w:rPr>
                <w:rStyle w:val="afb"/>
                <w:rFonts w:asciiTheme="minorEastAsia" w:eastAsiaTheme="minorEastAsia" w:hAnsiTheme="minorEastAsia" w:hint="eastAsia"/>
                <w:kern w:val="0"/>
              </w:rPr>
              <w:t>工作温度：-10℃～60℃；</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9</w:t>
            </w:r>
            <w:r>
              <w:rPr>
                <w:rFonts w:asciiTheme="minorEastAsia" w:eastAsiaTheme="minorEastAsia" w:hAnsiTheme="minorEastAsia" w:hint="eastAsia"/>
              </w:rPr>
              <w:t>．</w:t>
            </w:r>
            <w:r>
              <w:rPr>
                <w:rStyle w:val="afb"/>
                <w:rFonts w:asciiTheme="minorEastAsia" w:eastAsiaTheme="minorEastAsia" w:hAnsiTheme="minorEastAsia" w:hint="eastAsia"/>
                <w:kern w:val="0"/>
              </w:rPr>
              <w:t>相对湿度：20％～95％，无凝露；</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10</w:t>
            </w:r>
            <w:r>
              <w:rPr>
                <w:rFonts w:asciiTheme="minorEastAsia" w:eastAsiaTheme="minorEastAsia" w:hAnsiTheme="minorEastAsia" w:hint="eastAsia"/>
              </w:rPr>
              <w:t>．</w:t>
            </w:r>
            <w:r>
              <w:rPr>
                <w:rStyle w:val="afb"/>
                <w:rFonts w:asciiTheme="minorEastAsia" w:eastAsiaTheme="minorEastAsia" w:hAnsiTheme="minorEastAsia" w:hint="eastAsia"/>
                <w:kern w:val="0"/>
              </w:rPr>
              <w:t>重量要求：≤1.5kg。</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功能要求：</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1</w:t>
            </w:r>
            <w:r>
              <w:rPr>
                <w:rFonts w:asciiTheme="minorEastAsia" w:eastAsiaTheme="minorEastAsia" w:hAnsiTheme="minorEastAsia" w:hint="eastAsia"/>
              </w:rPr>
              <w:t>．</w:t>
            </w:r>
            <w:r>
              <w:rPr>
                <w:rStyle w:val="afb"/>
                <w:rFonts w:asciiTheme="minorEastAsia" w:eastAsiaTheme="minorEastAsia" w:hAnsiTheme="minorEastAsia" w:hint="eastAsia"/>
                <w:kern w:val="0"/>
              </w:rPr>
              <w:t>支持证件自动感应触发证件识读，系统自动区分证件种类；</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2</w:t>
            </w:r>
            <w:r>
              <w:rPr>
                <w:rFonts w:asciiTheme="minorEastAsia" w:eastAsiaTheme="minorEastAsia" w:hAnsiTheme="minorEastAsia" w:hint="eastAsia"/>
              </w:rPr>
              <w:t>．</w:t>
            </w:r>
            <w:r>
              <w:rPr>
                <w:rStyle w:val="afb"/>
                <w:rFonts w:asciiTheme="minorEastAsia" w:eastAsiaTheme="minorEastAsia" w:hAnsiTheme="minorEastAsia" w:hint="eastAsia"/>
                <w:kern w:val="0"/>
              </w:rPr>
              <w:t>支持身份证、护照、港澳通行证、台胞证、等多种身份证件图像采集与信息识别，支持ICAO9303标准护照、签证等旅行证件的图像采集与信息识别，包含机读码和其他版面信息，拍照识别速度小于2秒；</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3</w:t>
            </w:r>
            <w:r>
              <w:rPr>
                <w:rFonts w:asciiTheme="minorEastAsia" w:eastAsiaTheme="minorEastAsia" w:hAnsiTheme="minorEastAsia" w:hint="eastAsia"/>
              </w:rPr>
              <w:t>．</w:t>
            </w:r>
            <w:r>
              <w:rPr>
                <w:rStyle w:val="afb"/>
                <w:rFonts w:asciiTheme="minorEastAsia" w:eastAsiaTheme="minorEastAsia" w:hAnsiTheme="minorEastAsia" w:hint="eastAsia"/>
                <w:kern w:val="0"/>
              </w:rPr>
              <w:t>支持ICAO9303标准电子护照读卡，读卡时间小于3秒，支持ISO 14443 Type A/B类型卡片读卡，支持电子护照基本访问控制(BAC)；</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4</w:t>
            </w:r>
            <w:r>
              <w:rPr>
                <w:rFonts w:asciiTheme="minorEastAsia" w:eastAsiaTheme="minorEastAsia" w:hAnsiTheme="minorEastAsia" w:hint="eastAsia"/>
              </w:rPr>
              <w:t>．</w:t>
            </w:r>
            <w:r>
              <w:rPr>
                <w:rStyle w:val="afb"/>
                <w:rFonts w:asciiTheme="minorEastAsia" w:eastAsiaTheme="minorEastAsia" w:hAnsiTheme="minorEastAsia" w:hint="eastAsia"/>
                <w:kern w:val="0"/>
              </w:rPr>
              <w:t>可识读所有符合ICAO标准的证件和中国签发的非ICAO</w:t>
            </w:r>
            <w:r>
              <w:rPr>
                <w:rStyle w:val="afb"/>
                <w:rFonts w:asciiTheme="minorEastAsia" w:eastAsiaTheme="minorEastAsia" w:hAnsiTheme="minorEastAsia" w:hint="eastAsia"/>
                <w:kern w:val="0"/>
              </w:rPr>
              <w:lastRenderedPageBreak/>
              <w:t>标准证件，解析机读码信息；</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5</w:t>
            </w:r>
            <w:r>
              <w:rPr>
                <w:rFonts w:asciiTheme="minorEastAsia" w:eastAsiaTheme="minorEastAsia" w:hAnsiTheme="minorEastAsia" w:hint="eastAsia"/>
              </w:rPr>
              <w:t>．</w:t>
            </w:r>
            <w:r>
              <w:rPr>
                <w:rStyle w:val="afb"/>
                <w:rFonts w:asciiTheme="minorEastAsia" w:eastAsiaTheme="minorEastAsia" w:hAnsiTheme="minorEastAsia" w:hint="eastAsia"/>
                <w:kern w:val="0"/>
              </w:rPr>
              <w:t>支持裁切后的图像人脸和人头区域完整，非相片区域在图像中所占比重较小，照片无光斑遮挡；</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6</w:t>
            </w:r>
            <w:r>
              <w:rPr>
                <w:rFonts w:asciiTheme="minorEastAsia" w:eastAsiaTheme="minorEastAsia" w:hAnsiTheme="minorEastAsia" w:hint="eastAsia"/>
              </w:rPr>
              <w:t>．</w:t>
            </w:r>
            <w:r>
              <w:rPr>
                <w:rStyle w:val="afb"/>
                <w:rFonts w:asciiTheme="minorEastAsia" w:eastAsiaTheme="minorEastAsia" w:hAnsiTheme="minorEastAsia" w:hint="eastAsia"/>
                <w:kern w:val="0"/>
              </w:rPr>
              <w:t>支持指示灯工作状态，含电源指示灯、就绪指示灯、错误指示灯以及警告指示灯；</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7</w:t>
            </w:r>
            <w:r>
              <w:rPr>
                <w:rFonts w:asciiTheme="minorEastAsia" w:eastAsiaTheme="minorEastAsia" w:hAnsiTheme="minorEastAsia" w:hint="eastAsia"/>
              </w:rPr>
              <w:t>．</w:t>
            </w:r>
            <w:r>
              <w:rPr>
                <w:rStyle w:val="afb"/>
                <w:rFonts w:asciiTheme="minorEastAsia" w:eastAsiaTheme="minorEastAsia" w:hAnsiTheme="minorEastAsia" w:hint="eastAsia"/>
                <w:kern w:val="0"/>
              </w:rPr>
              <w:t>内置蜂鸣器，提示工作状态；</w:t>
            </w:r>
          </w:p>
          <w:p w:rsidR="0063312F" w:rsidRDefault="00384118">
            <w:pPr>
              <w:spacing w:line="360" w:lineRule="auto"/>
              <w:jc w:val="left"/>
              <w:rPr>
                <w:rStyle w:val="afb"/>
                <w:rFonts w:asciiTheme="minorEastAsia" w:eastAsiaTheme="minorEastAsia" w:hAnsiTheme="minorEastAsia"/>
                <w:kern w:val="0"/>
              </w:rPr>
            </w:pPr>
            <w:r>
              <w:rPr>
                <w:rStyle w:val="afb"/>
                <w:rFonts w:asciiTheme="minorEastAsia" w:eastAsiaTheme="minorEastAsia" w:hAnsiTheme="minorEastAsia" w:hint="eastAsia"/>
                <w:kern w:val="0"/>
              </w:rPr>
              <w:t>8</w:t>
            </w:r>
            <w:r>
              <w:rPr>
                <w:rFonts w:asciiTheme="minorEastAsia" w:eastAsiaTheme="minorEastAsia" w:hAnsiTheme="minorEastAsia" w:hint="eastAsia"/>
              </w:rPr>
              <w:t>．</w:t>
            </w:r>
            <w:r>
              <w:rPr>
                <w:rStyle w:val="afb"/>
                <w:rFonts w:asciiTheme="minorEastAsia" w:eastAsiaTheme="minorEastAsia" w:hAnsiTheme="minorEastAsia" w:hint="eastAsia"/>
                <w:kern w:val="0"/>
              </w:rPr>
              <w:t>提供Linux系统的软件开发包；</w:t>
            </w:r>
          </w:p>
          <w:p w:rsidR="0063312F" w:rsidRDefault="00384118">
            <w:pPr>
              <w:spacing w:line="360" w:lineRule="auto"/>
              <w:jc w:val="left"/>
              <w:rPr>
                <w:rFonts w:asciiTheme="minorEastAsia" w:eastAsiaTheme="minorEastAsia" w:hAnsiTheme="minorEastAsia"/>
                <w:szCs w:val="21"/>
              </w:rPr>
            </w:pPr>
            <w:r>
              <w:rPr>
                <w:rStyle w:val="afb"/>
                <w:rFonts w:asciiTheme="minorEastAsia" w:eastAsiaTheme="minorEastAsia" w:hAnsiTheme="minorEastAsia" w:hint="eastAsia"/>
                <w:kern w:val="0"/>
              </w:rPr>
              <w:t>9</w:t>
            </w:r>
            <w:r>
              <w:rPr>
                <w:rFonts w:asciiTheme="minorEastAsia" w:eastAsiaTheme="minorEastAsia" w:hAnsiTheme="minorEastAsia" w:hint="eastAsia"/>
              </w:rPr>
              <w:t>．</w:t>
            </w:r>
            <w:r>
              <w:rPr>
                <w:rStyle w:val="afb"/>
                <w:rFonts w:asciiTheme="minorEastAsia" w:eastAsiaTheme="minorEastAsia" w:hAnsiTheme="minorEastAsia" w:hint="eastAsia"/>
                <w:kern w:val="0"/>
              </w:rPr>
              <w:t>可兼容Windows® 7 和Windows® 8, Windows® 10 ，Linux®，Andriod系统；</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6</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通关信息留存功能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通道具有通关信息留存功能，能够自动将采集到的相关信息绑定完成一条完整的通关记录（包含人员照片、证件照片、证件信息、测温信息等）并实时上传系统后端软件中。</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7</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防通行功能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闸门关闭状态下，如果未收到开门指令或为使用应急开门装置开门时，闸门一直保持锁定状态。</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防夹功能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红外防夹功能：闸门在关闭过程中如果红外防夹光栅被遮挡，闸门立即停止关闭并打开闸门，遮挡撤销后闸门自动恢复关闭状态</w:t>
            </w:r>
            <w:r>
              <w:rPr>
                <w:rFonts w:asciiTheme="minorEastAsia" w:eastAsiaTheme="minorEastAsia" w:hAnsiTheme="minorEastAsia"/>
                <w:szCs w:val="21"/>
              </w:rPr>
              <w:t>。</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9</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防尾随功能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当通道系统检测到多于一个旅客进入通道等异常情况时，能够自动发出声光警报，自助通道闸门关闭，提示</w:t>
            </w:r>
            <w:r w:rsidRPr="001F30E0">
              <w:rPr>
                <w:rFonts w:ascii="宋体" w:hAnsi="宋体" w:hint="eastAsia"/>
                <w:szCs w:val="21"/>
              </w:rPr>
              <w:t>关</w:t>
            </w:r>
            <w:r w:rsidRPr="001F30E0">
              <w:rPr>
                <w:rFonts w:ascii="宋体" w:hAnsi="宋体"/>
                <w:szCs w:val="21"/>
              </w:rPr>
              <w:t>员进行处理。</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防翻越功能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旅客未经验证授权允许而翻越进入到通道内及旅客授权通过入口闸门，未通过生物特征比对验证而翻爬出通道外等情况发生时，发出声光报警提示。</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11</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防闯关功能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通过视频检测方式检测到未经过授权打开入口闸门，而强行推开闸门闯入通道等情况，发出声光报警提示。</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12</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脱机验放</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在</w:t>
            </w:r>
            <w:r w:rsidR="00CB096A">
              <w:rPr>
                <w:rFonts w:hint="eastAsia"/>
              </w:rPr>
              <w:t>海关</w:t>
            </w:r>
            <w:r w:rsidR="00CB096A">
              <w:rPr>
                <w:rFonts w:ascii="宋体" w:hAnsi="宋体" w:cs="Arial" w:hint="eastAsia"/>
              </w:rPr>
              <w:t>科技抗疫统一平台系统</w:t>
            </w:r>
            <w:r w:rsidRPr="001F30E0">
              <w:rPr>
                <w:rFonts w:ascii="宋体" w:hAnsi="宋体"/>
                <w:szCs w:val="21"/>
              </w:rPr>
              <w:t>或者旅客通关系统不可用的情况下，可通过配置开启脱机验放功能。一体机仅通过二维码中的警示字段和申报有效期字段判别申报数据有效性和是否需要报警，对旅客进行验放。</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13</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声光报警提示功能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旅客通行尾随或旅客强行闯关事件发生时，能够自动发出声光报警提示。</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14</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应急放行功能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停电等紧急状况发生时，闸门能够自由摆动，让旅客能快速进出。常开快速通道模式下，旅客进入通道检测区至离开通道时间≤3秒。</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15</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申报二维码校验</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出入境旅客在自助测温通关一体机上刷取申报过程中保存在手机二维码进行申报校验，校验有效则对通关旅客体温和申报情况同步展示并提示进行下一步；校验无效或二维码重复使用则亮黄色报警灯，并在关员屏幕显示报警原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16</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人脸采集及红外测温功能</w:t>
            </w:r>
          </w:p>
        </w:tc>
        <w:tc>
          <w:tcPr>
            <w:tcW w:w="5635" w:type="dxa"/>
            <w:vAlign w:val="center"/>
          </w:tcPr>
          <w:p w:rsidR="0063312F" w:rsidRDefault="00EB1B86" w:rsidP="00EB1B86">
            <w:pPr>
              <w:spacing w:line="360" w:lineRule="auto"/>
              <w:rPr>
                <w:rFonts w:asciiTheme="minorEastAsia" w:eastAsiaTheme="minorEastAsia" w:hAnsiTheme="minorEastAsia"/>
                <w:szCs w:val="21"/>
              </w:rPr>
            </w:pPr>
            <w:r w:rsidRPr="001F30E0">
              <w:rPr>
                <w:rFonts w:ascii="宋体" w:hAnsi="宋体"/>
                <w:szCs w:val="21"/>
              </w:rPr>
              <w:t>出入境旅客刷取申报二维码时，对旅客进行人脸拍照，将旅客人脸信息存档并发送给海关人脸识别系统，进行人脸数据风险甄别</w:t>
            </w:r>
            <w:r w:rsidRPr="001F30E0">
              <w:rPr>
                <w:rFonts w:ascii="宋体" w:hAnsi="宋体" w:hint="eastAsia"/>
                <w:szCs w:val="21"/>
              </w:rPr>
              <w:t>，人脸比对模式：1:N/1:1</w:t>
            </w:r>
            <w:r w:rsidRPr="001F30E0">
              <w:rPr>
                <w:rFonts w:ascii="宋体" w:hAnsi="宋体"/>
                <w:szCs w:val="21"/>
              </w:rPr>
              <w:t>。</w:t>
            </w:r>
            <w:r w:rsidRPr="001F30E0">
              <w:rPr>
                <w:rFonts w:ascii="宋体" w:hAnsi="宋体" w:hint="eastAsia"/>
                <w:szCs w:val="21"/>
              </w:rPr>
              <w:t>对旅客进行无感式额温探测，并自动拟合人体体温，实现高精度体温探测；内置黑体辐射源，黑体辐射面</w:t>
            </w:r>
            <w:r w:rsidRPr="001F30E0">
              <w:rPr>
                <w:rFonts w:ascii="宋体" w:hAnsi="宋体"/>
                <w:szCs w:val="21"/>
              </w:rPr>
              <w:t>≤14mm*14mm</w:t>
            </w:r>
            <w:r w:rsidRPr="001F30E0">
              <w:rPr>
                <w:rFonts w:ascii="宋体" w:hAnsi="宋体" w:hint="eastAsia"/>
                <w:szCs w:val="21"/>
              </w:rPr>
              <w:t>测温精度：≤±0.3℃ ；测温范围覆盖 30</w:t>
            </w:r>
            <w:r w:rsidRPr="00EB1B86">
              <w:rPr>
                <w:rFonts w:asciiTheme="minorEastAsia" w:eastAsiaTheme="minorEastAsia" w:hAnsiTheme="minorEastAsia" w:hint="eastAsia"/>
                <w:szCs w:val="21"/>
              </w:rPr>
              <w:t>～</w:t>
            </w:r>
            <w:r w:rsidRPr="001F30E0">
              <w:rPr>
                <w:rFonts w:ascii="宋体" w:hAnsi="宋体" w:hint="eastAsia"/>
                <w:szCs w:val="21"/>
              </w:rPr>
              <w:t>42℃；</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17</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联动控制功能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通道具有联动控制功能，能够接收系统软件发出的备案状态、健康状态、闸门开关、红外触发等综合性指令，并完成通道整体的联动控制</w:t>
            </w:r>
            <w:r w:rsidR="00384118">
              <w:rPr>
                <w:rFonts w:asciiTheme="minorEastAsia" w:eastAsiaTheme="minorEastAsia" w:hAnsiTheme="minorEastAsia"/>
                <w:szCs w:val="21"/>
              </w:rPr>
              <w:t>。</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18</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实时监控功能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szCs w:val="21"/>
              </w:rPr>
              <w:t>通道具有实时设备监控功能，实时监控通道运行状况及旅客通关情况并将数据自动上传至系统后端软件（联网运行模式下)。</w:t>
            </w:r>
            <w:r w:rsidRPr="001F30E0">
              <w:rPr>
                <w:rFonts w:ascii="宋体" w:hAnsi="宋体" w:hint="eastAsia"/>
                <w:szCs w:val="21"/>
              </w:rPr>
              <w:t>支持多台设备远程集中管控。</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hint="eastAsia"/>
                <w:szCs w:val="21"/>
              </w:rPr>
              <w:t>条码打印功能</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hint="eastAsia"/>
                <w:szCs w:val="21"/>
              </w:rPr>
              <w:t>根据业务需要，可通过参数设置，自动打印“一码通”二维码和采样条码，供旅客后续采样使用，并将旅客通过“一码通”系统纳入地方闭环管理机制，实现联防联控。</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2418" w:type="dxa"/>
            <w:vAlign w:val="center"/>
          </w:tcPr>
          <w:p w:rsidR="0063312F" w:rsidRDefault="00384118">
            <w:pPr>
              <w:spacing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hint="eastAsia"/>
                <w:szCs w:val="21"/>
              </w:rPr>
              <w:t>校准要求</w:t>
            </w:r>
          </w:p>
        </w:tc>
        <w:tc>
          <w:tcPr>
            <w:tcW w:w="5635" w:type="dxa"/>
            <w:vAlign w:val="center"/>
          </w:tcPr>
          <w:p w:rsidR="0063312F" w:rsidRDefault="00EB1B86">
            <w:pPr>
              <w:spacing w:line="360" w:lineRule="auto"/>
              <w:rPr>
                <w:rFonts w:asciiTheme="minorEastAsia" w:eastAsiaTheme="minorEastAsia" w:hAnsiTheme="minorEastAsia"/>
                <w:szCs w:val="21"/>
              </w:rPr>
            </w:pPr>
            <w:r w:rsidRPr="001F30E0">
              <w:rPr>
                <w:rFonts w:ascii="宋体" w:hAnsi="宋体" w:hint="eastAsia"/>
                <w:szCs w:val="21"/>
              </w:rPr>
              <w:t>根据业务需要，设备的红外体温监测设备支持使用移动黑体进行较准。</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2418" w:type="dxa"/>
            <w:vAlign w:val="center"/>
          </w:tcPr>
          <w:p w:rsidR="0063312F" w:rsidRDefault="00384118">
            <w:pPr>
              <w:spacing w:line="360" w:lineRule="auto"/>
              <w:jc w:val="center"/>
            </w:pPr>
            <w:r>
              <w:rPr>
                <w:rFonts w:hint="eastAsia"/>
              </w:rPr>
              <w:t>▲设备安全及防灾</w:t>
            </w:r>
          </w:p>
        </w:tc>
        <w:tc>
          <w:tcPr>
            <w:tcW w:w="5635" w:type="dxa"/>
            <w:vAlign w:val="center"/>
          </w:tcPr>
          <w:p w:rsidR="0063312F" w:rsidRDefault="00CB096A" w:rsidP="00C65500">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设备中本地缓存的数据应有定期和超时清理机制，应拆除设备上不必要的数据访问接口、网络接口，安装防病毒软件并保持病毒代码库在线升级更新，采取措施对设备重要的用户</w:t>
            </w:r>
            <w:r>
              <w:rPr>
                <w:rFonts w:asciiTheme="minorEastAsia" w:eastAsiaTheme="minorEastAsia" w:hAnsiTheme="minorEastAsia" w:hint="eastAsia"/>
                <w:szCs w:val="21"/>
              </w:rPr>
              <w:lastRenderedPageBreak/>
              <w:t>操作和安全事件进行监控和审计。</w:t>
            </w:r>
          </w:p>
        </w:tc>
      </w:tr>
    </w:tbl>
    <w:p w:rsidR="0063312F" w:rsidRDefault="00384118">
      <w:pPr>
        <w:spacing w:line="360" w:lineRule="auto"/>
        <w:ind w:firstLineChars="200" w:firstLine="420"/>
      </w:pPr>
      <w:r>
        <w:rPr>
          <w:rFonts w:asciiTheme="minorEastAsia" w:eastAsiaTheme="minorEastAsia" w:hAnsiTheme="minorEastAsia" w:hint="eastAsia"/>
        </w:rPr>
        <w:lastRenderedPageBreak/>
        <w:t>2．</w:t>
      </w:r>
      <w:r>
        <w:rPr>
          <w:rFonts w:hint="eastAsia"/>
        </w:rPr>
        <w:t>面相测温参数要求</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8053"/>
      </w:tblGrid>
      <w:tr w:rsidR="0063312F">
        <w:trPr>
          <w:trHeight w:val="447"/>
          <w:jc w:val="center"/>
        </w:trPr>
        <w:tc>
          <w:tcPr>
            <w:tcW w:w="674" w:type="dxa"/>
            <w:vAlign w:val="bottom"/>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rPr>
              <w:t>序号</w:t>
            </w:r>
          </w:p>
        </w:tc>
        <w:tc>
          <w:tcPr>
            <w:tcW w:w="8053" w:type="dxa"/>
            <w:vAlign w:val="bottom"/>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技术</w:t>
            </w:r>
            <w:r>
              <w:rPr>
                <w:rFonts w:asciiTheme="minorEastAsia" w:eastAsiaTheme="minorEastAsia" w:hAnsiTheme="minorEastAsia"/>
              </w:rPr>
              <w:t>要求</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8053"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无感非接触式测温，高清摄像头智能算法实现人脸检测，测额温，防止温水杯、热食物等高温物体误报。</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8053"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微型黑体，定时校准，内置黑体辐射源，黑体辐射面≤φ30mm。</w:t>
            </w:r>
            <w:r w:rsidR="0012173E">
              <w:rPr>
                <w:rFonts w:asciiTheme="minorEastAsia" w:eastAsiaTheme="minorEastAsia" w:hAnsiTheme="minorEastAsia" w:hint="eastAsia"/>
              </w:rPr>
              <w:t>投标文件中提供</w:t>
            </w:r>
            <w:r>
              <w:rPr>
                <w:rFonts w:asciiTheme="minorEastAsia" w:eastAsiaTheme="minorEastAsia" w:hAnsiTheme="minorEastAsia" w:hint="eastAsia"/>
              </w:rPr>
              <w:t>黑体内置位置示意图及黑体尺寸设计图并加盖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r w:rsidR="0012173E">
              <w:rPr>
                <w:rFonts w:asciiTheme="minorEastAsia" w:eastAsiaTheme="minorEastAsia" w:hAnsiTheme="minorEastAsia" w:hint="eastAsia"/>
              </w:rPr>
              <w:t>。</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8053"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校准要求：根据业务需要，设备的红外体温监测设备支</w:t>
            </w:r>
            <w:r w:rsidR="0012173E">
              <w:rPr>
                <w:rFonts w:asciiTheme="minorEastAsia" w:eastAsiaTheme="minorEastAsia" w:hAnsiTheme="minorEastAsia" w:hint="eastAsia"/>
              </w:rPr>
              <w:t>持使用移动黑体进行较准，其后台软件须集成外置黑体校准功能接口。投标文件中</w:t>
            </w:r>
            <w:r>
              <w:rPr>
                <w:rFonts w:asciiTheme="minorEastAsia" w:eastAsiaTheme="minorEastAsia" w:hAnsiTheme="minorEastAsia" w:hint="eastAsia"/>
              </w:rPr>
              <w:t>提供软件界面截图并加盖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制造商公章或视频演示佐证</w:t>
            </w:r>
            <w:r w:rsidR="0012173E">
              <w:rPr>
                <w:rFonts w:asciiTheme="minorEastAsia" w:eastAsiaTheme="minorEastAsia" w:hAnsiTheme="minorEastAsia" w:hint="eastAsia"/>
              </w:rPr>
              <w:t>。</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8053" w:type="dxa"/>
          </w:tcPr>
          <w:p w:rsidR="0063312F" w:rsidRDefault="00384118" w:rsidP="00A4098D">
            <w:pPr>
              <w:spacing w:line="360" w:lineRule="auto"/>
              <w:rPr>
                <w:rFonts w:asciiTheme="minorEastAsia" w:eastAsiaTheme="minorEastAsia" w:hAnsiTheme="minorEastAsia"/>
              </w:rPr>
            </w:pPr>
            <w:r>
              <w:rPr>
                <w:rFonts w:asciiTheme="minorEastAsia" w:eastAsiaTheme="minorEastAsia" w:hAnsiTheme="minorEastAsia" w:hint="eastAsia"/>
              </w:rPr>
              <w:t>由双摄像头及补光装置等组成.满足身高1.4</w:t>
            </w:r>
            <w:r w:rsidR="00A4098D" w:rsidRPr="00A4098D">
              <w:rPr>
                <w:rFonts w:asciiTheme="minorEastAsia" w:eastAsiaTheme="minorEastAsia" w:hAnsiTheme="minorEastAsia" w:hint="eastAsia"/>
              </w:rPr>
              <w:t>～</w:t>
            </w:r>
            <w:r>
              <w:rPr>
                <w:rFonts w:asciiTheme="minorEastAsia" w:eastAsiaTheme="minorEastAsia" w:hAnsiTheme="minorEastAsia" w:hint="eastAsia"/>
              </w:rPr>
              <w:t>1.9米的旅客使用。旅客面向装置可立刻采集旅客面相。系统可识别戴帽、戴眼镜、戴口罩、长发遮面等情况并在生物特征采集显示屏上进行提示。</w:t>
            </w:r>
            <w:r w:rsidR="0012173E">
              <w:rPr>
                <w:rFonts w:asciiTheme="minorEastAsia" w:eastAsiaTheme="minorEastAsia" w:hAnsiTheme="minorEastAsia" w:hint="eastAsia"/>
              </w:rPr>
              <w:t>评标现场</w:t>
            </w:r>
            <w:r>
              <w:rPr>
                <w:rFonts w:asciiTheme="minorEastAsia" w:eastAsiaTheme="minorEastAsia" w:hAnsiTheme="minorEastAsia" w:hint="eastAsia"/>
              </w:rPr>
              <w:t>提供实物视频演示或</w:t>
            </w:r>
            <w:r w:rsidR="0012173E">
              <w:rPr>
                <w:rFonts w:asciiTheme="minorEastAsia" w:eastAsiaTheme="minorEastAsia" w:hAnsiTheme="minorEastAsia" w:hint="eastAsia"/>
              </w:rPr>
              <w:t>投标文件中提供</w:t>
            </w:r>
            <w:r>
              <w:rPr>
                <w:rFonts w:asciiTheme="minorEastAsia" w:eastAsiaTheme="minorEastAsia" w:hAnsiTheme="minorEastAsia" w:hint="eastAsia"/>
              </w:rPr>
              <w:t>视频演示截图证明</w:t>
            </w:r>
            <w:r w:rsidR="0012173E">
              <w:rPr>
                <w:rFonts w:asciiTheme="minorEastAsia" w:eastAsiaTheme="minorEastAsia" w:hAnsiTheme="minorEastAsia" w:hint="eastAsia"/>
              </w:rPr>
              <w:t>。</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8053" w:type="dxa"/>
          </w:tcPr>
          <w:p w:rsidR="0063312F" w:rsidRDefault="00384118" w:rsidP="00A4098D">
            <w:pPr>
              <w:spacing w:line="360" w:lineRule="auto"/>
              <w:rPr>
                <w:rFonts w:asciiTheme="minorEastAsia" w:eastAsiaTheme="minorEastAsia" w:hAnsiTheme="minorEastAsia"/>
              </w:rPr>
            </w:pPr>
            <w:r>
              <w:rPr>
                <w:rFonts w:asciiTheme="minorEastAsia" w:eastAsiaTheme="minorEastAsia" w:hAnsiTheme="minorEastAsia" w:hint="eastAsia"/>
              </w:rPr>
              <w:t>戴口罩检测功能:摄像头角度在俯仰角45度，偏转角30度的情况下遮挡嘴巴鼻子下巴，遮挡嘴巴下巴，以及遮挡下巴50%以上会被有效检测到。</w:t>
            </w:r>
            <w:r w:rsidR="00A4098D">
              <w:rPr>
                <w:rFonts w:asciiTheme="minorEastAsia" w:eastAsiaTheme="minorEastAsia" w:hAnsiTheme="minorEastAsia" w:hint="eastAsia"/>
              </w:rPr>
              <w:t>投标文件中</w:t>
            </w:r>
            <w:r>
              <w:rPr>
                <w:rFonts w:asciiTheme="minorEastAsia" w:eastAsiaTheme="minorEastAsia" w:hAnsiTheme="minorEastAsia" w:hint="eastAsia"/>
              </w:rPr>
              <w:t>提供具有CNAS（中国合格评定国家认可委员会）或CMA(中国计量认证)</w:t>
            </w:r>
            <w:r w:rsidR="00CB096A">
              <w:rPr>
                <w:rFonts w:asciiTheme="minorEastAsia" w:eastAsiaTheme="minorEastAsia" w:hAnsiTheme="minorEastAsia" w:hint="eastAsia"/>
              </w:rPr>
              <w:t>标识的检测报告</w:t>
            </w:r>
            <w:r>
              <w:rPr>
                <w:rFonts w:asciiTheme="minorEastAsia" w:eastAsiaTheme="minorEastAsia" w:hAnsiTheme="minorEastAsia" w:hint="eastAsia"/>
              </w:rPr>
              <w:t>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r w:rsidR="00A4098D">
              <w:rPr>
                <w:rFonts w:asciiTheme="minorEastAsia" w:eastAsiaTheme="minorEastAsia" w:hAnsiTheme="minorEastAsia" w:hint="eastAsia"/>
              </w:rPr>
              <w:t>。</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▲6</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戴眼镜检测功能:摄像头角度在俯仰角45度，偏转角30度的情况下眼镜会被有效检测到</w:t>
            </w:r>
            <w:r w:rsidR="00A4098D">
              <w:rPr>
                <w:rFonts w:asciiTheme="minorEastAsia" w:eastAsiaTheme="minorEastAsia" w:hAnsiTheme="minorEastAsia" w:hint="eastAsia"/>
              </w:rPr>
              <w:t>。投标文件中提供具有CNAS（中国合格评定国家认可委员会）或CMA(中国计量认证)标识的检测报告复印件并加盖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7</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戴帽子检测功能：有边沿的帽子，在俯仰，偏转60度内均可以检测到，套头帽子，俯仰角30度.偏转角30度情况下可以有效检测到。</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▲8</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长刘海检测功能：25%以上的额头面积被遮挡可被有效检测到。</w:t>
            </w:r>
            <w:r w:rsidR="00A4098D">
              <w:rPr>
                <w:rFonts w:asciiTheme="minorEastAsia" w:eastAsiaTheme="minorEastAsia" w:hAnsiTheme="minorEastAsia" w:hint="eastAsia"/>
              </w:rPr>
              <w:t>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▲9</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具有活体人脸（或称“面相”）检测功能，真人人脸进行面相比对时才能比对通过，采用手机照片、纸质照片视频等非真人面相比对时不能比对通过并发出报警提示。</w:t>
            </w:r>
            <w:r w:rsidR="00A4098D">
              <w:rPr>
                <w:rFonts w:asciiTheme="minorEastAsia" w:eastAsiaTheme="minorEastAsia" w:hAnsiTheme="minorEastAsia" w:hint="eastAsia"/>
              </w:rPr>
              <w:t>投标文件中提供具有CNAS（中国合格评定国家认可委员会）或CMA(中国计量认证)标识</w:t>
            </w:r>
            <w:r w:rsidR="00A4098D">
              <w:rPr>
                <w:rFonts w:asciiTheme="minorEastAsia" w:eastAsiaTheme="minorEastAsia" w:hAnsiTheme="minorEastAsia" w:hint="eastAsia"/>
              </w:rPr>
              <w:lastRenderedPageBreak/>
              <w:t>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bl>
    <w:p w:rsidR="0063312F" w:rsidRDefault="00384118">
      <w:pPr>
        <w:spacing w:line="360" w:lineRule="auto"/>
        <w:ind w:firstLineChars="200" w:firstLine="420"/>
      </w:pPr>
      <w:r>
        <w:rPr>
          <w:rFonts w:asciiTheme="minorEastAsia" w:eastAsiaTheme="minorEastAsia" w:hAnsiTheme="minorEastAsia" w:hint="eastAsia"/>
        </w:rPr>
        <w:lastRenderedPageBreak/>
        <w:t>3．</w:t>
      </w:r>
      <w:r>
        <w:rPr>
          <w:rFonts w:hint="eastAsia"/>
        </w:rPr>
        <w:t>伺服闸机参数要求</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8053"/>
      </w:tblGrid>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rPr>
              <w:t>序号</w:t>
            </w:r>
          </w:p>
        </w:tc>
        <w:tc>
          <w:tcPr>
            <w:tcW w:w="8053" w:type="dxa"/>
            <w:vAlign w:val="bottom"/>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技术</w:t>
            </w:r>
            <w:r>
              <w:rPr>
                <w:rFonts w:asciiTheme="minorEastAsia" w:eastAsiaTheme="minorEastAsia" w:hAnsiTheme="minorEastAsia"/>
              </w:rPr>
              <w:t>要求</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通信接口：RS232/RS422/RS485。</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工作方式：自动找零位、开门、关门、锁定抱闸、释放抱闸、防夹、防碰撞、防闯关功能、断电及故障自锁功能。</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保护功能：具有过压、欠压、缺相、超速、过流、过载、编码器异常、位置超差等保护。</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自检功能：当闸机通道开启时，一分钟内完成自检，当闸机出现故障时，闸机会向管理中心发出报警信息，闸机指示灯也发出报警信息，提示工作人员。</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可维护度（MTTR）≤30分钟（核心部件机芯及电机的更换时间不超过30分钟）。</w:t>
            </w:r>
            <w:r w:rsidR="00A4098D">
              <w:rPr>
                <w:rFonts w:asciiTheme="minorEastAsia" w:eastAsiaTheme="minorEastAsia" w:hAnsiTheme="minorEastAsia" w:hint="eastAsia"/>
              </w:rPr>
              <w:t>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6</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驱动方式：采用直流无刷伺服电机。</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7</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开门方式：双摆式。</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▲8</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开/关门时间</w:t>
            </w:r>
            <w:r>
              <w:rPr>
                <w:rFonts w:asciiTheme="minorEastAsia" w:eastAsiaTheme="minorEastAsia" w:hAnsiTheme="minorEastAsia" w:hint="eastAsia"/>
              </w:rPr>
              <w:tab/>
              <w:t>≤0.4秒，且速度可调整。</w:t>
            </w:r>
            <w:r w:rsidR="00A4098D">
              <w:rPr>
                <w:rFonts w:asciiTheme="minorEastAsia" w:eastAsiaTheme="minorEastAsia" w:hAnsiTheme="minorEastAsia" w:hint="eastAsia"/>
              </w:rPr>
              <w:t>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9</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工作制：连续工作制。</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10</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安全功能：</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1．转动力矩恒定且小于10N·m，确保冲击力不会对人体造成伤害；</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2．锁定力矩不小于100N·m，受外力冲击时确保门翼处于锁定状态；</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3．驱动控制电路有力矩反馈设计，当门扇关闭过程中遇阻，门扇将瞬间停止，避免意外伤害；</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4．当停电或紧急状况发生时，扇门可自由摆动，让旅客快速进出。</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▲11</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闸机无故障运行次数MCBF≥1000万次，且闸机单机无故障连续运行时间MTBF≥5000小时（单机无故障连续运行时间MTBF低于5000小时无效）；符合GB_T9813.1-2016和GB5080.7-86测试标准。</w:t>
            </w:r>
            <w:r w:rsidR="00A4098D">
              <w:rPr>
                <w:rFonts w:asciiTheme="minorEastAsia" w:eastAsiaTheme="minorEastAsia" w:hAnsiTheme="minorEastAsia" w:hint="eastAsia"/>
              </w:rPr>
              <w:t>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▲12</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闸机系统疲劳度性能：通过72小时疲劳度测试，不低于50万次。</w:t>
            </w:r>
            <w:r w:rsidR="00A4098D">
              <w:rPr>
                <w:rFonts w:asciiTheme="minorEastAsia" w:eastAsiaTheme="minorEastAsia" w:hAnsiTheme="minorEastAsia" w:hint="eastAsia"/>
              </w:rPr>
              <w:t>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sidR="00A4098D">
              <w:rPr>
                <w:rFonts w:asciiTheme="minorEastAsia" w:eastAsiaTheme="minorEastAsia" w:hAnsiTheme="minorEastAsia" w:hint="eastAsia"/>
              </w:rPr>
              <w:t>制造商公章。</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▲13</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闸机系统须具有CE、FCC认证。</w:t>
            </w:r>
          </w:p>
        </w:tc>
      </w:tr>
      <w:tr w:rsidR="0063312F">
        <w:trPr>
          <w:trHeight w:val="447"/>
          <w:jc w:val="center"/>
        </w:trPr>
        <w:tc>
          <w:tcPr>
            <w:tcW w:w="674" w:type="dxa"/>
            <w:vAlign w:val="center"/>
          </w:tcPr>
          <w:p w:rsidR="0063312F" w:rsidRDefault="00384118">
            <w:pPr>
              <w:spacing w:line="360" w:lineRule="auto"/>
              <w:jc w:val="center"/>
              <w:rPr>
                <w:rFonts w:asciiTheme="minorEastAsia" w:eastAsiaTheme="minorEastAsia" w:hAnsiTheme="minorEastAsia"/>
              </w:rPr>
            </w:pPr>
            <w:r>
              <w:rPr>
                <w:rFonts w:asciiTheme="minorEastAsia" w:eastAsiaTheme="minorEastAsia" w:hAnsiTheme="minorEastAsia" w:hint="eastAsia"/>
              </w:rPr>
              <w:t>▲14</w:t>
            </w:r>
          </w:p>
        </w:tc>
        <w:tc>
          <w:tcPr>
            <w:tcW w:w="8053" w:type="dxa"/>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闸机须提供闸机控制软件著作权证明资料。</w:t>
            </w:r>
          </w:p>
        </w:tc>
      </w:tr>
    </w:tbl>
    <w:p w:rsidR="0063312F" w:rsidRDefault="00384118">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4．服务要求</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1701"/>
        <w:gridCol w:w="6352"/>
      </w:tblGrid>
      <w:tr w:rsidR="0063312F" w:rsidTr="00B32544">
        <w:trPr>
          <w:trHeight w:val="447"/>
          <w:jc w:val="center"/>
        </w:trPr>
        <w:tc>
          <w:tcPr>
            <w:tcW w:w="674" w:type="dxa"/>
            <w:vAlign w:val="bottom"/>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1701" w:type="dxa"/>
            <w:vAlign w:val="bottom"/>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名称</w:t>
            </w:r>
          </w:p>
        </w:tc>
        <w:tc>
          <w:tcPr>
            <w:tcW w:w="6352" w:type="dxa"/>
            <w:vAlign w:val="bottom"/>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功能描述</w:t>
            </w:r>
          </w:p>
        </w:tc>
      </w:tr>
      <w:tr w:rsidR="0063312F" w:rsidTr="00B32544">
        <w:trPr>
          <w:trHeight w:val="447"/>
          <w:jc w:val="center"/>
        </w:trPr>
        <w:tc>
          <w:tcPr>
            <w:tcW w:w="674" w:type="dxa"/>
            <w:vMerge w:val="restart"/>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701" w:type="dxa"/>
            <w:vMerge w:val="restart"/>
            <w:vAlign w:val="center"/>
          </w:tcPr>
          <w:p w:rsidR="0063312F" w:rsidRDefault="00384118">
            <w:pPr>
              <w:spacing w:line="360" w:lineRule="auto"/>
              <w:jc w:val="center"/>
              <w:rPr>
                <w:rFonts w:asciiTheme="minorEastAsia" w:eastAsiaTheme="minorEastAsia" w:hAnsiTheme="minorEastAsia"/>
                <w:szCs w:val="21"/>
              </w:rPr>
            </w:pPr>
            <w:r>
              <w:rPr>
                <w:rFonts w:hint="eastAsia"/>
              </w:rPr>
              <w:t>设备安装位置</w:t>
            </w:r>
          </w:p>
        </w:tc>
        <w:tc>
          <w:tcPr>
            <w:tcW w:w="6352" w:type="dxa"/>
          </w:tcPr>
          <w:p w:rsidR="0063312F" w:rsidRPr="000B0D09" w:rsidRDefault="00CB096A">
            <w:pPr>
              <w:spacing w:line="360" w:lineRule="auto"/>
              <w:rPr>
                <w:rFonts w:asciiTheme="minorEastAsia" w:eastAsiaTheme="minorEastAsia" w:hAnsiTheme="minorEastAsia"/>
              </w:rPr>
            </w:pPr>
            <w:r w:rsidRPr="001F30E0">
              <w:rPr>
                <w:rFonts w:ascii="宋体" w:hAnsi="宋体" w:hint="eastAsia"/>
                <w:szCs w:val="21"/>
              </w:rPr>
              <w:t>皇岗口岸临时旅检入境大厅。建设位置拟定于皇岗口岸临时旅检大厅进境前置申报区，主通道宽7.5米，拟横向建设闸机通道4条，每条通道宽≤1.15 米（含闸机），安装位置应满足距离现有红外测温台不少于18米。</w:t>
            </w:r>
          </w:p>
        </w:tc>
      </w:tr>
      <w:tr w:rsidR="0063312F" w:rsidTr="00B32544">
        <w:trPr>
          <w:trHeight w:val="447"/>
          <w:jc w:val="center"/>
        </w:trPr>
        <w:tc>
          <w:tcPr>
            <w:tcW w:w="674" w:type="dxa"/>
            <w:vMerge/>
            <w:vAlign w:val="bottom"/>
          </w:tcPr>
          <w:p w:rsidR="0063312F" w:rsidRDefault="0063312F">
            <w:pPr>
              <w:spacing w:line="360" w:lineRule="auto"/>
              <w:jc w:val="center"/>
              <w:rPr>
                <w:rFonts w:asciiTheme="minorEastAsia" w:eastAsiaTheme="minorEastAsia" w:hAnsiTheme="minorEastAsia"/>
                <w:szCs w:val="21"/>
              </w:rPr>
            </w:pPr>
          </w:p>
        </w:tc>
        <w:tc>
          <w:tcPr>
            <w:tcW w:w="1701" w:type="dxa"/>
            <w:vMerge/>
            <w:vAlign w:val="bottom"/>
          </w:tcPr>
          <w:p w:rsidR="0063312F" w:rsidRDefault="0063312F">
            <w:pPr>
              <w:spacing w:line="360" w:lineRule="auto"/>
              <w:jc w:val="center"/>
              <w:rPr>
                <w:rFonts w:asciiTheme="minorEastAsia" w:eastAsiaTheme="minorEastAsia" w:hAnsiTheme="minorEastAsia"/>
                <w:szCs w:val="21"/>
              </w:rPr>
            </w:pPr>
          </w:p>
        </w:tc>
        <w:tc>
          <w:tcPr>
            <w:tcW w:w="6352" w:type="dxa"/>
          </w:tcPr>
          <w:p w:rsidR="0063312F" w:rsidRPr="000B0D09" w:rsidRDefault="00CB096A">
            <w:pPr>
              <w:spacing w:line="360" w:lineRule="auto"/>
              <w:rPr>
                <w:rFonts w:asciiTheme="minorEastAsia" w:eastAsiaTheme="minorEastAsia" w:hAnsiTheme="minorEastAsia"/>
              </w:rPr>
            </w:pPr>
            <w:r w:rsidRPr="001F30E0">
              <w:rPr>
                <w:rFonts w:ascii="宋体" w:hAnsi="宋体" w:hint="eastAsia"/>
                <w:szCs w:val="21"/>
              </w:rPr>
              <w:t>皇岗口岸临时旅检出境大厅。建设位置拟定于皇岗口岸临时旅检大厅出境申报区，主通道宽7.5米，拟横向建设闸机通道4条，每条通道宽≤1.15 米（含闸机），安装位置应满足距离现有红外测温台不少于18米。</w:t>
            </w:r>
          </w:p>
        </w:tc>
      </w:tr>
      <w:tr w:rsidR="0063312F" w:rsidTr="00B32544">
        <w:trPr>
          <w:trHeight w:val="447"/>
          <w:jc w:val="center"/>
        </w:trPr>
        <w:tc>
          <w:tcPr>
            <w:tcW w:w="674" w:type="dxa"/>
            <w:vMerge w:val="restart"/>
            <w:vAlign w:val="center"/>
          </w:tcPr>
          <w:p w:rsidR="0063312F" w:rsidRDefault="00384118">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701" w:type="dxa"/>
            <w:vMerge w:val="restart"/>
            <w:vAlign w:val="center"/>
          </w:tcPr>
          <w:p w:rsidR="0063312F" w:rsidRDefault="00384118">
            <w:pPr>
              <w:spacing w:line="360" w:lineRule="auto"/>
              <w:jc w:val="center"/>
            </w:pPr>
            <w:r>
              <w:rPr>
                <w:rFonts w:hint="eastAsia"/>
              </w:rPr>
              <w:t>安装技术要求</w:t>
            </w:r>
          </w:p>
        </w:tc>
        <w:tc>
          <w:tcPr>
            <w:tcW w:w="6352"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w:t>
            </w:r>
            <w:r w:rsidR="00CB096A" w:rsidRPr="001F30E0">
              <w:rPr>
                <w:rFonts w:ascii="宋体" w:hAnsi="宋体" w:hint="eastAsia"/>
                <w:szCs w:val="21"/>
              </w:rPr>
              <w:t>本项目需按照海关监管要求和实地场地规划安装，并调试好硬件设备，确保设备的正常</w:t>
            </w:r>
            <w:r w:rsidR="00C65500">
              <w:rPr>
                <w:rFonts w:ascii="宋体" w:hAnsi="宋体" w:hint="eastAsia"/>
                <w:szCs w:val="21"/>
              </w:rPr>
              <w:t>运行。质保期内，在采购人有需求时，按要求完成设备的迁移及安装。</w:t>
            </w:r>
            <w:r w:rsidR="00CB096A" w:rsidRPr="001F30E0">
              <w:rPr>
                <w:rFonts w:ascii="宋体" w:hAnsi="宋体" w:hint="eastAsia"/>
                <w:szCs w:val="21"/>
              </w:rPr>
              <w:t>包括但不限于提供底座、支架、管线、网线、电源线、插座、Hub、网络交换机</w:t>
            </w:r>
            <w:r w:rsidR="00C65500">
              <w:rPr>
                <w:rFonts w:ascii="宋体" w:hAnsi="宋体" w:hint="eastAsia"/>
                <w:szCs w:val="21"/>
              </w:rPr>
              <w:t>等相关附材</w:t>
            </w:r>
            <w:r w:rsidR="00CB096A" w:rsidRPr="001F30E0">
              <w:rPr>
                <w:rFonts w:ascii="宋体" w:hAnsi="宋体" w:hint="eastAsia"/>
                <w:szCs w:val="21"/>
              </w:rPr>
              <w:t>。</w:t>
            </w:r>
          </w:p>
        </w:tc>
      </w:tr>
      <w:tr w:rsidR="0063312F" w:rsidTr="00B32544">
        <w:trPr>
          <w:trHeight w:val="447"/>
          <w:jc w:val="center"/>
        </w:trPr>
        <w:tc>
          <w:tcPr>
            <w:tcW w:w="674" w:type="dxa"/>
            <w:vMerge/>
            <w:vAlign w:val="bottom"/>
          </w:tcPr>
          <w:p w:rsidR="0063312F" w:rsidRDefault="0063312F">
            <w:pPr>
              <w:spacing w:line="360" w:lineRule="auto"/>
              <w:jc w:val="center"/>
              <w:rPr>
                <w:rFonts w:asciiTheme="minorEastAsia" w:eastAsiaTheme="minorEastAsia" w:hAnsiTheme="minorEastAsia"/>
                <w:szCs w:val="21"/>
              </w:rPr>
            </w:pPr>
          </w:p>
        </w:tc>
        <w:tc>
          <w:tcPr>
            <w:tcW w:w="1701" w:type="dxa"/>
            <w:vMerge/>
            <w:vAlign w:val="bottom"/>
          </w:tcPr>
          <w:p w:rsidR="0063312F" w:rsidRDefault="0063312F">
            <w:pPr>
              <w:spacing w:line="360" w:lineRule="auto"/>
              <w:jc w:val="center"/>
            </w:pPr>
          </w:p>
        </w:tc>
        <w:tc>
          <w:tcPr>
            <w:tcW w:w="6352"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w:t>
            </w:r>
            <w:r w:rsidR="00CB096A" w:rsidRPr="001F30E0">
              <w:rPr>
                <w:rFonts w:ascii="宋体" w:hAnsi="宋体" w:hint="eastAsia"/>
                <w:szCs w:val="21"/>
              </w:rPr>
              <w:t>本项目的安装施工包括本项目中所有设备（无论是采购人提供还是投标人采购），在海关指定现场、机房、弱电间等位置的安装部署和集成联调，包括但不限于强弱电布线、开槽、布管、支架等全部配套安装工作和所需的材料、配件。</w:t>
            </w:r>
          </w:p>
        </w:tc>
      </w:tr>
      <w:tr w:rsidR="0063312F" w:rsidTr="00B32544">
        <w:trPr>
          <w:trHeight w:val="447"/>
          <w:jc w:val="center"/>
        </w:trPr>
        <w:tc>
          <w:tcPr>
            <w:tcW w:w="674" w:type="dxa"/>
            <w:vMerge/>
            <w:vAlign w:val="bottom"/>
          </w:tcPr>
          <w:p w:rsidR="0063312F" w:rsidRDefault="0063312F">
            <w:pPr>
              <w:spacing w:line="360" w:lineRule="auto"/>
              <w:jc w:val="center"/>
              <w:rPr>
                <w:rFonts w:asciiTheme="minorEastAsia" w:eastAsiaTheme="minorEastAsia" w:hAnsiTheme="minorEastAsia"/>
                <w:szCs w:val="21"/>
              </w:rPr>
            </w:pPr>
          </w:p>
        </w:tc>
        <w:tc>
          <w:tcPr>
            <w:tcW w:w="1701" w:type="dxa"/>
            <w:vMerge/>
            <w:vAlign w:val="bottom"/>
          </w:tcPr>
          <w:p w:rsidR="0063312F" w:rsidRDefault="0063312F">
            <w:pPr>
              <w:spacing w:line="360" w:lineRule="auto"/>
              <w:jc w:val="center"/>
              <w:rPr>
                <w:rFonts w:ascii="仿宋" w:eastAsia="仿宋" w:hAnsi="仿宋"/>
                <w:sz w:val="28"/>
                <w:szCs w:val="28"/>
              </w:rPr>
            </w:pPr>
          </w:p>
        </w:tc>
        <w:tc>
          <w:tcPr>
            <w:tcW w:w="6352"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网络布线要求</w:t>
            </w:r>
            <w:r w:rsidR="00AA67D0">
              <w:rPr>
                <w:rFonts w:asciiTheme="minorEastAsia" w:eastAsiaTheme="minorEastAsia" w:hAnsiTheme="minorEastAsia" w:hint="eastAsia"/>
              </w:rPr>
              <w:t>：</w:t>
            </w:r>
          </w:p>
          <w:p w:rsidR="0063312F" w:rsidRDefault="00384118">
            <w:pPr>
              <w:spacing w:line="360" w:lineRule="auto"/>
              <w:jc w:val="left"/>
              <w:rPr>
                <w:rFonts w:asciiTheme="minorEastAsia" w:eastAsiaTheme="minorEastAsia" w:hAnsiTheme="minorEastAsia"/>
              </w:rPr>
            </w:pPr>
            <w:r>
              <w:rPr>
                <w:rFonts w:asciiTheme="minorEastAsia" w:eastAsiaTheme="minorEastAsia" w:hAnsiTheme="minorEastAsia" w:hint="eastAsia"/>
              </w:rPr>
              <w:t>▲</w:t>
            </w:r>
            <w:r w:rsidR="00CB096A" w:rsidRPr="001F30E0">
              <w:rPr>
                <w:rFonts w:ascii="宋体" w:hAnsi="宋体" w:hint="eastAsia"/>
                <w:szCs w:val="21"/>
              </w:rPr>
              <w:t>采用六类屏蔽布线产品，每条通道布放双备份数量的综合布线信息点（如单台设备需要3个网络信息点，即每条通道布放不少于6个网络信息点），汇聚至最近的海关弱电间。经初步测量，出境大厅单个信息点综合布线距离约65米，入境大厅单个信息点综合布线距离约75米，如现场实际布线距离超过80米，须改为光纤布线方</w:t>
            </w:r>
            <w:r w:rsidR="00CB096A" w:rsidRPr="001F30E0">
              <w:rPr>
                <w:rFonts w:ascii="宋体" w:hAnsi="宋体" w:hint="eastAsia"/>
                <w:szCs w:val="21"/>
              </w:rPr>
              <w:lastRenderedPageBreak/>
              <w:t>案。如现场采用铺设光纤的形式入网，供应商需负责提供2台国产24口全光口交换机及相应的光模块等光电转换传输设备，提供所用设备的安装调试服务，并做好光纤的保护工作，特别是公共区域，确保传输的稳定性。整体综合布线工程需符合最新的技术标准和规范，在满足高速信息系统传输要求的基础上,还要尽可能保障现场旅客通关顺畅及海关工作场所干净整洁。</w:t>
            </w:r>
          </w:p>
        </w:tc>
      </w:tr>
      <w:tr w:rsidR="0063312F" w:rsidTr="00B32544">
        <w:trPr>
          <w:trHeight w:val="447"/>
          <w:jc w:val="center"/>
        </w:trPr>
        <w:tc>
          <w:tcPr>
            <w:tcW w:w="674" w:type="dxa"/>
            <w:vMerge/>
            <w:vAlign w:val="bottom"/>
          </w:tcPr>
          <w:p w:rsidR="0063312F" w:rsidRDefault="0063312F">
            <w:pPr>
              <w:spacing w:line="360" w:lineRule="auto"/>
              <w:jc w:val="center"/>
              <w:rPr>
                <w:rFonts w:asciiTheme="minorEastAsia" w:eastAsiaTheme="minorEastAsia" w:hAnsiTheme="minorEastAsia"/>
                <w:szCs w:val="21"/>
              </w:rPr>
            </w:pPr>
          </w:p>
        </w:tc>
        <w:tc>
          <w:tcPr>
            <w:tcW w:w="1701" w:type="dxa"/>
            <w:vMerge/>
            <w:vAlign w:val="bottom"/>
          </w:tcPr>
          <w:p w:rsidR="0063312F" w:rsidRDefault="0063312F">
            <w:pPr>
              <w:spacing w:line="360" w:lineRule="auto"/>
              <w:jc w:val="center"/>
              <w:rPr>
                <w:rFonts w:ascii="仿宋" w:eastAsia="仿宋" w:hAnsi="仿宋"/>
                <w:sz w:val="28"/>
                <w:szCs w:val="28"/>
              </w:rPr>
            </w:pPr>
          </w:p>
        </w:tc>
        <w:tc>
          <w:tcPr>
            <w:tcW w:w="6352" w:type="dxa"/>
            <w:vAlign w:val="bottom"/>
          </w:tcPr>
          <w:p w:rsidR="0063312F" w:rsidRDefault="009C1387">
            <w:pPr>
              <w:spacing w:line="360" w:lineRule="auto"/>
              <w:rPr>
                <w:rFonts w:asciiTheme="minorEastAsia" w:eastAsiaTheme="minorEastAsia" w:hAnsiTheme="minorEastAsia"/>
              </w:rPr>
            </w:pPr>
            <w:r>
              <w:rPr>
                <w:rFonts w:asciiTheme="minorEastAsia" w:eastAsiaTheme="minorEastAsia" w:hAnsiTheme="minorEastAsia" w:hint="eastAsia"/>
              </w:rPr>
              <w:t>▲</w:t>
            </w:r>
            <w:r w:rsidR="00384118">
              <w:rPr>
                <w:rFonts w:asciiTheme="minorEastAsia" w:eastAsiaTheme="minorEastAsia" w:hAnsiTheme="minorEastAsia" w:hint="eastAsia"/>
              </w:rPr>
              <w:t>电路布线要求</w:t>
            </w:r>
            <w:r w:rsidR="00AA67D0">
              <w:rPr>
                <w:rFonts w:asciiTheme="minorEastAsia" w:eastAsiaTheme="minorEastAsia" w:hAnsiTheme="minorEastAsia" w:hint="eastAsia"/>
              </w:rPr>
              <w:t>：</w:t>
            </w:r>
          </w:p>
          <w:p w:rsidR="0063312F" w:rsidRDefault="00CB096A">
            <w:pPr>
              <w:spacing w:line="360" w:lineRule="auto"/>
              <w:rPr>
                <w:rFonts w:asciiTheme="minorEastAsia" w:eastAsiaTheme="minorEastAsia" w:hAnsiTheme="minorEastAsia"/>
              </w:rPr>
            </w:pPr>
            <w:r w:rsidRPr="001F30E0">
              <w:rPr>
                <w:rFonts w:ascii="宋体" w:hAnsi="宋体" w:hint="eastAsia"/>
                <w:szCs w:val="21"/>
              </w:rPr>
              <w:t>需根据设备功率选择符合要求的配电断路器和电缆，每平方毫米电缆设计载流量不得大于4安培。采用RVV型、RVVP型电线，每条通道布放2根电线，汇聚至较近的弱电机房配电箱，在海关业务现场安装设备电源开关箱（安装位置根据现场实际确定），实现对单台设备电源控制。如配电箱或空气开关等需要按照通道用电要求进行改造，则应采用符合最新的技术标准和规范的设备进行改造。整体工程需符合国家相关标准要求和用电安全要求，还要尽可能保障现场旅客通关顺畅及海关工作场所干净整洁。</w:t>
            </w:r>
          </w:p>
        </w:tc>
      </w:tr>
      <w:tr w:rsidR="0063312F" w:rsidTr="00B32544">
        <w:trPr>
          <w:trHeight w:val="447"/>
          <w:jc w:val="center"/>
        </w:trPr>
        <w:tc>
          <w:tcPr>
            <w:tcW w:w="674" w:type="dxa"/>
            <w:vMerge/>
            <w:vAlign w:val="bottom"/>
          </w:tcPr>
          <w:p w:rsidR="0063312F" w:rsidRDefault="0063312F">
            <w:pPr>
              <w:spacing w:line="360" w:lineRule="auto"/>
              <w:jc w:val="center"/>
              <w:rPr>
                <w:rFonts w:asciiTheme="minorEastAsia" w:eastAsiaTheme="minorEastAsia" w:hAnsiTheme="minorEastAsia"/>
                <w:szCs w:val="21"/>
              </w:rPr>
            </w:pPr>
          </w:p>
        </w:tc>
        <w:tc>
          <w:tcPr>
            <w:tcW w:w="1701" w:type="dxa"/>
            <w:vMerge/>
            <w:vAlign w:val="bottom"/>
          </w:tcPr>
          <w:p w:rsidR="0063312F" w:rsidRDefault="0063312F">
            <w:pPr>
              <w:spacing w:line="360" w:lineRule="auto"/>
              <w:jc w:val="center"/>
              <w:rPr>
                <w:rFonts w:ascii="仿宋" w:eastAsia="仿宋" w:hAnsi="仿宋"/>
                <w:sz w:val="28"/>
                <w:szCs w:val="28"/>
              </w:rPr>
            </w:pPr>
          </w:p>
        </w:tc>
        <w:tc>
          <w:tcPr>
            <w:tcW w:w="6352"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▲施工要求</w:t>
            </w:r>
            <w:r w:rsidR="00AA67D0">
              <w:rPr>
                <w:rFonts w:asciiTheme="minorEastAsia" w:eastAsiaTheme="minorEastAsia" w:hAnsiTheme="minorEastAsia" w:hint="eastAsia"/>
              </w:rPr>
              <w:t>：</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1）</w:t>
            </w:r>
            <w:r w:rsidR="00CB096A" w:rsidRPr="001F30E0">
              <w:rPr>
                <w:rFonts w:ascii="宋体" w:hAnsi="宋体" w:hint="eastAsia"/>
                <w:szCs w:val="21"/>
              </w:rPr>
              <w:t>施工时不应破坏现场的装饰，在安装完后应将现场恢复至原貌。</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2）</w:t>
            </w:r>
            <w:r w:rsidR="00CB096A" w:rsidRPr="001F30E0">
              <w:rPr>
                <w:rFonts w:ascii="宋体" w:hAnsi="宋体" w:hint="eastAsia"/>
                <w:szCs w:val="21"/>
              </w:rPr>
              <w:t>强、弱电线槽和穿线管要分开。</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3）</w:t>
            </w:r>
            <w:r w:rsidR="00CB096A" w:rsidRPr="001F30E0">
              <w:rPr>
                <w:rFonts w:ascii="宋体" w:hAnsi="宋体" w:hint="eastAsia"/>
                <w:szCs w:val="21"/>
              </w:rPr>
              <w:t>电缆应在线槽、桥架内或局部穿管敷设。</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4）</w:t>
            </w:r>
            <w:r w:rsidR="00CB096A" w:rsidRPr="001F30E0">
              <w:rPr>
                <w:rFonts w:ascii="宋体" w:hAnsi="宋体" w:hint="eastAsia"/>
                <w:szCs w:val="21"/>
              </w:rPr>
              <w:t>当配电电缆线槽(桥架)与弱电电缆线槽(桥架)并列或交叉敷设时，配电电缆线槽(桥架)应敷设在通信缆线线槽(桥架)的下方。</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5）</w:t>
            </w:r>
            <w:r w:rsidR="00CB096A" w:rsidRPr="001F30E0">
              <w:rPr>
                <w:rFonts w:ascii="宋体" w:hAnsi="宋体" w:hint="eastAsia"/>
                <w:szCs w:val="21"/>
              </w:rPr>
              <w:t>所有的线缆须有钢质线槽和线管的保护，本工程完成的支线管槽必须确保与主线槽有良好的电气连接特性。</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6）</w:t>
            </w:r>
            <w:r w:rsidR="00CB096A" w:rsidRPr="001F30E0">
              <w:rPr>
                <w:rFonts w:ascii="宋体" w:hAnsi="宋体" w:hint="eastAsia"/>
                <w:szCs w:val="21"/>
              </w:rPr>
              <w:t>管线安装牢固可靠，走线简洁清晰，设备位置、走线需充分考虑日后维护的便捷性。</w:t>
            </w:r>
          </w:p>
          <w:p w:rsidR="0063312F" w:rsidRPr="00CB096A" w:rsidRDefault="00384118" w:rsidP="009C1387">
            <w:pPr>
              <w:spacing w:line="360" w:lineRule="auto"/>
              <w:rPr>
                <w:rFonts w:asciiTheme="minorEastAsia" w:eastAsiaTheme="minorEastAsia" w:hAnsiTheme="minorEastAsia"/>
                <w:szCs w:val="21"/>
              </w:rPr>
            </w:pPr>
            <w:r>
              <w:rPr>
                <w:rFonts w:asciiTheme="minorEastAsia" w:eastAsiaTheme="minorEastAsia" w:hAnsiTheme="minorEastAsia" w:hint="eastAsia"/>
              </w:rPr>
              <w:t>7）</w:t>
            </w:r>
            <w:r w:rsidR="00CB096A" w:rsidRPr="001F30E0">
              <w:rPr>
                <w:rFonts w:ascii="宋体" w:hAnsi="宋体" w:hint="eastAsia"/>
                <w:szCs w:val="21"/>
              </w:rPr>
              <w:t>设备接地，所有设备金属外壳部分需有效接地，若没有接地体需按规范从建筑主钢筋接引接地母排，接地电阻需符合防雷接地标准。</w:t>
            </w:r>
          </w:p>
        </w:tc>
      </w:tr>
      <w:tr w:rsidR="0063312F" w:rsidTr="00B32544">
        <w:trPr>
          <w:trHeight w:val="447"/>
          <w:jc w:val="center"/>
        </w:trPr>
        <w:tc>
          <w:tcPr>
            <w:tcW w:w="674" w:type="dxa"/>
            <w:vMerge/>
            <w:vAlign w:val="bottom"/>
          </w:tcPr>
          <w:p w:rsidR="0063312F" w:rsidRDefault="0063312F">
            <w:pPr>
              <w:spacing w:line="360" w:lineRule="auto"/>
              <w:jc w:val="center"/>
              <w:rPr>
                <w:rFonts w:asciiTheme="minorEastAsia" w:eastAsiaTheme="minorEastAsia" w:hAnsiTheme="minorEastAsia"/>
                <w:szCs w:val="21"/>
              </w:rPr>
            </w:pPr>
          </w:p>
        </w:tc>
        <w:tc>
          <w:tcPr>
            <w:tcW w:w="1701" w:type="dxa"/>
            <w:vMerge/>
            <w:vAlign w:val="bottom"/>
          </w:tcPr>
          <w:p w:rsidR="0063312F" w:rsidRDefault="0063312F">
            <w:pPr>
              <w:spacing w:line="360" w:lineRule="auto"/>
              <w:jc w:val="center"/>
              <w:rPr>
                <w:rFonts w:ascii="仿宋" w:eastAsia="仿宋" w:hAnsi="仿宋"/>
                <w:sz w:val="28"/>
                <w:szCs w:val="28"/>
              </w:rPr>
            </w:pPr>
          </w:p>
        </w:tc>
        <w:tc>
          <w:tcPr>
            <w:tcW w:w="6352" w:type="dxa"/>
            <w:vAlign w:val="bottom"/>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安全性要求</w:t>
            </w:r>
            <w:r w:rsidR="00AA67D0">
              <w:rPr>
                <w:rFonts w:asciiTheme="minorEastAsia" w:eastAsiaTheme="minorEastAsia" w:hAnsiTheme="minorEastAsia" w:hint="eastAsia"/>
              </w:rPr>
              <w:t>：</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1）</w:t>
            </w:r>
            <w:r w:rsidR="00CB096A" w:rsidRPr="001F30E0">
              <w:rPr>
                <w:rFonts w:ascii="宋体" w:hAnsi="宋体" w:hint="eastAsia"/>
                <w:szCs w:val="21"/>
              </w:rPr>
              <w:t>设计必须确保安全，设备的内外部应良好的接地，防止漏电、触</w:t>
            </w:r>
            <w:r w:rsidR="00CB096A" w:rsidRPr="001F30E0">
              <w:rPr>
                <w:rFonts w:ascii="宋体" w:hAnsi="宋体" w:hint="eastAsia"/>
                <w:szCs w:val="21"/>
              </w:rPr>
              <w:lastRenderedPageBreak/>
              <w:t>电事故。</w:t>
            </w:r>
          </w:p>
          <w:p w:rsidR="0063312F" w:rsidRDefault="00384118">
            <w:pPr>
              <w:spacing w:line="360" w:lineRule="auto"/>
              <w:rPr>
                <w:rFonts w:asciiTheme="minorEastAsia" w:eastAsiaTheme="minorEastAsia" w:hAnsiTheme="minorEastAsia"/>
                <w:szCs w:val="21"/>
              </w:rPr>
            </w:pPr>
            <w:r>
              <w:rPr>
                <w:rFonts w:asciiTheme="minorEastAsia" w:eastAsiaTheme="minorEastAsia" w:hAnsiTheme="minorEastAsia" w:hint="eastAsia"/>
              </w:rPr>
              <w:t>2）</w:t>
            </w:r>
            <w:r w:rsidR="00CB096A" w:rsidRPr="001F30E0">
              <w:rPr>
                <w:rFonts w:ascii="宋体" w:hAnsi="宋体" w:hint="eastAsia"/>
                <w:szCs w:val="21"/>
              </w:rPr>
              <w:t>设备可更换的部分不可由旅客轻易拆走或因松脱而产生意外。</w:t>
            </w:r>
          </w:p>
        </w:tc>
      </w:tr>
      <w:bookmarkEnd w:id="192"/>
    </w:tbl>
    <w:p w:rsidR="0063312F" w:rsidRDefault="0063312F"/>
    <w:p w:rsidR="0063312F" w:rsidRDefault="00D52CC9">
      <w:pPr>
        <w:pStyle w:val="4"/>
        <w:numPr>
          <w:ilvl w:val="0"/>
          <w:numId w:val="0"/>
        </w:numPr>
        <w:wordWrap/>
        <w:snapToGrid w:val="0"/>
        <w:rPr>
          <w:rFonts w:hAnsi="宋体" w:cs="宋体"/>
          <w:b w:val="0"/>
          <w:sz w:val="21"/>
          <w:szCs w:val="21"/>
        </w:rPr>
      </w:pPr>
      <w:bookmarkStart w:id="194" w:name="_Toc118304668"/>
      <w:r>
        <w:rPr>
          <w:rFonts w:hAnsi="宋体" w:cs="宋体" w:hint="eastAsia"/>
          <w:b w:val="0"/>
          <w:sz w:val="21"/>
          <w:szCs w:val="21"/>
        </w:rPr>
        <w:t>三</w:t>
      </w:r>
      <w:r w:rsidR="00384118">
        <w:rPr>
          <w:rFonts w:hAnsi="宋体" w:cs="宋体" w:hint="eastAsia"/>
          <w:b w:val="0"/>
          <w:sz w:val="21"/>
          <w:szCs w:val="21"/>
        </w:rPr>
        <w:t>、商务要求</w:t>
      </w:r>
      <w:bookmarkEnd w:id="194"/>
    </w:p>
    <w:p w:rsidR="0063312F" w:rsidRDefault="00384118">
      <w:pPr>
        <w:spacing w:line="360" w:lineRule="auto"/>
        <w:ind w:left="741" w:hangingChars="353" w:hanging="741"/>
        <w:rPr>
          <w:rFonts w:ascii="宋体" w:hAnsi="宋体"/>
          <w:szCs w:val="21"/>
        </w:rPr>
      </w:pPr>
      <w:r>
        <w:rPr>
          <w:rFonts w:ascii="宋体" w:hAnsi="宋体" w:hint="eastAsia"/>
          <w:szCs w:val="21"/>
        </w:rPr>
        <w:t xml:space="preserve"> ★</w:t>
      </w:r>
      <w:r>
        <w:rPr>
          <w:rFonts w:ascii="宋体" w:hAnsi="宋体" w:hint="eastAsia"/>
        </w:rPr>
        <w:t xml:space="preserve"> 1</w:t>
      </w:r>
      <w:r>
        <w:rPr>
          <w:rFonts w:ascii="宋体" w:hAnsi="宋体" w:hint="eastAsia"/>
          <w:szCs w:val="21"/>
        </w:rPr>
        <w:t>．合同履行期限</w:t>
      </w:r>
    </w:p>
    <w:p w:rsidR="0063312F" w:rsidRDefault="00384118">
      <w:pPr>
        <w:spacing w:line="360" w:lineRule="auto"/>
        <w:ind w:leftChars="350" w:left="735"/>
        <w:rPr>
          <w:rFonts w:ascii="宋体" w:hAnsi="宋体"/>
        </w:rPr>
      </w:pPr>
      <w:r>
        <w:rPr>
          <w:rFonts w:asciiTheme="minorEastAsia" w:eastAsiaTheme="minorEastAsia" w:hAnsiTheme="minorEastAsia" w:hint="eastAsia"/>
          <w:szCs w:val="21"/>
        </w:rPr>
        <w:t>中标通知书下达之日起7个日历日内按合同约定完成设备的安装、调试、升级。</w:t>
      </w:r>
    </w:p>
    <w:p w:rsidR="0063312F" w:rsidRDefault="00384118">
      <w:pPr>
        <w:spacing w:line="360" w:lineRule="auto"/>
        <w:ind w:firstLineChars="50" w:firstLine="105"/>
        <w:rPr>
          <w:rFonts w:ascii="宋体" w:hAnsi="宋体"/>
        </w:rPr>
      </w:pPr>
      <w:r>
        <w:rPr>
          <w:rFonts w:ascii="宋体" w:hAnsi="宋体" w:hint="eastAsia"/>
          <w:szCs w:val="21"/>
        </w:rPr>
        <w:t>★</w:t>
      </w:r>
      <w:r>
        <w:rPr>
          <w:rFonts w:ascii="宋体" w:hAnsi="宋体" w:hint="eastAsia"/>
        </w:rPr>
        <w:t xml:space="preserve"> 2</w:t>
      </w:r>
      <w:r>
        <w:rPr>
          <w:rFonts w:ascii="宋体" w:hAnsi="宋体" w:hint="eastAsia"/>
          <w:szCs w:val="21"/>
        </w:rPr>
        <w:t>．质量保证期</w:t>
      </w:r>
    </w:p>
    <w:p w:rsidR="0063312F" w:rsidRDefault="00384118">
      <w:pPr>
        <w:spacing w:line="360" w:lineRule="auto"/>
        <w:ind w:leftChars="350" w:left="737" w:hanging="2"/>
        <w:rPr>
          <w:rFonts w:asciiTheme="minorEastAsia" w:eastAsiaTheme="minorEastAsia" w:hAnsiTheme="minorEastAsia"/>
        </w:rPr>
      </w:pPr>
      <w:r>
        <w:rPr>
          <w:rFonts w:asciiTheme="minorEastAsia" w:eastAsiaTheme="minorEastAsia" w:hAnsiTheme="minorEastAsia" w:hint="eastAsia"/>
          <w:szCs w:val="21"/>
        </w:rPr>
        <w:t>自验收合格之日起</w:t>
      </w:r>
      <w:r>
        <w:rPr>
          <w:rFonts w:asciiTheme="minorEastAsia" w:eastAsiaTheme="minorEastAsia" w:hAnsiTheme="minorEastAsia" w:hint="eastAsia"/>
        </w:rPr>
        <w:t>海关5G智能检疫设备整机质保期不少于3年</w:t>
      </w:r>
      <w:r>
        <w:rPr>
          <w:rFonts w:asciiTheme="minorEastAsia" w:eastAsiaTheme="minorEastAsia" w:hAnsiTheme="minorEastAsia" w:hint="eastAsia"/>
          <w:szCs w:val="21"/>
        </w:rPr>
        <w:t>。如所投货物原厂质保期高于本项要求的，按原厂质保期执行。</w:t>
      </w:r>
    </w:p>
    <w:p w:rsidR="0063312F" w:rsidRDefault="00384118">
      <w:pPr>
        <w:spacing w:line="360" w:lineRule="auto"/>
        <w:ind w:leftChars="200" w:left="741" w:hangingChars="153" w:hanging="321"/>
        <w:rPr>
          <w:rFonts w:ascii="宋体" w:hAnsi="宋体"/>
          <w:szCs w:val="21"/>
        </w:rPr>
      </w:pPr>
      <w:r>
        <w:rPr>
          <w:rFonts w:ascii="宋体" w:hAnsi="宋体" w:hint="eastAsia"/>
          <w:szCs w:val="21"/>
        </w:rPr>
        <w:t xml:space="preserve">3．售后服务   </w:t>
      </w:r>
    </w:p>
    <w:p w:rsidR="0063312F" w:rsidRDefault="00384118">
      <w:pPr>
        <w:spacing w:line="360" w:lineRule="auto"/>
        <w:ind w:leftChars="337" w:left="1023" w:hangingChars="150" w:hanging="315"/>
        <w:rPr>
          <w:rFonts w:ascii="宋体" w:hAnsi="宋体"/>
        </w:rPr>
      </w:pPr>
      <w:r>
        <w:rPr>
          <w:rFonts w:ascii="宋体" w:hAnsi="宋体" w:hint="eastAsia"/>
        </w:rPr>
        <w:t>1）系统对接调试服务</w:t>
      </w:r>
    </w:p>
    <w:p w:rsidR="0063312F" w:rsidRDefault="009E030E">
      <w:pPr>
        <w:spacing w:line="360" w:lineRule="auto"/>
        <w:ind w:leftChars="487" w:left="1023"/>
        <w:rPr>
          <w:rFonts w:ascii="宋体" w:hAnsi="宋体"/>
        </w:rPr>
      </w:pPr>
      <w:r w:rsidRPr="001F30E0">
        <w:rPr>
          <w:rFonts w:ascii="宋体" w:hAnsi="宋体" w:hint="eastAsia"/>
          <w:szCs w:val="21"/>
        </w:rPr>
        <w:t>对安装调试完成的设备进行系统对接调试，完成海关旅客通关等系统进行无缝对接，并进行数据的实时传输以及其他系统功能的正常使用。</w:t>
      </w:r>
    </w:p>
    <w:p w:rsidR="0063312F" w:rsidRDefault="00384118" w:rsidP="00384118">
      <w:pPr>
        <w:spacing w:line="360" w:lineRule="auto"/>
        <w:ind w:leftChars="336" w:left="1034" w:hangingChars="156" w:hanging="328"/>
        <w:rPr>
          <w:rFonts w:ascii="宋体" w:hAnsi="宋体"/>
        </w:rPr>
      </w:pPr>
      <w:r>
        <w:rPr>
          <w:rFonts w:ascii="宋体" w:hAnsi="宋体" w:hint="eastAsia"/>
        </w:rPr>
        <w:t>2）维护服务要求</w:t>
      </w:r>
    </w:p>
    <w:p w:rsidR="0063312F" w:rsidRDefault="00384118">
      <w:pPr>
        <w:spacing w:line="360" w:lineRule="auto"/>
        <w:ind w:leftChars="500" w:left="1365" w:hangingChars="150" w:hanging="315"/>
        <w:rPr>
          <w:rFonts w:ascii="宋体" w:hAnsi="宋体"/>
        </w:rPr>
      </w:pPr>
      <w:r>
        <w:rPr>
          <w:rFonts w:ascii="宋体" w:hAnsi="宋体" w:hint="eastAsia"/>
        </w:rPr>
        <w:t>①</w:t>
      </w:r>
      <w:r w:rsidR="009E030E">
        <w:rPr>
          <w:rFonts w:ascii="宋体" w:hAnsi="宋体" w:hint="eastAsia"/>
        </w:rPr>
        <w:t xml:space="preserve"> </w:t>
      </w:r>
      <w:r w:rsidR="009E030E" w:rsidRPr="001F30E0">
        <w:rPr>
          <w:rFonts w:ascii="宋体" w:hAnsi="宋体" w:hint="eastAsia"/>
          <w:szCs w:val="21"/>
        </w:rPr>
        <w:t>质保期内免费更换相关零部件，且设备可维护度（MTTR）：≤30分钟（核心部件机芯及电机的更换时间不超过30分钟），提供信息系统安全相关的维护服务。质保期内，每季度开展设备巡检，并提供巡检报告。</w:t>
      </w:r>
    </w:p>
    <w:p w:rsidR="0063312F" w:rsidRDefault="00384118">
      <w:pPr>
        <w:spacing w:line="360" w:lineRule="auto"/>
        <w:ind w:leftChars="492" w:left="1033"/>
        <w:rPr>
          <w:rFonts w:ascii="宋体" w:hAnsi="宋体"/>
        </w:rPr>
      </w:pPr>
      <w:r>
        <w:rPr>
          <w:rFonts w:ascii="宋体" w:hAnsi="宋体" w:hint="eastAsia"/>
        </w:rPr>
        <w:t>②</w:t>
      </w:r>
      <w:r w:rsidR="009E030E">
        <w:rPr>
          <w:rFonts w:ascii="宋体" w:hAnsi="宋体" w:hint="eastAsia"/>
        </w:rPr>
        <w:t xml:space="preserve"> </w:t>
      </w:r>
      <w:r w:rsidR="009E030E" w:rsidRPr="001F30E0">
        <w:rPr>
          <w:rFonts w:ascii="宋体" w:hAnsi="宋体" w:hint="eastAsia"/>
          <w:szCs w:val="21"/>
        </w:rPr>
        <w:t>质保期内供应商提供软件运维、更新、细节优化服务，根据采购人要求开展上述服务。</w:t>
      </w:r>
    </w:p>
    <w:p w:rsidR="0063312F" w:rsidRDefault="00384118">
      <w:pPr>
        <w:spacing w:line="360" w:lineRule="auto"/>
        <w:ind w:leftChars="337" w:left="1346" w:hangingChars="304" w:hanging="638"/>
        <w:rPr>
          <w:rFonts w:ascii="宋体" w:hAnsi="宋体"/>
        </w:rPr>
      </w:pPr>
      <w:r>
        <w:rPr>
          <w:rFonts w:ascii="宋体" w:hAnsi="宋体" w:hint="eastAsia"/>
          <w:szCs w:val="21"/>
        </w:rPr>
        <w:t xml:space="preserve">★ </w:t>
      </w:r>
      <w:r>
        <w:rPr>
          <w:rFonts w:ascii="宋体" w:hAnsi="宋体"/>
        </w:rPr>
        <w:t>③</w:t>
      </w:r>
      <w:r w:rsidR="009E030E">
        <w:rPr>
          <w:rFonts w:ascii="宋体" w:hAnsi="宋体" w:hint="eastAsia"/>
        </w:rPr>
        <w:t xml:space="preserve"> </w:t>
      </w:r>
      <w:r w:rsidR="009E030E" w:rsidRPr="001F30E0">
        <w:rPr>
          <w:rFonts w:ascii="宋体" w:hAnsi="宋体" w:hint="eastAsia"/>
          <w:szCs w:val="21"/>
        </w:rPr>
        <w:t>质保期内，提供7*24小时服务电话，设备出现问题时，接到报修后，需30分钟响应，1小时内到达现场排查、解决问题。</w:t>
      </w:r>
    </w:p>
    <w:p w:rsidR="0063312F" w:rsidRDefault="00384118" w:rsidP="00384118">
      <w:pPr>
        <w:spacing w:line="360" w:lineRule="auto"/>
        <w:ind w:leftChars="486" w:left="1349" w:hangingChars="156" w:hanging="328"/>
        <w:rPr>
          <w:rFonts w:ascii="宋体" w:hAnsi="宋体"/>
        </w:rPr>
      </w:pPr>
      <w:r>
        <w:rPr>
          <w:rFonts w:ascii="宋体" w:hAnsi="宋体" w:hint="eastAsia"/>
        </w:rPr>
        <w:t>④</w:t>
      </w:r>
      <w:r w:rsidR="009E030E">
        <w:rPr>
          <w:rFonts w:ascii="宋体" w:hAnsi="宋体" w:hint="eastAsia"/>
        </w:rPr>
        <w:t xml:space="preserve"> </w:t>
      </w:r>
      <w:r w:rsidR="009E030E" w:rsidRPr="001F30E0">
        <w:rPr>
          <w:rFonts w:ascii="宋体" w:hAnsi="宋体" w:hint="eastAsia"/>
          <w:szCs w:val="21"/>
        </w:rPr>
        <w:t>应在现场储备足够数量的设备备件，设备一般故障应在30分钟内解决。重大故障在2小时内解决。</w:t>
      </w:r>
    </w:p>
    <w:p w:rsidR="0063312F" w:rsidRDefault="00384118" w:rsidP="00384118">
      <w:pPr>
        <w:spacing w:line="360" w:lineRule="auto"/>
        <w:ind w:leftChars="486" w:left="1349" w:hangingChars="156" w:hanging="328"/>
        <w:rPr>
          <w:rFonts w:ascii="宋体" w:hAnsi="宋体"/>
        </w:rPr>
      </w:pPr>
      <w:r>
        <w:rPr>
          <w:rFonts w:ascii="宋体" w:hAnsi="宋体" w:hint="eastAsia"/>
        </w:rPr>
        <w:t>⑤</w:t>
      </w:r>
      <w:r w:rsidR="009E030E">
        <w:rPr>
          <w:rFonts w:ascii="宋体" w:hAnsi="宋体" w:hint="eastAsia"/>
        </w:rPr>
        <w:t xml:space="preserve"> </w:t>
      </w:r>
      <w:r w:rsidR="009E030E" w:rsidRPr="001F30E0">
        <w:rPr>
          <w:rFonts w:ascii="宋体" w:hAnsi="宋体" w:hint="eastAsia"/>
          <w:szCs w:val="21"/>
        </w:rPr>
        <w:t>若主要设备的故障在24小时内仍未处理完毕，中标供应商必须免费提供相同档次的设备予采购人临时使用或采取应急措施解决，不得影响采购人的正常工作业务，逾期，采购人可自行委托第三方维修设备，费用凭第三方的单据由中标供应商承担。</w:t>
      </w:r>
    </w:p>
    <w:p w:rsidR="0063312F" w:rsidRDefault="00384118" w:rsidP="00384118">
      <w:pPr>
        <w:spacing w:line="360" w:lineRule="auto"/>
        <w:ind w:leftChars="336" w:left="1349" w:hangingChars="306" w:hanging="643"/>
        <w:rPr>
          <w:rFonts w:ascii="宋体" w:hAnsi="宋体"/>
        </w:rPr>
      </w:pPr>
      <w:r>
        <w:rPr>
          <w:rFonts w:ascii="宋体" w:hAnsi="宋体" w:hint="eastAsia"/>
          <w:szCs w:val="21"/>
        </w:rPr>
        <w:t>★</w:t>
      </w:r>
      <w:r>
        <w:rPr>
          <w:rFonts w:ascii="宋体" w:hAnsi="宋体" w:hint="eastAsia"/>
        </w:rPr>
        <w:t xml:space="preserve"> ⑥</w:t>
      </w:r>
      <w:r w:rsidR="009E030E">
        <w:rPr>
          <w:rFonts w:ascii="宋体" w:hAnsi="宋体" w:hint="eastAsia"/>
        </w:rPr>
        <w:t xml:space="preserve"> </w:t>
      </w:r>
      <w:r w:rsidR="009E030E" w:rsidRPr="001F30E0">
        <w:rPr>
          <w:rFonts w:ascii="宋体" w:hAnsi="宋体" w:hint="eastAsia"/>
          <w:szCs w:val="21"/>
        </w:rPr>
        <w:t>鉴于在质保期内设备安装口岸可能进行改造，免费提供一次设备的拆卸、迁移和重新安装服务，该服务包括强、弱电线路的重新改造。</w:t>
      </w:r>
    </w:p>
    <w:p w:rsidR="0063312F" w:rsidRDefault="00384118">
      <w:pPr>
        <w:spacing w:line="360" w:lineRule="auto"/>
        <w:ind w:leftChars="200" w:left="741" w:hangingChars="153" w:hanging="321"/>
        <w:rPr>
          <w:rFonts w:ascii="宋体" w:hAnsi="宋体"/>
          <w:szCs w:val="21"/>
        </w:rPr>
      </w:pPr>
      <w:r>
        <w:rPr>
          <w:rFonts w:ascii="宋体" w:hAnsi="宋体" w:hint="eastAsia"/>
          <w:szCs w:val="21"/>
        </w:rPr>
        <w:t>4．</w:t>
      </w:r>
      <w:r>
        <w:rPr>
          <w:rFonts w:ascii="宋体" w:hAnsi="宋体"/>
          <w:szCs w:val="21"/>
        </w:rPr>
        <w:t>验收</w:t>
      </w:r>
    </w:p>
    <w:p w:rsidR="0063312F" w:rsidRDefault="00384118">
      <w:pPr>
        <w:spacing w:after="60" w:line="360" w:lineRule="auto"/>
        <w:ind w:firstLineChars="350" w:firstLine="735"/>
        <w:rPr>
          <w:rFonts w:ascii="宋体" w:hAnsi="宋体" w:cs="宋体"/>
          <w:color w:val="000000"/>
          <w:szCs w:val="21"/>
        </w:rPr>
      </w:pPr>
      <w:r>
        <w:rPr>
          <w:rFonts w:ascii="宋体" w:hAnsi="宋体" w:cs="宋体" w:hint="eastAsia"/>
          <w:color w:val="000000"/>
          <w:szCs w:val="21"/>
        </w:rPr>
        <w:t>当满足以下条件时，采购人向</w:t>
      </w:r>
      <w:r>
        <w:rPr>
          <w:rFonts w:ascii="宋体" w:hAnsi="宋体" w:hint="eastAsia"/>
          <w:szCs w:val="21"/>
        </w:rPr>
        <w:t>中标人</w:t>
      </w:r>
      <w:r>
        <w:rPr>
          <w:rFonts w:ascii="宋体" w:hAnsi="宋体" w:cs="宋体" w:hint="eastAsia"/>
          <w:color w:val="000000"/>
          <w:szCs w:val="21"/>
        </w:rPr>
        <w:t>出具验收报告：</w:t>
      </w:r>
    </w:p>
    <w:p w:rsidR="0063312F" w:rsidRDefault="00384118">
      <w:pPr>
        <w:spacing w:after="60" w:line="360" w:lineRule="auto"/>
        <w:ind w:firstLineChars="350" w:firstLine="735"/>
        <w:rPr>
          <w:rFonts w:ascii="宋体" w:hAnsi="宋体"/>
          <w:szCs w:val="21"/>
        </w:rPr>
      </w:pPr>
      <w:r>
        <w:rPr>
          <w:rFonts w:ascii="宋体" w:hAnsi="宋体" w:hint="eastAsia"/>
          <w:szCs w:val="21"/>
        </w:rPr>
        <w:t>1）中标人已按照合同规定提供设备及技术资料。</w:t>
      </w:r>
    </w:p>
    <w:p w:rsidR="0063312F" w:rsidRDefault="00384118">
      <w:pPr>
        <w:spacing w:line="360" w:lineRule="auto"/>
        <w:ind w:firstLineChars="350" w:firstLine="735"/>
        <w:rPr>
          <w:rFonts w:ascii="宋体" w:hAnsi="宋体"/>
          <w:szCs w:val="21"/>
        </w:rPr>
      </w:pPr>
      <w:r>
        <w:rPr>
          <w:rFonts w:ascii="宋体" w:hAnsi="宋体" w:hint="eastAsia"/>
          <w:szCs w:val="21"/>
        </w:rPr>
        <w:lastRenderedPageBreak/>
        <w:t>2）中标人提供的设备符合招标文件、投标文件的全部技术要求。</w:t>
      </w:r>
    </w:p>
    <w:p w:rsidR="0063312F" w:rsidRDefault="00384118">
      <w:pPr>
        <w:spacing w:line="360" w:lineRule="auto"/>
        <w:rPr>
          <w:rFonts w:ascii="宋体" w:hAnsi="宋体"/>
        </w:rPr>
      </w:pPr>
      <w:r>
        <w:rPr>
          <w:rFonts w:ascii="宋体" w:hAnsi="宋体" w:hint="eastAsia"/>
          <w:szCs w:val="21"/>
        </w:rPr>
        <w:t xml:space="preserve">    5．保密要求</w:t>
      </w:r>
    </w:p>
    <w:p w:rsidR="0063312F" w:rsidRDefault="00384118">
      <w:pPr>
        <w:spacing w:line="360" w:lineRule="auto"/>
        <w:ind w:leftChars="350" w:left="735"/>
        <w:rPr>
          <w:rFonts w:ascii="宋体" w:hAnsi="宋体"/>
          <w:szCs w:val="21"/>
        </w:rPr>
      </w:pPr>
      <w:r>
        <w:rPr>
          <w:rFonts w:ascii="宋体" w:hint="eastAsia"/>
          <w:szCs w:val="21"/>
        </w:rPr>
        <w:t>保密内容是指与本项目相关的一切信息，包括但不限于：本项目的业务功能、逻辑检查内容、业务数据、业务及设备参数，以及产品的技术、性能、合同、价格等技术、商业秘密。本项目涉及海关敏感数据，在合同期间及合同终止后，供应商有义务不向任何第三方披露本项目的保密信息内容。供应商须承诺（承诺函格式见附件13保密承诺书）将上述保密信息的接触范围在供应商内部限制在指定范围内，并由严格的内控制度加以保证。未经采购人同意，供应商不得以任何方式复制保密信息，不得对采购人本项目的软硬件、网络系统、相关文档进行修改、改动、改造成其他作品形式或进行分解。</w:t>
      </w:r>
    </w:p>
    <w:p w:rsidR="0063312F" w:rsidRDefault="00384118">
      <w:pPr>
        <w:spacing w:line="360" w:lineRule="auto"/>
        <w:ind w:firstLineChars="40" w:firstLine="84"/>
        <w:rPr>
          <w:rFonts w:ascii="宋体" w:hAnsi="宋体"/>
        </w:rPr>
      </w:pPr>
      <w:r>
        <w:rPr>
          <w:rFonts w:ascii="宋体" w:hAnsi="宋体" w:hint="eastAsia"/>
          <w:szCs w:val="21"/>
        </w:rPr>
        <w:t xml:space="preserve">★ </w:t>
      </w:r>
      <w:r>
        <w:rPr>
          <w:rFonts w:ascii="宋体" w:hAnsi="宋体" w:hint="eastAsia"/>
        </w:rPr>
        <w:t>6．付款方式</w:t>
      </w:r>
    </w:p>
    <w:p w:rsidR="0063312F" w:rsidRDefault="00384118">
      <w:pPr>
        <w:spacing w:line="360" w:lineRule="auto"/>
        <w:ind w:leftChars="340" w:left="714"/>
        <w:rPr>
          <w:rFonts w:ascii="宋体" w:hAnsi="宋体"/>
        </w:rPr>
      </w:pPr>
      <w:r>
        <w:rPr>
          <w:rFonts w:asciiTheme="minorEastAsia" w:eastAsiaTheme="minorEastAsia" w:hAnsiTheme="minorEastAsia" w:hint="eastAsia"/>
          <w:szCs w:val="21"/>
        </w:rPr>
        <w:t>合同签订后，采购人支付合同总价款的30％为预付款；设备全部抵运现场并经开箱检查合格后，中标人向采购人报送到货清单及付款申请，经采购人审核并确认合格后，支付合同总价款的50%；项目验收并经采购人有关部门审核办结结算手续后，中标人向采购人出具结算合同总价10%的质保金保函后，采购人向中标人支付至结算价款的100%。</w:t>
      </w:r>
    </w:p>
    <w:p w:rsidR="0063312F" w:rsidRDefault="0063312F">
      <w:pPr>
        <w:spacing w:line="360" w:lineRule="auto"/>
        <w:rPr>
          <w:rFonts w:ascii="宋体" w:hAnsi="宋体"/>
        </w:rPr>
      </w:pPr>
    </w:p>
    <w:p w:rsidR="0063312F" w:rsidRDefault="00384118">
      <w:pPr>
        <w:pStyle w:val="4"/>
        <w:numPr>
          <w:ilvl w:val="0"/>
          <w:numId w:val="0"/>
        </w:numPr>
        <w:wordWrap/>
        <w:snapToGrid w:val="0"/>
        <w:rPr>
          <w:rFonts w:hAnsi="宋体" w:cs="宋体"/>
          <w:b w:val="0"/>
          <w:sz w:val="21"/>
          <w:szCs w:val="21"/>
        </w:rPr>
      </w:pPr>
      <w:bookmarkStart w:id="195" w:name="_Toc118304669"/>
      <w:r>
        <w:rPr>
          <w:rFonts w:hAnsi="宋体" w:cs="宋体" w:hint="eastAsia"/>
          <w:b w:val="0"/>
          <w:sz w:val="21"/>
          <w:szCs w:val="21"/>
        </w:rPr>
        <w:t>四、报价要求</w:t>
      </w:r>
      <w:bookmarkEnd w:id="195"/>
    </w:p>
    <w:p w:rsidR="0063312F" w:rsidRDefault="00384118">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1．投标人应根据招标文件报出合同总价。合同总价一旦核实确认，不得再做更改。</w:t>
      </w:r>
    </w:p>
    <w:p w:rsidR="0063312F" w:rsidRDefault="00384118">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 2．投标人的投标报价必须是唯一的，采购人不接受有任何选择的报价。</w:t>
      </w:r>
    </w:p>
    <w:p w:rsidR="0063312F" w:rsidRDefault="00384118">
      <w:pPr>
        <w:spacing w:line="360" w:lineRule="auto"/>
        <w:ind w:leftChars="50" w:left="735" w:hangingChars="300" w:hanging="630"/>
        <w:rPr>
          <w:rFonts w:asciiTheme="minorEastAsia" w:eastAsiaTheme="minorEastAsia" w:hAnsiTheme="minorEastAsia"/>
          <w:szCs w:val="21"/>
        </w:rPr>
      </w:pPr>
      <w:r>
        <w:rPr>
          <w:rFonts w:asciiTheme="minorEastAsia" w:eastAsiaTheme="minorEastAsia" w:hAnsiTheme="minorEastAsia" w:hint="eastAsia"/>
          <w:szCs w:val="21"/>
        </w:rPr>
        <w:t xml:space="preserve">   3．投标总报价应等于“分项报价清单”的费用之和。投标总报价包括但不限于设备费、备品备件费、包装运输费、装卸费、安装调试费、软件升级费、技术咨询费、人员培训费、保险费、检测费、税费及质量保证期内售后服务费等其他各项有关费用。采购人不再支付中标价格以外的任何费用。</w:t>
      </w:r>
    </w:p>
    <w:p w:rsidR="0063312F" w:rsidRDefault="00384118">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4．投标人免费提供的部件必须注明“免费”或数字“0”，但不能省略。</w:t>
      </w:r>
    </w:p>
    <w:p w:rsidR="0063312F" w:rsidRDefault="0063312F" w:rsidP="00384118">
      <w:pPr>
        <w:snapToGrid w:val="0"/>
        <w:spacing w:line="360" w:lineRule="auto"/>
        <w:ind w:leftChars="50" w:left="708" w:hangingChars="287" w:hanging="603"/>
        <w:rPr>
          <w:rFonts w:ascii="宋体" w:hAnsi="宋体"/>
          <w:szCs w:val="21"/>
        </w:rPr>
      </w:pPr>
    </w:p>
    <w:p w:rsidR="0063312F" w:rsidRDefault="00384118">
      <w:pPr>
        <w:pStyle w:val="4"/>
        <w:numPr>
          <w:ilvl w:val="0"/>
          <w:numId w:val="0"/>
        </w:numPr>
        <w:wordWrap/>
        <w:snapToGrid w:val="0"/>
        <w:rPr>
          <w:rFonts w:hAnsi="宋体" w:cs="宋体"/>
          <w:b w:val="0"/>
          <w:sz w:val="21"/>
          <w:szCs w:val="21"/>
        </w:rPr>
      </w:pPr>
      <w:bookmarkStart w:id="196" w:name="_Toc118304670"/>
      <w:r>
        <w:rPr>
          <w:rFonts w:hAnsi="宋体" w:cs="宋体" w:hint="eastAsia"/>
          <w:b w:val="0"/>
          <w:sz w:val="21"/>
          <w:szCs w:val="21"/>
        </w:rPr>
        <w:t>五、特别说明</w:t>
      </w:r>
      <w:bookmarkEnd w:id="196"/>
    </w:p>
    <w:p w:rsidR="0063312F" w:rsidRDefault="00384118" w:rsidP="00384118">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投标人应充分理解并认真遵循本招标文件的要求，所提供的货物必须是满足招标文件要求。保证合同货物是全新。</w:t>
      </w:r>
    </w:p>
    <w:p w:rsidR="0063312F" w:rsidRDefault="00384118">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63312F" w:rsidRDefault="0063312F">
      <w:pPr>
        <w:widowControl/>
        <w:jc w:val="left"/>
        <w:rPr>
          <w:rFonts w:hAnsi="宋体"/>
        </w:rPr>
      </w:pPr>
    </w:p>
    <w:p w:rsidR="00DF5212" w:rsidRDefault="00DF5212">
      <w:pPr>
        <w:widowControl/>
        <w:jc w:val="left"/>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sz w:val="44"/>
        </w:rPr>
      </w:pPr>
      <w:bookmarkStart w:id="197" w:name="_Toc201743433"/>
    </w:p>
    <w:p w:rsidR="0063312F" w:rsidRDefault="0063312F">
      <w:pPr>
        <w:wordWrap w:val="0"/>
        <w:adjustRightInd w:val="0"/>
        <w:snapToGrid w:val="0"/>
        <w:spacing w:line="360" w:lineRule="auto"/>
        <w:rPr>
          <w:rFonts w:ascii="宋体" w:hAnsi="宋体"/>
          <w:sz w:val="44"/>
        </w:rPr>
      </w:pPr>
    </w:p>
    <w:p w:rsidR="0063312F" w:rsidRDefault="0063312F">
      <w:pPr>
        <w:wordWrap w:val="0"/>
        <w:adjustRightInd w:val="0"/>
        <w:snapToGrid w:val="0"/>
        <w:spacing w:line="360" w:lineRule="auto"/>
        <w:rPr>
          <w:rFonts w:ascii="宋体" w:hAnsi="宋体"/>
          <w:sz w:val="44"/>
        </w:rPr>
      </w:pPr>
    </w:p>
    <w:p w:rsidR="0063312F" w:rsidRDefault="00384118">
      <w:pPr>
        <w:pStyle w:val="1"/>
        <w:wordWrap w:val="0"/>
        <w:adjustRightInd w:val="0"/>
        <w:snapToGrid w:val="0"/>
        <w:spacing w:line="360" w:lineRule="auto"/>
        <w:rPr>
          <w:rFonts w:hAnsi="宋体"/>
          <w:sz w:val="44"/>
          <w:szCs w:val="44"/>
        </w:rPr>
      </w:pPr>
      <w:bookmarkStart w:id="198" w:name="_Toc118304671"/>
      <w:r>
        <w:rPr>
          <w:rFonts w:hAnsi="宋体" w:hint="eastAsia"/>
          <w:sz w:val="44"/>
          <w:szCs w:val="44"/>
        </w:rPr>
        <w:t>第</w:t>
      </w:r>
      <w:bookmarkStart w:id="199" w:name="_Toc40088665"/>
      <w:bookmarkEnd w:id="147"/>
      <w:r>
        <w:rPr>
          <w:rFonts w:hAnsi="宋体" w:hint="eastAsia"/>
          <w:sz w:val="44"/>
          <w:szCs w:val="44"/>
        </w:rPr>
        <w:t>五章  投标文件格式</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97"/>
      <w:bookmarkEnd w:id="198"/>
      <w:bookmarkEnd w:id="199"/>
    </w:p>
    <w:p w:rsidR="0063312F" w:rsidRDefault="00384118">
      <w:pPr>
        <w:wordWrap w:val="0"/>
        <w:adjustRightInd w:val="0"/>
        <w:snapToGrid w:val="0"/>
        <w:spacing w:line="360" w:lineRule="auto"/>
        <w:rPr>
          <w:rFonts w:ascii="宋体" w:hAnsi="宋体"/>
        </w:rPr>
      </w:pPr>
      <w:r>
        <w:rPr>
          <w:rFonts w:ascii="宋体" w:hAnsi="宋体"/>
        </w:rPr>
        <w:br w:type="page"/>
      </w:r>
      <w:bookmarkStart w:id="200" w:name="_Toc516972954"/>
      <w:bookmarkStart w:id="201" w:name="_Toc40088666"/>
      <w:bookmarkStart w:id="202" w:name="_Toc64282774"/>
      <w:bookmarkStart w:id="203" w:name="_Toc516973617"/>
      <w:bookmarkStart w:id="204" w:name="_Toc518210416"/>
      <w:bookmarkStart w:id="205" w:name="_Toc73006904"/>
      <w:bookmarkStart w:id="206" w:name="_Toc127072934"/>
      <w:bookmarkStart w:id="207" w:name="_Toc518115921"/>
      <w:bookmarkStart w:id="208" w:name="_Toc73868000"/>
      <w:bookmarkStart w:id="209" w:name="_Toc127072483"/>
    </w:p>
    <w:p w:rsidR="0063312F" w:rsidRDefault="0063312F">
      <w:pPr>
        <w:wordWrap w:val="0"/>
        <w:adjustRightInd w:val="0"/>
        <w:snapToGrid w:val="0"/>
        <w:spacing w:line="360" w:lineRule="auto"/>
        <w:rPr>
          <w:rFonts w:ascii="宋体" w:hAnsi="宋体"/>
        </w:rPr>
      </w:pPr>
    </w:p>
    <w:p w:rsidR="0063312F" w:rsidRDefault="00384118">
      <w:pPr>
        <w:pStyle w:val="3"/>
        <w:wordWrap w:val="0"/>
        <w:adjustRightInd w:val="0"/>
        <w:snapToGrid w:val="0"/>
        <w:spacing w:before="0" w:after="0" w:line="360" w:lineRule="auto"/>
        <w:jc w:val="center"/>
        <w:rPr>
          <w:rFonts w:ascii="宋体" w:hAnsi="宋体"/>
          <w:sz w:val="28"/>
          <w:szCs w:val="28"/>
        </w:rPr>
      </w:pPr>
      <w:bookmarkStart w:id="210" w:name="_Toc118304672"/>
      <w:bookmarkStart w:id="211" w:name="_Toc296594290"/>
      <w:bookmarkEnd w:id="200"/>
      <w:bookmarkEnd w:id="201"/>
      <w:bookmarkEnd w:id="202"/>
      <w:bookmarkEnd w:id="203"/>
      <w:bookmarkEnd w:id="204"/>
      <w:bookmarkEnd w:id="205"/>
      <w:bookmarkEnd w:id="206"/>
      <w:bookmarkEnd w:id="207"/>
      <w:bookmarkEnd w:id="208"/>
      <w:bookmarkEnd w:id="209"/>
      <w:r>
        <w:rPr>
          <w:rFonts w:ascii="宋体" w:hAnsi="宋体" w:hint="eastAsia"/>
          <w:sz w:val="28"/>
          <w:szCs w:val="28"/>
        </w:rPr>
        <w:t>附件1  投标书</w:t>
      </w:r>
      <w:bookmarkEnd w:id="210"/>
      <w:bookmarkEnd w:id="211"/>
    </w:p>
    <w:p w:rsidR="0063312F" w:rsidRDefault="0063312F">
      <w:pPr>
        <w:wordWrap w:val="0"/>
      </w:pPr>
    </w:p>
    <w:p w:rsidR="0063312F" w:rsidRDefault="00384118">
      <w:pPr>
        <w:wordWrap w:val="0"/>
        <w:adjustRightInd w:val="0"/>
        <w:snapToGrid w:val="0"/>
        <w:spacing w:line="360" w:lineRule="auto"/>
        <w:rPr>
          <w:rFonts w:ascii="宋体" w:hAnsi="宋体"/>
        </w:rPr>
      </w:pPr>
      <w:r>
        <w:rPr>
          <w:rFonts w:ascii="宋体" w:hAnsi="宋体" w:hint="eastAsia"/>
        </w:rPr>
        <w:t>致：深圳市国信招标有限公司</w:t>
      </w:r>
    </w:p>
    <w:p w:rsidR="0063312F" w:rsidRDefault="00384118">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63312F" w:rsidRDefault="00384118">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63312F" w:rsidRDefault="00384118">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63312F" w:rsidRDefault="00384118">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63312F" w:rsidRDefault="00384118">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63312F" w:rsidRDefault="00384118">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63312F" w:rsidRDefault="00384118">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63312F" w:rsidRDefault="00384118">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63312F" w:rsidRDefault="00384118">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63312F" w:rsidRDefault="00384118">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63312F" w:rsidRDefault="00384118">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63312F" w:rsidRDefault="00384118">
      <w:pPr>
        <w:wordWrap w:val="0"/>
        <w:adjustRightInd w:val="0"/>
        <w:snapToGrid w:val="0"/>
        <w:spacing w:line="360" w:lineRule="auto"/>
        <w:rPr>
          <w:rFonts w:ascii="宋体" w:hAnsi="宋体" w:cs="宋体"/>
        </w:rPr>
      </w:pPr>
      <w:r>
        <w:rPr>
          <w:rFonts w:ascii="宋体" w:hAnsi="宋体" w:cs="宋体" w:hint="eastAsia"/>
        </w:rPr>
        <w:t xml:space="preserve">       联系人： </w:t>
      </w:r>
    </w:p>
    <w:p w:rsidR="0063312F" w:rsidRDefault="00384118">
      <w:pPr>
        <w:wordWrap w:val="0"/>
        <w:adjustRightInd w:val="0"/>
        <w:snapToGrid w:val="0"/>
        <w:spacing w:line="360" w:lineRule="auto"/>
        <w:ind w:firstLineChars="350" w:firstLine="735"/>
        <w:rPr>
          <w:rFonts w:ascii="宋体"/>
        </w:rPr>
      </w:pPr>
      <w:r>
        <w:rPr>
          <w:rFonts w:ascii="宋体" w:hAnsi="宋体" w:cs="宋体" w:hint="eastAsia"/>
        </w:rPr>
        <w:t>电话：</w:t>
      </w: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b/>
          <w:bCs/>
        </w:rPr>
      </w:pPr>
    </w:p>
    <w:p w:rsidR="0063312F" w:rsidRDefault="00384118">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63312F" w:rsidRDefault="00384118">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63312F" w:rsidRDefault="00384118">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sz w:val="28"/>
          <w:szCs w:val="28"/>
        </w:rPr>
      </w:pPr>
    </w:p>
    <w:p w:rsidR="0063312F" w:rsidRDefault="00384118">
      <w:pPr>
        <w:pStyle w:val="3"/>
        <w:adjustRightInd w:val="0"/>
        <w:snapToGrid w:val="0"/>
        <w:spacing w:before="0" w:after="0" w:line="360" w:lineRule="auto"/>
        <w:jc w:val="center"/>
        <w:rPr>
          <w:rFonts w:ascii="宋体" w:hAnsi="宋体"/>
          <w:sz w:val="28"/>
          <w:szCs w:val="28"/>
        </w:rPr>
      </w:pPr>
      <w:bookmarkStart w:id="212" w:name="_Toc296594291"/>
      <w:r>
        <w:rPr>
          <w:rFonts w:ascii="宋体" w:hAnsi="宋体"/>
          <w:sz w:val="28"/>
          <w:szCs w:val="28"/>
        </w:rPr>
        <w:br w:type="page"/>
      </w:r>
    </w:p>
    <w:p w:rsidR="0063312F" w:rsidRDefault="0063312F">
      <w:pPr>
        <w:pStyle w:val="3"/>
        <w:adjustRightInd w:val="0"/>
        <w:snapToGrid w:val="0"/>
        <w:spacing w:before="0" w:after="0" w:line="360" w:lineRule="auto"/>
        <w:jc w:val="center"/>
        <w:rPr>
          <w:rFonts w:ascii="宋体" w:hAnsi="宋体"/>
          <w:sz w:val="28"/>
          <w:szCs w:val="28"/>
        </w:rPr>
      </w:pPr>
    </w:p>
    <w:p w:rsidR="0063312F" w:rsidRDefault="00384118">
      <w:pPr>
        <w:pStyle w:val="3"/>
        <w:adjustRightInd w:val="0"/>
        <w:snapToGrid w:val="0"/>
        <w:spacing w:before="0" w:after="0" w:line="360" w:lineRule="auto"/>
        <w:jc w:val="center"/>
        <w:rPr>
          <w:rFonts w:ascii="宋体" w:hAnsi="宋体"/>
          <w:sz w:val="28"/>
          <w:szCs w:val="28"/>
        </w:rPr>
      </w:pPr>
      <w:bookmarkStart w:id="213" w:name="_Toc118304673"/>
      <w:r>
        <w:rPr>
          <w:rFonts w:ascii="宋体" w:hAnsi="宋体" w:hint="eastAsia"/>
          <w:sz w:val="28"/>
          <w:szCs w:val="28"/>
        </w:rPr>
        <w:t>附件2  开标一览表</w:t>
      </w:r>
      <w:bookmarkEnd w:id="212"/>
      <w:bookmarkEnd w:id="213"/>
    </w:p>
    <w:p w:rsidR="0063312F" w:rsidRDefault="0063312F">
      <w:pPr>
        <w:wordWrap w:val="0"/>
      </w:pPr>
    </w:p>
    <w:p w:rsidR="0063312F" w:rsidRDefault="00384118">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63312F" w:rsidRDefault="00384118">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63312F">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63312F" w:rsidRDefault="0038411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63312F" w:rsidRDefault="0038411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63312F" w:rsidRDefault="0038411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63312F" w:rsidRDefault="0038411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63312F">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63312F" w:rsidRDefault="0063312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63312F" w:rsidRDefault="0038411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63312F" w:rsidRDefault="0038411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63312F" w:rsidRDefault="0063312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63312F" w:rsidRDefault="0063312F">
      <w:pPr>
        <w:pStyle w:val="affc"/>
        <w:rPr>
          <w:lang w:val="en-US"/>
        </w:rPr>
      </w:pPr>
    </w:p>
    <w:p w:rsidR="0063312F" w:rsidRDefault="003841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63312F" w:rsidRDefault="00384118">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63312F" w:rsidRDefault="00384118">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63312F" w:rsidRDefault="0063312F">
      <w:pPr>
        <w:wordWrap w:val="0"/>
        <w:adjustRightInd w:val="0"/>
        <w:snapToGrid w:val="0"/>
        <w:spacing w:line="360" w:lineRule="auto"/>
        <w:ind w:leftChars="257" w:left="540"/>
        <w:rPr>
          <w:rFonts w:ascii="宋体" w:hAnsi="宋体"/>
          <w:b/>
          <w:bCs/>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63312F" w:rsidRDefault="00384118">
      <w:pPr>
        <w:pStyle w:val="3"/>
        <w:wordWrap w:val="0"/>
        <w:adjustRightInd w:val="0"/>
        <w:snapToGrid w:val="0"/>
        <w:spacing w:before="0" w:after="0" w:line="360" w:lineRule="auto"/>
        <w:jc w:val="center"/>
        <w:rPr>
          <w:rFonts w:ascii="宋体" w:hAnsi="宋体"/>
        </w:rPr>
      </w:pPr>
      <w:r>
        <w:rPr>
          <w:rFonts w:ascii="宋体" w:hAnsi="宋体"/>
        </w:rPr>
        <w:br w:type="page"/>
      </w:r>
    </w:p>
    <w:p w:rsidR="0063312F" w:rsidRDefault="0063312F">
      <w:pPr>
        <w:pStyle w:val="3"/>
        <w:wordWrap w:val="0"/>
        <w:adjustRightInd w:val="0"/>
        <w:snapToGrid w:val="0"/>
        <w:spacing w:before="0" w:after="0" w:line="360" w:lineRule="auto"/>
        <w:jc w:val="center"/>
        <w:rPr>
          <w:rFonts w:ascii="宋体" w:hAnsi="宋体"/>
          <w:sz w:val="28"/>
          <w:szCs w:val="28"/>
        </w:rPr>
      </w:pPr>
    </w:p>
    <w:p w:rsidR="0063312F" w:rsidRDefault="00384118">
      <w:pPr>
        <w:pStyle w:val="3"/>
        <w:wordWrap w:val="0"/>
        <w:adjustRightInd w:val="0"/>
        <w:snapToGrid w:val="0"/>
        <w:spacing w:before="0" w:after="0" w:line="360" w:lineRule="auto"/>
        <w:jc w:val="center"/>
        <w:rPr>
          <w:rFonts w:ascii="宋体" w:hAnsi="宋体"/>
          <w:sz w:val="28"/>
          <w:szCs w:val="28"/>
        </w:rPr>
      </w:pPr>
      <w:bookmarkStart w:id="214" w:name="_Toc118304674"/>
      <w:r>
        <w:rPr>
          <w:rFonts w:ascii="宋体" w:hAnsi="宋体" w:hint="eastAsia"/>
          <w:sz w:val="28"/>
          <w:szCs w:val="28"/>
        </w:rPr>
        <w:t>附件3  分项报价清单</w:t>
      </w:r>
      <w:bookmarkEnd w:id="214"/>
    </w:p>
    <w:p w:rsidR="0063312F" w:rsidRDefault="0063312F">
      <w:pPr>
        <w:wordWrap w:val="0"/>
        <w:adjustRightInd w:val="0"/>
        <w:snapToGrid w:val="0"/>
        <w:spacing w:line="360" w:lineRule="auto"/>
        <w:ind w:right="840"/>
        <w:rPr>
          <w:rFonts w:ascii="宋体" w:hAnsi="宋体"/>
        </w:rPr>
      </w:pPr>
    </w:p>
    <w:p w:rsidR="0063312F" w:rsidRDefault="00384118">
      <w:pPr>
        <w:wordWrap w:val="0"/>
        <w:adjustRightInd w:val="0"/>
        <w:snapToGrid w:val="0"/>
        <w:spacing w:line="360" w:lineRule="auto"/>
        <w:ind w:right="840"/>
        <w:rPr>
          <w:rFonts w:ascii="宋体" w:hAnsi="宋体"/>
        </w:rPr>
      </w:pPr>
      <w:r>
        <w:rPr>
          <w:rFonts w:ascii="宋体" w:hAnsi="宋体" w:hint="eastAsia"/>
        </w:rPr>
        <w:t>项目名称：                                  项目编号：</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94"/>
        <w:gridCol w:w="1350"/>
        <w:gridCol w:w="1276"/>
        <w:gridCol w:w="992"/>
        <w:gridCol w:w="850"/>
        <w:gridCol w:w="709"/>
        <w:gridCol w:w="79"/>
        <w:gridCol w:w="743"/>
        <w:gridCol w:w="8"/>
      </w:tblGrid>
      <w:tr w:rsidR="0063312F">
        <w:trPr>
          <w:gridAfter w:val="1"/>
          <w:wAfter w:w="8" w:type="dxa"/>
        </w:trPr>
        <w:tc>
          <w:tcPr>
            <w:tcW w:w="9010" w:type="dxa"/>
            <w:gridSpan w:val="9"/>
            <w:vAlign w:val="center"/>
          </w:tcPr>
          <w:p w:rsidR="0063312F" w:rsidRDefault="00384118">
            <w:pPr>
              <w:spacing w:line="276" w:lineRule="auto"/>
              <w:jc w:val="center"/>
              <w:rPr>
                <w:rFonts w:ascii="宋体" w:hAnsi="宋体"/>
                <w:szCs w:val="21"/>
              </w:rPr>
            </w:pPr>
            <w:r>
              <w:rPr>
                <w:rFonts w:ascii="宋体" w:hAnsi="宋体" w:hint="eastAsia"/>
                <w:szCs w:val="21"/>
              </w:rPr>
              <w:t>产品部分</w:t>
            </w:r>
          </w:p>
        </w:tc>
      </w:tr>
      <w:tr w:rsidR="0063312F" w:rsidTr="00D52CC9">
        <w:trPr>
          <w:gridAfter w:val="1"/>
          <w:wAfter w:w="8" w:type="dxa"/>
          <w:trHeight w:val="58"/>
        </w:trPr>
        <w:tc>
          <w:tcPr>
            <w:tcW w:w="817" w:type="dxa"/>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产品名称</w:t>
            </w:r>
          </w:p>
        </w:tc>
        <w:tc>
          <w:tcPr>
            <w:tcW w:w="1350" w:type="dxa"/>
            <w:vAlign w:val="center"/>
          </w:tcPr>
          <w:p w:rsidR="0063312F" w:rsidRDefault="00384118">
            <w:pPr>
              <w:spacing w:line="276" w:lineRule="auto"/>
              <w:jc w:val="center"/>
              <w:rPr>
                <w:rFonts w:ascii="宋体" w:hAnsi="宋体"/>
                <w:szCs w:val="21"/>
              </w:rPr>
            </w:pPr>
            <w:r>
              <w:rPr>
                <w:rFonts w:ascii="宋体" w:hAnsi="宋体" w:hint="eastAsia"/>
                <w:szCs w:val="21"/>
              </w:rPr>
              <w:t>品牌</w:t>
            </w:r>
          </w:p>
        </w:tc>
        <w:tc>
          <w:tcPr>
            <w:tcW w:w="1276" w:type="dxa"/>
            <w:vAlign w:val="center"/>
          </w:tcPr>
          <w:p w:rsidR="0063312F" w:rsidRDefault="00384118">
            <w:pPr>
              <w:spacing w:line="276" w:lineRule="auto"/>
              <w:jc w:val="center"/>
              <w:rPr>
                <w:rFonts w:ascii="宋体" w:hAnsi="宋体"/>
                <w:szCs w:val="21"/>
              </w:rPr>
            </w:pPr>
            <w:r>
              <w:rPr>
                <w:rFonts w:ascii="宋体" w:hAnsi="宋体" w:hint="eastAsia"/>
                <w:szCs w:val="21"/>
              </w:rPr>
              <w:t>规格型号</w:t>
            </w:r>
          </w:p>
        </w:tc>
        <w:tc>
          <w:tcPr>
            <w:tcW w:w="992" w:type="dxa"/>
            <w:vAlign w:val="center"/>
          </w:tcPr>
          <w:p w:rsidR="0063312F" w:rsidRDefault="00384118">
            <w:pPr>
              <w:spacing w:line="276" w:lineRule="auto"/>
              <w:jc w:val="center"/>
              <w:rPr>
                <w:rFonts w:ascii="宋体" w:hAnsi="宋体"/>
                <w:szCs w:val="21"/>
              </w:rPr>
            </w:pPr>
            <w:r>
              <w:rPr>
                <w:rFonts w:ascii="宋体" w:hAnsi="宋体" w:hint="eastAsia"/>
                <w:szCs w:val="21"/>
              </w:rPr>
              <w:t>产地</w:t>
            </w:r>
          </w:p>
        </w:tc>
        <w:tc>
          <w:tcPr>
            <w:tcW w:w="850" w:type="dxa"/>
            <w:vAlign w:val="center"/>
          </w:tcPr>
          <w:p w:rsidR="0063312F" w:rsidRDefault="00384118">
            <w:pPr>
              <w:spacing w:line="276" w:lineRule="auto"/>
              <w:jc w:val="center"/>
              <w:rPr>
                <w:rFonts w:ascii="宋体" w:hAnsi="宋体"/>
                <w:szCs w:val="21"/>
              </w:rPr>
            </w:pPr>
            <w:r>
              <w:rPr>
                <w:rFonts w:ascii="宋体" w:hAnsi="宋体" w:hint="eastAsia"/>
                <w:szCs w:val="21"/>
              </w:rPr>
              <w:t>数量</w:t>
            </w:r>
          </w:p>
        </w:tc>
        <w:tc>
          <w:tcPr>
            <w:tcW w:w="709" w:type="dxa"/>
            <w:vAlign w:val="center"/>
          </w:tcPr>
          <w:p w:rsidR="0063312F" w:rsidRDefault="00384118">
            <w:pPr>
              <w:spacing w:line="276" w:lineRule="auto"/>
              <w:jc w:val="center"/>
              <w:rPr>
                <w:rFonts w:ascii="宋体" w:hAnsi="宋体"/>
                <w:szCs w:val="21"/>
              </w:rPr>
            </w:pPr>
            <w:r>
              <w:rPr>
                <w:rFonts w:ascii="宋体" w:hAnsi="宋体" w:hint="eastAsia"/>
                <w:szCs w:val="21"/>
              </w:rPr>
              <w:t>单价</w:t>
            </w:r>
          </w:p>
        </w:tc>
        <w:tc>
          <w:tcPr>
            <w:tcW w:w="822" w:type="dxa"/>
            <w:gridSpan w:val="2"/>
            <w:vAlign w:val="center"/>
          </w:tcPr>
          <w:p w:rsidR="0063312F" w:rsidRDefault="00384118">
            <w:pPr>
              <w:spacing w:line="276" w:lineRule="auto"/>
              <w:jc w:val="center"/>
              <w:rPr>
                <w:rFonts w:ascii="宋体" w:hAnsi="宋体"/>
                <w:szCs w:val="21"/>
              </w:rPr>
            </w:pPr>
            <w:r>
              <w:rPr>
                <w:rFonts w:ascii="宋体" w:hAnsi="宋体" w:hint="eastAsia"/>
                <w:szCs w:val="21"/>
              </w:rPr>
              <w:t>小计</w:t>
            </w:r>
          </w:p>
        </w:tc>
      </w:tr>
      <w:tr w:rsidR="0063312F" w:rsidTr="00D52CC9">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63312F">
            <w:pPr>
              <w:spacing w:line="276" w:lineRule="auto"/>
              <w:jc w:val="center"/>
              <w:rPr>
                <w:rFonts w:ascii="宋体" w:hAnsi="宋体"/>
                <w:szCs w:val="21"/>
              </w:rPr>
            </w:pPr>
          </w:p>
        </w:tc>
        <w:tc>
          <w:tcPr>
            <w:tcW w:w="1350" w:type="dxa"/>
            <w:vAlign w:val="center"/>
          </w:tcPr>
          <w:p w:rsidR="0063312F" w:rsidRDefault="0063312F">
            <w:pPr>
              <w:spacing w:line="276" w:lineRule="auto"/>
              <w:jc w:val="center"/>
              <w:rPr>
                <w:rFonts w:ascii="宋体" w:hAnsi="宋体"/>
                <w:szCs w:val="21"/>
              </w:rPr>
            </w:pPr>
          </w:p>
        </w:tc>
        <w:tc>
          <w:tcPr>
            <w:tcW w:w="1276" w:type="dxa"/>
            <w:vAlign w:val="center"/>
          </w:tcPr>
          <w:p w:rsidR="0063312F" w:rsidRDefault="0063312F">
            <w:pPr>
              <w:spacing w:line="276" w:lineRule="auto"/>
              <w:jc w:val="center"/>
              <w:rPr>
                <w:rFonts w:ascii="宋体" w:hAnsi="宋体"/>
                <w:szCs w:val="21"/>
              </w:rPr>
            </w:pPr>
          </w:p>
        </w:tc>
        <w:tc>
          <w:tcPr>
            <w:tcW w:w="992" w:type="dxa"/>
            <w:vAlign w:val="center"/>
          </w:tcPr>
          <w:p w:rsidR="0063312F" w:rsidRDefault="0063312F">
            <w:pPr>
              <w:spacing w:line="276" w:lineRule="auto"/>
              <w:jc w:val="center"/>
              <w:rPr>
                <w:rFonts w:ascii="宋体" w:hAnsi="宋体"/>
                <w:szCs w:val="21"/>
              </w:rPr>
            </w:pPr>
          </w:p>
        </w:tc>
        <w:tc>
          <w:tcPr>
            <w:tcW w:w="850" w:type="dxa"/>
            <w:vAlign w:val="center"/>
          </w:tcPr>
          <w:p w:rsidR="0063312F" w:rsidRDefault="0063312F">
            <w:pPr>
              <w:spacing w:line="276" w:lineRule="auto"/>
              <w:jc w:val="center"/>
              <w:rPr>
                <w:rFonts w:ascii="宋体" w:hAnsi="宋体"/>
                <w:szCs w:val="21"/>
              </w:rPr>
            </w:pPr>
          </w:p>
        </w:tc>
        <w:tc>
          <w:tcPr>
            <w:tcW w:w="709" w:type="dxa"/>
            <w:vAlign w:val="center"/>
          </w:tcPr>
          <w:p w:rsidR="0063312F" w:rsidRDefault="0063312F">
            <w:pPr>
              <w:spacing w:line="276" w:lineRule="auto"/>
              <w:jc w:val="center"/>
              <w:rPr>
                <w:rFonts w:ascii="宋体" w:hAnsi="宋体"/>
                <w:szCs w:val="21"/>
              </w:rPr>
            </w:pPr>
          </w:p>
        </w:tc>
        <w:tc>
          <w:tcPr>
            <w:tcW w:w="822" w:type="dxa"/>
            <w:gridSpan w:val="2"/>
            <w:vAlign w:val="center"/>
          </w:tcPr>
          <w:p w:rsidR="0063312F" w:rsidRDefault="0063312F">
            <w:pPr>
              <w:spacing w:line="276" w:lineRule="auto"/>
              <w:jc w:val="center"/>
              <w:rPr>
                <w:rFonts w:ascii="宋体" w:hAnsi="宋体"/>
                <w:szCs w:val="21"/>
              </w:rPr>
            </w:pPr>
          </w:p>
        </w:tc>
      </w:tr>
      <w:tr w:rsidR="0063312F">
        <w:trPr>
          <w:gridAfter w:val="1"/>
          <w:wAfter w:w="8" w:type="dxa"/>
        </w:trPr>
        <w:tc>
          <w:tcPr>
            <w:tcW w:w="3011" w:type="dxa"/>
            <w:gridSpan w:val="2"/>
            <w:vAlign w:val="center"/>
          </w:tcPr>
          <w:p w:rsidR="0063312F" w:rsidRDefault="00384118">
            <w:pPr>
              <w:spacing w:line="276" w:lineRule="auto"/>
              <w:jc w:val="center"/>
              <w:rPr>
                <w:rFonts w:ascii="宋体" w:hAnsi="宋体"/>
                <w:szCs w:val="21"/>
              </w:rPr>
            </w:pPr>
            <w:r>
              <w:rPr>
                <w:rFonts w:ascii="宋体" w:hAnsi="宋体" w:hint="eastAsia"/>
                <w:szCs w:val="21"/>
              </w:rPr>
              <w:t>产品金额合计</w:t>
            </w:r>
          </w:p>
        </w:tc>
        <w:tc>
          <w:tcPr>
            <w:tcW w:w="5999" w:type="dxa"/>
            <w:gridSpan w:val="7"/>
            <w:vAlign w:val="center"/>
          </w:tcPr>
          <w:p w:rsidR="0063312F" w:rsidRDefault="00384118">
            <w:pPr>
              <w:spacing w:line="276" w:lineRule="auto"/>
              <w:rPr>
                <w:rFonts w:ascii="宋体" w:hAnsi="宋体"/>
                <w:szCs w:val="21"/>
              </w:rPr>
            </w:pPr>
            <w:r>
              <w:rPr>
                <w:rFonts w:ascii="宋体" w:hAnsi="宋体" w:hint="eastAsia"/>
                <w:szCs w:val="21"/>
              </w:rPr>
              <w:t>大写：                 小写：</w:t>
            </w:r>
          </w:p>
        </w:tc>
      </w:tr>
      <w:tr w:rsidR="0063312F">
        <w:trPr>
          <w:gridAfter w:val="1"/>
          <w:wAfter w:w="8" w:type="dxa"/>
        </w:trPr>
        <w:tc>
          <w:tcPr>
            <w:tcW w:w="9010" w:type="dxa"/>
            <w:gridSpan w:val="9"/>
            <w:vAlign w:val="center"/>
          </w:tcPr>
          <w:p w:rsidR="0063312F" w:rsidRDefault="00384118">
            <w:pPr>
              <w:spacing w:line="276" w:lineRule="auto"/>
              <w:jc w:val="center"/>
              <w:rPr>
                <w:rFonts w:ascii="宋体" w:hAnsi="宋体"/>
                <w:szCs w:val="21"/>
              </w:rPr>
            </w:pPr>
            <w:r>
              <w:rPr>
                <w:rFonts w:ascii="宋体" w:hAnsi="宋体" w:hint="eastAsia"/>
                <w:szCs w:val="21"/>
              </w:rPr>
              <w:t>其它部分</w:t>
            </w:r>
          </w:p>
        </w:tc>
      </w:tr>
      <w:tr w:rsidR="0063312F">
        <w:trPr>
          <w:gridAfter w:val="1"/>
          <w:wAfter w:w="8" w:type="dxa"/>
        </w:trPr>
        <w:tc>
          <w:tcPr>
            <w:tcW w:w="817" w:type="dxa"/>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项目名称</w:t>
            </w:r>
          </w:p>
        </w:tc>
        <w:tc>
          <w:tcPr>
            <w:tcW w:w="5256" w:type="dxa"/>
            <w:gridSpan w:val="6"/>
            <w:vAlign w:val="center"/>
          </w:tcPr>
          <w:p w:rsidR="0063312F" w:rsidRDefault="00384118">
            <w:pPr>
              <w:spacing w:line="276" w:lineRule="auto"/>
              <w:jc w:val="center"/>
              <w:rPr>
                <w:rFonts w:ascii="宋体" w:hAnsi="宋体"/>
                <w:szCs w:val="21"/>
              </w:rPr>
            </w:pPr>
            <w:r>
              <w:rPr>
                <w:rFonts w:ascii="宋体" w:hAnsi="宋体" w:hint="eastAsia"/>
                <w:szCs w:val="21"/>
              </w:rPr>
              <w:t>项目说明</w:t>
            </w:r>
          </w:p>
        </w:tc>
        <w:tc>
          <w:tcPr>
            <w:tcW w:w="743" w:type="dxa"/>
            <w:vAlign w:val="center"/>
          </w:tcPr>
          <w:p w:rsidR="0063312F" w:rsidRDefault="00384118">
            <w:pPr>
              <w:spacing w:line="276" w:lineRule="auto"/>
              <w:jc w:val="center"/>
              <w:rPr>
                <w:rFonts w:ascii="宋体" w:hAnsi="宋体"/>
                <w:szCs w:val="21"/>
              </w:rPr>
            </w:pPr>
            <w:r>
              <w:rPr>
                <w:rFonts w:ascii="宋体" w:hAnsi="宋体" w:hint="eastAsia"/>
                <w:szCs w:val="21"/>
              </w:rPr>
              <w:t>金额</w:t>
            </w: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包装运输费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安装调试费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软件升级费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技术咨询费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人员培训费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保险费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税费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rPr>
          <w:gridAfter w:val="1"/>
          <w:wAfter w:w="8" w:type="dxa"/>
        </w:trPr>
        <w:tc>
          <w:tcPr>
            <w:tcW w:w="817" w:type="dxa"/>
            <w:vAlign w:val="center"/>
          </w:tcPr>
          <w:p w:rsidR="0063312F" w:rsidRDefault="0063312F">
            <w:pPr>
              <w:spacing w:line="276" w:lineRule="auto"/>
              <w:jc w:val="center"/>
              <w:rPr>
                <w:rFonts w:ascii="宋体" w:hAnsi="宋体"/>
                <w:szCs w:val="21"/>
              </w:rPr>
            </w:pPr>
          </w:p>
        </w:tc>
        <w:tc>
          <w:tcPr>
            <w:tcW w:w="2194" w:type="dxa"/>
            <w:vAlign w:val="center"/>
          </w:tcPr>
          <w:p w:rsidR="0063312F" w:rsidRDefault="00384118">
            <w:pPr>
              <w:spacing w:line="276" w:lineRule="auto"/>
              <w:jc w:val="center"/>
              <w:rPr>
                <w:rFonts w:ascii="宋体" w:hAnsi="宋体"/>
                <w:szCs w:val="21"/>
              </w:rPr>
            </w:pPr>
            <w:r>
              <w:rPr>
                <w:rFonts w:ascii="宋体" w:hAnsi="宋体" w:hint="eastAsia"/>
                <w:szCs w:val="21"/>
              </w:rPr>
              <w:t>质量保证期内售后服务费</w:t>
            </w:r>
          </w:p>
        </w:tc>
        <w:tc>
          <w:tcPr>
            <w:tcW w:w="5256" w:type="dxa"/>
            <w:gridSpan w:val="6"/>
            <w:vAlign w:val="center"/>
          </w:tcPr>
          <w:p w:rsidR="0063312F" w:rsidRDefault="0063312F">
            <w:pPr>
              <w:spacing w:line="276" w:lineRule="auto"/>
              <w:jc w:val="center"/>
              <w:rPr>
                <w:rFonts w:ascii="宋体" w:hAnsi="宋体"/>
                <w:szCs w:val="21"/>
              </w:rPr>
            </w:pPr>
          </w:p>
        </w:tc>
        <w:tc>
          <w:tcPr>
            <w:tcW w:w="743" w:type="dxa"/>
            <w:vAlign w:val="center"/>
          </w:tcPr>
          <w:p w:rsidR="0063312F" w:rsidRDefault="0063312F">
            <w:pPr>
              <w:spacing w:line="276" w:lineRule="auto"/>
              <w:jc w:val="center"/>
              <w:rPr>
                <w:rFonts w:ascii="宋体" w:hAnsi="宋体"/>
                <w:szCs w:val="21"/>
              </w:rPr>
            </w:pPr>
          </w:p>
        </w:tc>
      </w:tr>
      <w:tr w:rsidR="0063312F">
        <w:tc>
          <w:tcPr>
            <w:tcW w:w="3011" w:type="dxa"/>
            <w:gridSpan w:val="2"/>
            <w:vAlign w:val="center"/>
          </w:tcPr>
          <w:p w:rsidR="0063312F" w:rsidRDefault="00384118">
            <w:pPr>
              <w:spacing w:line="276" w:lineRule="auto"/>
              <w:jc w:val="center"/>
              <w:rPr>
                <w:rFonts w:ascii="宋体" w:hAnsi="宋体"/>
                <w:szCs w:val="21"/>
              </w:rPr>
            </w:pPr>
            <w:r>
              <w:rPr>
                <w:rFonts w:ascii="宋体" w:hAnsi="宋体" w:hint="eastAsia"/>
                <w:szCs w:val="21"/>
              </w:rPr>
              <w:t>其他部分金额合计</w:t>
            </w:r>
          </w:p>
        </w:tc>
        <w:tc>
          <w:tcPr>
            <w:tcW w:w="6007" w:type="dxa"/>
            <w:gridSpan w:val="8"/>
            <w:vAlign w:val="center"/>
          </w:tcPr>
          <w:p w:rsidR="0063312F" w:rsidRDefault="00384118">
            <w:pPr>
              <w:tabs>
                <w:tab w:val="left" w:pos="3773"/>
              </w:tabs>
              <w:spacing w:line="276" w:lineRule="auto"/>
              <w:rPr>
                <w:rFonts w:ascii="宋体" w:hAnsi="宋体"/>
                <w:szCs w:val="21"/>
              </w:rPr>
            </w:pPr>
            <w:r>
              <w:rPr>
                <w:rFonts w:ascii="宋体" w:hAnsi="宋体" w:hint="eastAsia"/>
                <w:szCs w:val="21"/>
              </w:rPr>
              <w:t xml:space="preserve">大写：                              </w:t>
            </w:r>
          </w:p>
          <w:p w:rsidR="0063312F" w:rsidRDefault="00384118">
            <w:pPr>
              <w:tabs>
                <w:tab w:val="left" w:pos="3773"/>
              </w:tabs>
              <w:spacing w:line="276" w:lineRule="auto"/>
              <w:rPr>
                <w:rFonts w:ascii="宋体" w:hAnsi="宋体"/>
                <w:szCs w:val="21"/>
              </w:rPr>
            </w:pPr>
            <w:r>
              <w:rPr>
                <w:rFonts w:ascii="宋体" w:hAnsi="宋体" w:hint="eastAsia"/>
                <w:szCs w:val="21"/>
              </w:rPr>
              <w:t>小写：</w:t>
            </w:r>
          </w:p>
        </w:tc>
      </w:tr>
      <w:tr w:rsidR="0063312F">
        <w:tc>
          <w:tcPr>
            <w:tcW w:w="3011" w:type="dxa"/>
            <w:gridSpan w:val="2"/>
            <w:vAlign w:val="center"/>
          </w:tcPr>
          <w:p w:rsidR="0063312F" w:rsidRDefault="00384118">
            <w:pPr>
              <w:spacing w:line="276" w:lineRule="auto"/>
              <w:jc w:val="center"/>
              <w:rPr>
                <w:rFonts w:ascii="宋体" w:hAnsi="宋体"/>
                <w:szCs w:val="21"/>
              </w:rPr>
            </w:pPr>
            <w:r>
              <w:rPr>
                <w:rFonts w:ascii="宋体" w:hAnsi="宋体" w:hint="eastAsia"/>
                <w:szCs w:val="21"/>
              </w:rPr>
              <w:t>投标报价总金额</w:t>
            </w:r>
          </w:p>
        </w:tc>
        <w:tc>
          <w:tcPr>
            <w:tcW w:w="6007" w:type="dxa"/>
            <w:gridSpan w:val="8"/>
            <w:vAlign w:val="center"/>
          </w:tcPr>
          <w:p w:rsidR="0063312F" w:rsidRDefault="00384118">
            <w:pPr>
              <w:spacing w:line="276" w:lineRule="auto"/>
              <w:rPr>
                <w:rFonts w:ascii="宋体" w:hAnsi="宋体"/>
                <w:szCs w:val="21"/>
              </w:rPr>
            </w:pPr>
            <w:r>
              <w:rPr>
                <w:rFonts w:ascii="宋体" w:hAnsi="宋体" w:hint="eastAsia"/>
                <w:szCs w:val="21"/>
              </w:rPr>
              <w:t xml:space="preserve">大写：                              </w:t>
            </w:r>
          </w:p>
          <w:p w:rsidR="0063312F" w:rsidRDefault="00384118">
            <w:pPr>
              <w:spacing w:line="276" w:lineRule="auto"/>
              <w:rPr>
                <w:rFonts w:ascii="宋体" w:hAnsi="宋体"/>
                <w:szCs w:val="21"/>
              </w:rPr>
            </w:pPr>
            <w:r>
              <w:rPr>
                <w:rFonts w:ascii="宋体" w:hAnsi="宋体" w:hint="eastAsia"/>
                <w:szCs w:val="21"/>
              </w:rPr>
              <w:t>小写：</w:t>
            </w:r>
          </w:p>
        </w:tc>
      </w:tr>
    </w:tbl>
    <w:p w:rsidR="0063312F" w:rsidRDefault="0063312F">
      <w:pPr>
        <w:wordWrap w:val="0"/>
        <w:adjustRightInd w:val="0"/>
        <w:snapToGrid w:val="0"/>
        <w:spacing w:line="360" w:lineRule="auto"/>
        <w:rPr>
          <w:rFonts w:ascii="宋体" w:hAnsi="宋体"/>
          <w:szCs w:val="21"/>
        </w:rPr>
      </w:pPr>
    </w:p>
    <w:p w:rsidR="0063312F" w:rsidRDefault="00384118">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63312F" w:rsidRDefault="0063312F">
      <w:pPr>
        <w:wordWrap w:val="0"/>
        <w:adjustRightInd w:val="0"/>
        <w:snapToGrid w:val="0"/>
        <w:spacing w:line="360" w:lineRule="auto"/>
        <w:rPr>
          <w:rFonts w:ascii="宋体" w:hAnsi="宋体"/>
          <w:sz w:val="10"/>
          <w:szCs w:val="10"/>
        </w:rPr>
      </w:pPr>
    </w:p>
    <w:p w:rsidR="0063312F" w:rsidRDefault="0063312F">
      <w:pPr>
        <w:wordWrap w:val="0"/>
        <w:adjustRightInd w:val="0"/>
        <w:snapToGrid w:val="0"/>
        <w:spacing w:line="360" w:lineRule="auto"/>
        <w:rPr>
          <w:rFonts w:ascii="宋体" w:hAnsi="宋体"/>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63312F" w:rsidRDefault="00384118">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15" w:name="_Toc77246504"/>
      <w:bookmarkStart w:id="216" w:name="_Toc73248265"/>
      <w:bookmarkStart w:id="217" w:name="_Toc72656422"/>
      <w:bookmarkStart w:id="218" w:name="_Toc78813382"/>
    </w:p>
    <w:p w:rsidR="0063312F" w:rsidRDefault="0063312F">
      <w:pPr>
        <w:pStyle w:val="3"/>
        <w:wordWrap w:val="0"/>
        <w:adjustRightInd w:val="0"/>
        <w:snapToGrid w:val="0"/>
        <w:spacing w:before="0" w:after="0" w:line="360" w:lineRule="auto"/>
        <w:jc w:val="center"/>
        <w:rPr>
          <w:rFonts w:ascii="宋体" w:hAnsi="宋体"/>
          <w:sz w:val="28"/>
          <w:szCs w:val="28"/>
        </w:rPr>
      </w:pPr>
    </w:p>
    <w:p w:rsidR="0063312F" w:rsidRDefault="00384118">
      <w:pPr>
        <w:pStyle w:val="3"/>
        <w:wordWrap w:val="0"/>
        <w:adjustRightInd w:val="0"/>
        <w:snapToGrid w:val="0"/>
        <w:spacing w:before="0" w:after="0" w:line="360" w:lineRule="auto"/>
        <w:jc w:val="center"/>
        <w:rPr>
          <w:rFonts w:ascii="宋体" w:hAnsi="宋体"/>
          <w:sz w:val="28"/>
          <w:szCs w:val="28"/>
        </w:rPr>
      </w:pPr>
      <w:bookmarkStart w:id="219" w:name="_Toc118304675"/>
      <w:r>
        <w:rPr>
          <w:rFonts w:ascii="宋体" w:hAnsi="宋体" w:hint="eastAsia"/>
          <w:sz w:val="28"/>
          <w:szCs w:val="28"/>
        </w:rPr>
        <w:t>附件4  投标人基本情况表</w:t>
      </w:r>
      <w:bookmarkEnd w:id="219"/>
    </w:p>
    <w:p w:rsidR="0063312F" w:rsidRDefault="0063312F">
      <w:pPr>
        <w:wordWrap w:val="0"/>
      </w:pPr>
    </w:p>
    <w:p w:rsidR="0063312F" w:rsidRDefault="00384118">
      <w:pPr>
        <w:wordWrap w:val="0"/>
        <w:adjustRightInd w:val="0"/>
        <w:snapToGrid w:val="0"/>
        <w:spacing w:line="360" w:lineRule="auto"/>
        <w:rPr>
          <w:rFonts w:ascii="宋体" w:cs="Arial"/>
        </w:rPr>
      </w:pPr>
      <w:r>
        <w:rPr>
          <w:rFonts w:ascii="宋体" w:cs="Arial" w:hint="eastAsia"/>
        </w:rPr>
        <w:t>一、投标人基本情况</w:t>
      </w:r>
    </w:p>
    <w:p w:rsidR="0063312F" w:rsidRDefault="00384118">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63312F" w:rsidRDefault="00384118">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63312F" w:rsidRDefault="00384118">
      <w:pPr>
        <w:wordWrap w:val="0"/>
        <w:adjustRightInd w:val="0"/>
        <w:snapToGrid w:val="0"/>
        <w:spacing w:line="360" w:lineRule="auto"/>
        <w:ind w:firstLineChars="350" w:firstLine="735"/>
        <w:rPr>
          <w:rFonts w:ascii="宋体" w:cs="Arial"/>
        </w:rPr>
      </w:pPr>
      <w:r>
        <w:rPr>
          <w:rFonts w:ascii="宋体" w:cs="Arial" w:hint="eastAsia"/>
        </w:rPr>
        <w:t>电话号码：</w:t>
      </w:r>
    </w:p>
    <w:p w:rsidR="0063312F" w:rsidRDefault="00384118">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63312F" w:rsidRDefault="00384118">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63312F" w:rsidRDefault="00384118">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63312F" w:rsidRDefault="00384118">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63312F" w:rsidRDefault="00384118">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63312F" w:rsidRDefault="0063312F">
      <w:pPr>
        <w:wordWrap w:val="0"/>
        <w:adjustRightInd w:val="0"/>
        <w:snapToGrid w:val="0"/>
        <w:spacing w:line="360" w:lineRule="auto"/>
        <w:rPr>
          <w:rFonts w:ascii="宋体" w:cs="Arial"/>
        </w:rPr>
      </w:pPr>
    </w:p>
    <w:p w:rsidR="0063312F" w:rsidRDefault="00384118">
      <w:pPr>
        <w:wordWrap w:val="0"/>
        <w:adjustRightInd w:val="0"/>
        <w:snapToGrid w:val="0"/>
        <w:spacing w:line="360" w:lineRule="auto"/>
        <w:rPr>
          <w:rFonts w:ascii="宋体" w:cs="Arial"/>
        </w:rPr>
      </w:pPr>
      <w:r>
        <w:rPr>
          <w:rFonts w:ascii="宋体" w:cs="Arial" w:hint="eastAsia"/>
        </w:rPr>
        <w:t>二、投标人获得的资质/认定/荣誉证书：</w:t>
      </w:r>
    </w:p>
    <w:p w:rsidR="0063312F" w:rsidRDefault="00384118">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63312F" w:rsidRDefault="0063312F">
      <w:pPr>
        <w:wordWrap w:val="0"/>
        <w:adjustRightInd w:val="0"/>
        <w:snapToGrid w:val="0"/>
        <w:spacing w:line="360" w:lineRule="auto"/>
        <w:rPr>
          <w:rFonts w:ascii="宋体" w:hAnsi="宋体"/>
          <w:szCs w:val="21"/>
        </w:rPr>
      </w:pPr>
    </w:p>
    <w:p w:rsidR="0063312F" w:rsidRDefault="0063312F">
      <w:pPr>
        <w:wordWrap w:val="0"/>
        <w:adjustRightInd w:val="0"/>
        <w:snapToGrid w:val="0"/>
        <w:spacing w:line="360" w:lineRule="auto"/>
        <w:rPr>
          <w:rFonts w:ascii="宋体" w:hAnsi="宋体" w:cs="Arial"/>
        </w:rPr>
      </w:pPr>
    </w:p>
    <w:p w:rsidR="0063312F" w:rsidRDefault="00384118">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63312F" w:rsidRDefault="0063312F">
      <w:pPr>
        <w:wordWrap w:val="0"/>
        <w:adjustRightInd w:val="0"/>
        <w:snapToGrid w:val="0"/>
        <w:spacing w:line="360" w:lineRule="auto"/>
        <w:rPr>
          <w:rFonts w:ascii="宋体" w:hAnsi="宋体"/>
          <w:b/>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63312F" w:rsidRDefault="00384118">
      <w:pPr>
        <w:pStyle w:val="3"/>
        <w:wordWrap w:val="0"/>
        <w:adjustRightInd w:val="0"/>
        <w:snapToGrid w:val="0"/>
        <w:spacing w:before="0" w:after="0" w:line="360" w:lineRule="auto"/>
        <w:jc w:val="center"/>
        <w:rPr>
          <w:rFonts w:ascii="宋体" w:hAnsi="宋体"/>
        </w:rPr>
      </w:pPr>
      <w:r>
        <w:rPr>
          <w:rFonts w:ascii="宋体" w:hAnsi="宋体"/>
        </w:rPr>
        <w:br w:type="page"/>
      </w:r>
      <w:bookmarkStart w:id="220" w:name="_Toc296594292"/>
    </w:p>
    <w:p w:rsidR="0063312F" w:rsidRDefault="0063312F">
      <w:pPr>
        <w:pStyle w:val="3"/>
        <w:wordWrap w:val="0"/>
        <w:adjustRightInd w:val="0"/>
        <w:snapToGrid w:val="0"/>
        <w:spacing w:before="0" w:after="0" w:line="360" w:lineRule="auto"/>
        <w:jc w:val="center"/>
        <w:rPr>
          <w:rFonts w:ascii="宋体" w:hAnsi="宋体"/>
          <w:sz w:val="28"/>
          <w:szCs w:val="28"/>
        </w:rPr>
      </w:pPr>
    </w:p>
    <w:p w:rsidR="0063312F" w:rsidRDefault="00384118">
      <w:pPr>
        <w:pStyle w:val="3"/>
        <w:wordWrap w:val="0"/>
        <w:adjustRightInd w:val="0"/>
        <w:snapToGrid w:val="0"/>
        <w:spacing w:before="0" w:after="0" w:line="360" w:lineRule="auto"/>
        <w:jc w:val="center"/>
        <w:rPr>
          <w:rFonts w:ascii="宋体" w:hAnsi="宋体"/>
          <w:sz w:val="28"/>
          <w:szCs w:val="28"/>
        </w:rPr>
      </w:pPr>
      <w:bookmarkStart w:id="221" w:name="_Toc118304676"/>
      <w:r>
        <w:rPr>
          <w:rFonts w:ascii="宋体" w:hAnsi="宋体" w:hint="eastAsia"/>
          <w:sz w:val="28"/>
          <w:szCs w:val="28"/>
        </w:rPr>
        <w:t>附件5  投标人资格证明文件</w:t>
      </w:r>
      <w:bookmarkEnd w:id="215"/>
      <w:bookmarkEnd w:id="216"/>
      <w:bookmarkEnd w:id="217"/>
      <w:bookmarkEnd w:id="218"/>
      <w:bookmarkEnd w:id="220"/>
      <w:bookmarkEnd w:id="221"/>
    </w:p>
    <w:p w:rsidR="0063312F" w:rsidRDefault="0063312F">
      <w:pPr>
        <w:wordWrap w:val="0"/>
      </w:pPr>
    </w:p>
    <w:p w:rsidR="0063312F" w:rsidRDefault="00384118">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63312F" w:rsidRDefault="00384118">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63312F" w:rsidRDefault="00384118">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63312F" w:rsidRDefault="00384118">
            <w:pPr>
              <w:pStyle w:val="51"/>
              <w:wordWrap w:val="0"/>
              <w:adjustRightInd w:val="0"/>
              <w:snapToGrid w:val="0"/>
              <w:spacing w:line="360" w:lineRule="auto"/>
              <w:rPr>
                <w:rFonts w:hAnsi="宋体"/>
              </w:rPr>
            </w:pPr>
            <w:r>
              <w:rPr>
                <w:rFonts w:hAnsi="宋体" w:hint="eastAsia"/>
              </w:rPr>
              <w:t>投标人参加政府采购活动前三年内无受行政处罚、红黄牌警示和不良行为记录，且不处于停止投标处罚期</w:t>
            </w:r>
            <w:r>
              <w:rPr>
                <w:rFonts w:hAnsi="宋体" w:cs="宋体" w:hint="eastAsia"/>
              </w:rPr>
              <w:t>的《声明函》原件(</w:t>
            </w:r>
            <w:r>
              <w:rPr>
                <w:rFonts w:hAnsi="宋体" w:hint="eastAsia"/>
              </w:rPr>
              <w:t>格式见招标文件附件)</w:t>
            </w:r>
            <w:r>
              <w:rPr>
                <w:rFonts w:hAnsi="宋体" w:cs="宋体" w:hint="eastAsia"/>
              </w:rPr>
              <w:t>。</w:t>
            </w:r>
          </w:p>
        </w:tc>
      </w:tr>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63312F" w:rsidRDefault="00384118">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63312F" w:rsidRDefault="00384118">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1）</w:t>
            </w:r>
            <w:r>
              <w:rPr>
                <w:rFonts w:ascii="宋体" w:hAnsi="宋体" w:hint="eastAsia"/>
                <w:szCs w:val="21"/>
              </w:rPr>
              <w:t>“信用中国”网站（</w:t>
            </w:r>
            <w:hyperlink r:id="rId16"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63312F" w:rsidRDefault="00384118">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63312F" w:rsidRDefault="00384118">
            <w:pPr>
              <w:widowControl/>
              <w:shd w:val="clear" w:color="auto" w:fill="FFFFFF"/>
              <w:wordWrap w:val="0"/>
              <w:adjustRightInd w:val="0"/>
              <w:snapToGrid w:val="0"/>
              <w:spacing w:after="60" w:line="360" w:lineRule="auto"/>
              <w:jc w:val="left"/>
              <w:rPr>
                <w:rFonts w:ascii="宋体" w:hAnsi="宋体"/>
                <w:szCs w:val="21"/>
              </w:rPr>
            </w:pPr>
            <w:r>
              <w:rPr>
                <w:rFonts w:ascii="宋体" w:hAnsi="宋体" w:cs="宋体" w:hint="eastAsia"/>
              </w:rPr>
              <w:t>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63312F" w:rsidRPr="00AA67D0" w:rsidRDefault="00384118" w:rsidP="00E14327">
            <w:pPr>
              <w:widowControl/>
              <w:shd w:val="clear" w:color="auto" w:fill="FFFFFF"/>
              <w:wordWrap w:val="0"/>
              <w:adjustRightInd w:val="0"/>
              <w:snapToGrid w:val="0"/>
              <w:spacing w:after="60" w:line="360" w:lineRule="auto"/>
              <w:jc w:val="left"/>
              <w:rPr>
                <w:rFonts w:ascii="宋体" w:hAnsi="宋体" w:cs="宋体"/>
                <w:b/>
              </w:rPr>
            </w:pPr>
            <w:r w:rsidRPr="00AA67D0">
              <w:rPr>
                <w:rFonts w:ascii="宋体" w:hAnsi="宋体" w:hint="eastAsia"/>
                <w:b/>
                <w:szCs w:val="21"/>
                <w:bdr w:val="single" w:sz="4" w:space="0" w:color="auto"/>
              </w:rPr>
              <w:t>注：上述证明材料以</w:t>
            </w:r>
            <w:r w:rsidR="00E14327" w:rsidRPr="00AA67D0">
              <w:rPr>
                <w:rFonts w:ascii="宋体" w:hAnsi="宋体" w:hint="eastAsia"/>
                <w:b/>
                <w:szCs w:val="21"/>
                <w:bdr w:val="single" w:sz="4" w:space="0" w:color="auto"/>
              </w:rPr>
              <w:t>本项目招标公告发布之日至投标截止日内的查询结果为准。</w:t>
            </w:r>
          </w:p>
        </w:tc>
      </w:tr>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left"/>
              <w:rPr>
                <w:rFonts w:ascii="宋体"/>
              </w:rPr>
            </w:pPr>
            <w:r>
              <w:rPr>
                <w:rFonts w:ascii="宋体" w:hAnsi="宋体" w:cs="宋体" w:hint="eastAsia"/>
              </w:rPr>
              <w:t>法定代表人证明书原件。</w:t>
            </w:r>
          </w:p>
        </w:tc>
      </w:tr>
      <w:tr w:rsidR="0063312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jc w:val="center"/>
              <w:rPr>
                <w:rFonts w:ascii="宋体" w:hAnsi="宋体"/>
              </w:rPr>
            </w:pPr>
            <w:r>
              <w:rPr>
                <w:rFonts w:ascii="宋体" w:hAnsi="宋体" w:hint="eastAsia"/>
              </w:rPr>
              <w:t>6</w:t>
            </w:r>
          </w:p>
        </w:tc>
        <w:tc>
          <w:tcPr>
            <w:tcW w:w="8355"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rPr>
                <w:rFonts w:ascii="宋体"/>
              </w:rPr>
            </w:pPr>
            <w:r>
              <w:rPr>
                <w:rFonts w:ascii="宋体" w:hAnsi="宋体" w:cs="宋体" w:hint="eastAsia"/>
              </w:rPr>
              <w:t>法定代表人授权委托书原件。</w:t>
            </w:r>
          </w:p>
        </w:tc>
      </w:tr>
    </w:tbl>
    <w:p w:rsidR="0063312F" w:rsidRDefault="00384118">
      <w:pPr>
        <w:wordWrap w:val="0"/>
        <w:adjustRightInd w:val="0"/>
        <w:snapToGrid w:val="0"/>
        <w:spacing w:line="360" w:lineRule="auto"/>
        <w:ind w:firstLineChars="100" w:firstLine="211"/>
        <w:rPr>
          <w:rFonts w:ascii="宋体" w:hAnsi="宋体"/>
          <w:b/>
        </w:rPr>
      </w:pPr>
      <w:bookmarkStart w:id="222" w:name="_Toc88917512"/>
      <w:bookmarkStart w:id="223" w:name="_Toc93989444"/>
      <w:r>
        <w:rPr>
          <w:rFonts w:ascii="宋体" w:hAnsi="宋体" w:hint="eastAsia"/>
          <w:b/>
        </w:rPr>
        <w:t>注：以上所有资质证明材料必须加盖公章。</w:t>
      </w:r>
    </w:p>
    <w:p w:rsidR="0063312F" w:rsidRDefault="0063312F">
      <w:pPr>
        <w:wordWrap w:val="0"/>
        <w:adjustRightInd w:val="0"/>
        <w:snapToGrid w:val="0"/>
        <w:spacing w:line="360" w:lineRule="auto"/>
        <w:ind w:firstLineChars="50" w:firstLine="105"/>
        <w:rPr>
          <w:rFonts w:ascii="宋体" w:hAnsi="宋体"/>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b/>
          <w:bCs/>
        </w:rPr>
      </w:pPr>
      <w:r>
        <w:rPr>
          <w:rFonts w:ascii="宋体" w:hAnsi="宋体" w:hint="eastAsia"/>
        </w:rPr>
        <w:t>日期：2022年月日</w:t>
      </w:r>
    </w:p>
    <w:p w:rsidR="0063312F" w:rsidRDefault="0063312F">
      <w:pPr>
        <w:wordWrap w:val="0"/>
        <w:adjustRightInd w:val="0"/>
        <w:snapToGrid w:val="0"/>
        <w:spacing w:line="360" w:lineRule="auto"/>
        <w:ind w:firstLineChars="50" w:firstLine="50"/>
        <w:rPr>
          <w:rFonts w:ascii="宋体" w:hAnsi="宋体"/>
          <w:sz w:val="10"/>
        </w:rPr>
      </w:pPr>
    </w:p>
    <w:p w:rsidR="0063312F" w:rsidRDefault="0063312F">
      <w:pPr>
        <w:wordWrap w:val="0"/>
        <w:adjustRightInd w:val="0"/>
        <w:snapToGrid w:val="0"/>
        <w:spacing w:line="360" w:lineRule="auto"/>
        <w:ind w:firstLineChars="50" w:firstLine="50"/>
        <w:rPr>
          <w:rFonts w:ascii="宋体" w:hAnsi="宋体"/>
          <w:sz w:val="10"/>
        </w:rPr>
      </w:pPr>
    </w:p>
    <w:p w:rsidR="0063312F" w:rsidRDefault="00384118">
      <w:pPr>
        <w:widowControl/>
        <w:jc w:val="left"/>
        <w:rPr>
          <w:rFonts w:ascii="宋体" w:hAnsi="宋体"/>
          <w:sz w:val="10"/>
        </w:rPr>
      </w:pPr>
      <w:r>
        <w:rPr>
          <w:rFonts w:ascii="宋体" w:hAnsi="宋体"/>
          <w:sz w:val="10"/>
        </w:rPr>
        <w:br w:type="page"/>
      </w:r>
    </w:p>
    <w:p w:rsidR="0063312F" w:rsidRDefault="0063312F">
      <w:pPr>
        <w:wordWrap w:val="0"/>
        <w:adjustRightInd w:val="0"/>
        <w:snapToGrid w:val="0"/>
        <w:spacing w:line="360" w:lineRule="auto"/>
        <w:ind w:firstLineChars="50" w:firstLine="105"/>
        <w:rPr>
          <w:rFonts w:ascii="宋体" w:hAnsi="宋体"/>
          <w:szCs w:val="21"/>
        </w:rPr>
      </w:pPr>
    </w:p>
    <w:p w:rsidR="0063312F" w:rsidRDefault="00384118">
      <w:pPr>
        <w:pStyle w:val="aa"/>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63312F" w:rsidRDefault="0063312F">
      <w:pPr>
        <w:pStyle w:val="aa"/>
        <w:wordWrap w:val="0"/>
        <w:adjustRightInd w:val="0"/>
        <w:snapToGrid w:val="0"/>
        <w:spacing w:line="360" w:lineRule="auto"/>
        <w:ind w:firstLineChars="200" w:firstLine="400"/>
        <w:rPr>
          <w:rFonts w:hAnsi="宋体"/>
        </w:rPr>
      </w:pPr>
    </w:p>
    <w:p w:rsidR="0063312F" w:rsidRDefault="00384118">
      <w:pPr>
        <w:pStyle w:val="aa"/>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63312F" w:rsidRDefault="00384118">
      <w:pPr>
        <w:pStyle w:val="aa"/>
        <w:wordWrap w:val="0"/>
        <w:adjustRightInd w:val="0"/>
        <w:snapToGrid w:val="0"/>
        <w:spacing w:line="360" w:lineRule="auto"/>
        <w:ind w:firstLineChars="200" w:firstLine="420"/>
        <w:rPr>
          <w:rFonts w:hAnsi="宋体"/>
          <w:sz w:val="21"/>
          <w:u w:val="single"/>
        </w:rPr>
      </w:pPr>
      <w:r>
        <w:rPr>
          <w:rFonts w:hAnsi="宋体" w:hint="eastAsia"/>
          <w:sz w:val="21"/>
        </w:rPr>
        <w:t>地    址：</w:t>
      </w:r>
    </w:p>
    <w:p w:rsidR="0063312F" w:rsidRDefault="00384118">
      <w:pPr>
        <w:pStyle w:val="aa"/>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63312F" w:rsidRDefault="00384118">
      <w:pPr>
        <w:pStyle w:val="aa"/>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63312F" w:rsidRDefault="00384118">
      <w:pPr>
        <w:pStyle w:val="aa"/>
        <w:wordWrap w:val="0"/>
        <w:adjustRightInd w:val="0"/>
        <w:snapToGrid w:val="0"/>
        <w:spacing w:line="360" w:lineRule="auto"/>
        <w:ind w:firstLineChars="200" w:firstLine="420"/>
        <w:rPr>
          <w:rFonts w:hAnsi="宋体"/>
          <w:sz w:val="21"/>
        </w:rPr>
      </w:pPr>
      <w:r>
        <w:rPr>
          <w:rFonts w:hAnsi="宋体" w:hint="eastAsia"/>
          <w:sz w:val="21"/>
        </w:rPr>
        <w:t>特此证明。</w:t>
      </w:r>
    </w:p>
    <w:p w:rsidR="0063312F" w:rsidRDefault="0063312F">
      <w:pPr>
        <w:pStyle w:val="aa"/>
        <w:wordWrap w:val="0"/>
        <w:adjustRightInd w:val="0"/>
        <w:snapToGrid w:val="0"/>
        <w:spacing w:line="360" w:lineRule="auto"/>
        <w:rPr>
          <w:rFonts w:hAnsi="宋体"/>
          <w:sz w:val="21"/>
        </w:rPr>
      </w:pPr>
    </w:p>
    <w:p w:rsidR="0063312F" w:rsidRDefault="00384118">
      <w:pPr>
        <w:pStyle w:val="aa"/>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63312F" w:rsidRDefault="00384118">
      <w:pPr>
        <w:pStyle w:val="aa"/>
        <w:wordWrap w:val="0"/>
        <w:adjustRightInd w:val="0"/>
        <w:snapToGrid w:val="0"/>
        <w:spacing w:line="360" w:lineRule="auto"/>
        <w:ind w:firstLineChars="200" w:firstLine="420"/>
        <w:rPr>
          <w:rFonts w:hAnsi="宋体"/>
          <w:sz w:val="21"/>
        </w:rPr>
      </w:pPr>
      <w:r>
        <w:rPr>
          <w:rFonts w:hAnsi="宋体" w:hint="eastAsia"/>
          <w:sz w:val="21"/>
        </w:rPr>
        <w:t>日期：年月日</w:t>
      </w:r>
    </w:p>
    <w:p w:rsidR="0063312F" w:rsidRDefault="0063312F">
      <w:pPr>
        <w:wordWrap w:val="0"/>
        <w:adjustRightInd w:val="0"/>
        <w:snapToGrid w:val="0"/>
        <w:spacing w:line="360" w:lineRule="auto"/>
        <w:ind w:firstLineChars="50" w:firstLine="105"/>
        <w:rPr>
          <w:rFonts w:ascii="宋体" w:hAnsi="宋体"/>
        </w:rPr>
      </w:pPr>
    </w:p>
    <w:p w:rsidR="0063312F" w:rsidRDefault="00384118">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63312F" w:rsidRDefault="0063312F">
      <w:pPr>
        <w:pStyle w:val="aa"/>
        <w:wordWrap w:val="0"/>
        <w:adjustRightInd w:val="0"/>
        <w:snapToGrid w:val="0"/>
        <w:spacing w:line="360" w:lineRule="auto"/>
        <w:jc w:val="center"/>
        <w:rPr>
          <w:rFonts w:hAnsi="宋体"/>
          <w:b/>
          <w:sz w:val="28"/>
          <w:szCs w:val="28"/>
        </w:rPr>
      </w:pPr>
    </w:p>
    <w:p w:rsidR="0063312F" w:rsidRDefault="0063312F">
      <w:pPr>
        <w:pStyle w:val="aa"/>
        <w:wordWrap w:val="0"/>
        <w:adjustRightInd w:val="0"/>
        <w:snapToGrid w:val="0"/>
        <w:spacing w:line="360" w:lineRule="auto"/>
        <w:jc w:val="center"/>
        <w:rPr>
          <w:rFonts w:hAnsi="宋体"/>
          <w:b/>
          <w:sz w:val="28"/>
          <w:szCs w:val="28"/>
        </w:rPr>
      </w:pPr>
    </w:p>
    <w:p w:rsidR="0063312F" w:rsidRDefault="0063312F">
      <w:pPr>
        <w:pStyle w:val="aa"/>
        <w:wordWrap w:val="0"/>
        <w:adjustRightInd w:val="0"/>
        <w:snapToGrid w:val="0"/>
        <w:spacing w:line="360" w:lineRule="auto"/>
        <w:jc w:val="center"/>
        <w:rPr>
          <w:rFonts w:hAnsi="宋体"/>
          <w:b/>
          <w:sz w:val="28"/>
          <w:szCs w:val="28"/>
        </w:rPr>
      </w:pPr>
    </w:p>
    <w:p w:rsidR="0063312F" w:rsidRDefault="0063312F">
      <w:pPr>
        <w:pStyle w:val="aa"/>
        <w:wordWrap w:val="0"/>
        <w:adjustRightInd w:val="0"/>
        <w:snapToGrid w:val="0"/>
        <w:spacing w:line="360" w:lineRule="auto"/>
        <w:jc w:val="center"/>
        <w:rPr>
          <w:rFonts w:hAnsi="宋体"/>
          <w:b/>
          <w:sz w:val="28"/>
          <w:szCs w:val="28"/>
        </w:rPr>
      </w:pPr>
    </w:p>
    <w:p w:rsidR="0063312F" w:rsidRDefault="00384118">
      <w:pPr>
        <w:pStyle w:val="aa"/>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63312F" w:rsidRDefault="0063312F">
      <w:pPr>
        <w:wordWrap w:val="0"/>
        <w:adjustRightInd w:val="0"/>
        <w:snapToGrid w:val="0"/>
        <w:spacing w:line="360" w:lineRule="auto"/>
        <w:jc w:val="center"/>
        <w:rPr>
          <w:rFonts w:ascii="宋体" w:hAnsi="宋体"/>
          <w:b/>
          <w:bCs/>
        </w:rPr>
      </w:pP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63312F" w:rsidRDefault="00384118">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63312F" w:rsidRDefault="00384118">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63312F" w:rsidRDefault="00384118">
      <w:pPr>
        <w:wordWrap w:val="0"/>
        <w:adjustRightInd w:val="0"/>
        <w:snapToGrid w:val="0"/>
        <w:spacing w:line="360" w:lineRule="auto"/>
        <w:ind w:leftChars="200" w:left="420"/>
        <w:rPr>
          <w:rFonts w:ascii="宋体" w:hAnsi="宋体"/>
        </w:rPr>
      </w:pPr>
      <w:r>
        <w:rPr>
          <w:rFonts w:ascii="宋体" w:hAnsi="宋体" w:hint="eastAsia"/>
        </w:rPr>
        <w:t>投标人名称：（公章）</w:t>
      </w:r>
    </w:p>
    <w:p w:rsidR="0063312F" w:rsidRDefault="00384118">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63312F" w:rsidRDefault="00384118">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63312F" w:rsidRDefault="0063312F">
      <w:pPr>
        <w:wordWrap w:val="0"/>
        <w:adjustRightInd w:val="0"/>
        <w:snapToGrid w:val="0"/>
        <w:spacing w:line="360" w:lineRule="auto"/>
        <w:ind w:firstLineChars="50" w:firstLine="105"/>
        <w:rPr>
          <w:rFonts w:ascii="宋体" w:hAnsi="宋体"/>
        </w:rPr>
      </w:pPr>
    </w:p>
    <w:p w:rsidR="0063312F" w:rsidRDefault="00384118">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63312F" w:rsidRDefault="0063312F">
      <w:pPr>
        <w:wordWrap w:val="0"/>
        <w:adjustRightInd w:val="0"/>
        <w:snapToGrid w:val="0"/>
        <w:spacing w:line="360" w:lineRule="auto"/>
        <w:ind w:firstLineChars="50" w:firstLine="105"/>
        <w:rPr>
          <w:rFonts w:ascii="宋体" w:hAnsi="宋体"/>
        </w:rPr>
      </w:pPr>
    </w:p>
    <w:p w:rsidR="0063312F" w:rsidRDefault="0063312F">
      <w:pPr>
        <w:pStyle w:val="affc"/>
        <w:rPr>
          <w:lang w:val="en-US"/>
        </w:rPr>
      </w:pPr>
    </w:p>
    <w:p w:rsidR="0063312F" w:rsidRDefault="0063312F">
      <w:pPr>
        <w:pStyle w:val="affc"/>
        <w:rPr>
          <w:lang w:val="en-US"/>
        </w:rPr>
      </w:pPr>
    </w:p>
    <w:p w:rsidR="0063312F" w:rsidRDefault="00384118">
      <w:pPr>
        <w:pStyle w:val="aa"/>
        <w:wordWrap w:val="0"/>
        <w:adjustRightInd w:val="0"/>
        <w:snapToGrid w:val="0"/>
        <w:spacing w:line="360" w:lineRule="auto"/>
        <w:jc w:val="center"/>
        <w:rPr>
          <w:b/>
          <w:sz w:val="28"/>
          <w:szCs w:val="28"/>
        </w:rPr>
      </w:pPr>
      <w:r>
        <w:rPr>
          <w:rFonts w:hint="eastAsia"/>
          <w:b/>
          <w:sz w:val="28"/>
          <w:szCs w:val="28"/>
        </w:rPr>
        <w:t>声明函</w:t>
      </w:r>
    </w:p>
    <w:p w:rsidR="0063312F" w:rsidRDefault="0063312F">
      <w:pPr>
        <w:wordWrap w:val="0"/>
        <w:adjustRightInd w:val="0"/>
        <w:snapToGrid w:val="0"/>
        <w:spacing w:line="360" w:lineRule="auto"/>
        <w:ind w:firstLineChars="200" w:firstLine="420"/>
        <w:rPr>
          <w:rFonts w:ascii="宋体"/>
        </w:rPr>
      </w:pPr>
    </w:p>
    <w:p w:rsidR="0063312F" w:rsidRDefault="00384118">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63312F" w:rsidRDefault="00384118">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63312F" w:rsidRDefault="00384118">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63312F" w:rsidRDefault="00384118">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63312F" w:rsidRDefault="00384118">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63312F" w:rsidRDefault="00384118">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63312F" w:rsidRDefault="00384118">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63312F" w:rsidRDefault="0063312F">
      <w:pPr>
        <w:wordWrap w:val="0"/>
        <w:adjustRightInd w:val="0"/>
        <w:snapToGrid w:val="0"/>
        <w:spacing w:line="360" w:lineRule="auto"/>
        <w:ind w:firstLineChars="200" w:firstLine="420"/>
        <w:rPr>
          <w:rFonts w:ascii="宋体"/>
        </w:rPr>
      </w:pPr>
    </w:p>
    <w:p w:rsidR="0063312F" w:rsidRDefault="00384118">
      <w:pPr>
        <w:wordWrap w:val="0"/>
        <w:adjustRightInd w:val="0"/>
        <w:snapToGrid w:val="0"/>
        <w:spacing w:line="360" w:lineRule="auto"/>
        <w:ind w:firstLineChars="200" w:firstLine="420"/>
        <w:rPr>
          <w:rFonts w:ascii="宋体"/>
        </w:rPr>
      </w:pPr>
      <w:r>
        <w:rPr>
          <w:rFonts w:ascii="宋体" w:hint="eastAsia"/>
        </w:rPr>
        <w:t>特此声明！</w:t>
      </w:r>
    </w:p>
    <w:p w:rsidR="0063312F" w:rsidRDefault="0063312F">
      <w:pPr>
        <w:wordWrap w:val="0"/>
        <w:adjustRightInd w:val="0"/>
        <w:snapToGrid w:val="0"/>
        <w:spacing w:line="360" w:lineRule="auto"/>
        <w:ind w:firstLineChars="200" w:firstLine="420"/>
        <w:rPr>
          <w:rFonts w:ascii="宋体"/>
        </w:rPr>
      </w:pPr>
    </w:p>
    <w:p w:rsidR="0063312F" w:rsidRDefault="00384118">
      <w:pPr>
        <w:wordWrap w:val="0"/>
        <w:adjustRightInd w:val="0"/>
        <w:snapToGrid w:val="0"/>
        <w:spacing w:line="360" w:lineRule="auto"/>
        <w:ind w:leftChars="200" w:left="420"/>
        <w:rPr>
          <w:rFonts w:ascii="宋体"/>
        </w:rPr>
      </w:pPr>
      <w:r>
        <w:rPr>
          <w:rFonts w:ascii="宋体" w:hint="eastAsia"/>
        </w:rPr>
        <w:t>投标人名称：（公章）</w:t>
      </w:r>
    </w:p>
    <w:p w:rsidR="0063312F" w:rsidRDefault="00384118">
      <w:pPr>
        <w:wordWrap w:val="0"/>
        <w:adjustRightInd w:val="0"/>
        <w:snapToGrid w:val="0"/>
        <w:spacing w:line="360" w:lineRule="auto"/>
        <w:ind w:leftChars="200" w:left="420"/>
        <w:rPr>
          <w:rFonts w:ascii="宋体"/>
        </w:rPr>
      </w:pPr>
      <w:r>
        <w:rPr>
          <w:rFonts w:ascii="宋体" w:hint="eastAsia"/>
        </w:rPr>
        <w:t>授权委托日期：年月 日</w:t>
      </w: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384118">
      <w:pPr>
        <w:pStyle w:val="aa"/>
        <w:wordWrap w:val="0"/>
        <w:adjustRightInd w:val="0"/>
        <w:snapToGrid w:val="0"/>
        <w:spacing w:line="360" w:lineRule="auto"/>
        <w:jc w:val="center"/>
        <w:rPr>
          <w:b/>
          <w:sz w:val="28"/>
          <w:szCs w:val="28"/>
        </w:rPr>
      </w:pPr>
      <w:r>
        <w:rPr>
          <w:rFonts w:hint="eastAsia"/>
          <w:b/>
          <w:sz w:val="28"/>
          <w:szCs w:val="28"/>
        </w:rPr>
        <w:t>声明函</w:t>
      </w:r>
    </w:p>
    <w:p w:rsidR="0063312F" w:rsidRDefault="0063312F">
      <w:pPr>
        <w:wordWrap w:val="0"/>
        <w:adjustRightInd w:val="0"/>
        <w:snapToGrid w:val="0"/>
        <w:spacing w:line="360" w:lineRule="auto"/>
        <w:ind w:firstLineChars="200" w:firstLine="420"/>
        <w:rPr>
          <w:rFonts w:ascii="宋体"/>
        </w:rPr>
      </w:pPr>
    </w:p>
    <w:p w:rsidR="0063312F" w:rsidRDefault="00384118">
      <w:pPr>
        <w:wordWrap w:val="0"/>
        <w:adjustRightInd w:val="0"/>
        <w:snapToGrid w:val="0"/>
        <w:spacing w:line="360" w:lineRule="auto"/>
        <w:ind w:firstLineChars="200" w:firstLine="420"/>
        <w:rPr>
          <w:rFonts w:ascii="宋体"/>
        </w:rPr>
      </w:pPr>
      <w:r>
        <w:rPr>
          <w:rFonts w:ascii="宋体"/>
        </w:rPr>
        <w:t>我公司</w:t>
      </w:r>
      <w:r>
        <w:rPr>
          <w:rFonts w:ascii="宋体" w:hAnsi="宋体" w:hint="eastAsia"/>
          <w:szCs w:val="21"/>
        </w:rPr>
        <w:t>参加政府采购活动前三年内无受行政处罚、红黄牌警示和不良行为记录，且不处于停止投标处罚期</w:t>
      </w:r>
    </w:p>
    <w:p w:rsidR="0063312F" w:rsidRDefault="00384118">
      <w:pPr>
        <w:wordWrap w:val="0"/>
        <w:adjustRightInd w:val="0"/>
        <w:snapToGrid w:val="0"/>
        <w:spacing w:line="360" w:lineRule="auto"/>
        <w:ind w:firstLineChars="200" w:firstLine="420"/>
        <w:rPr>
          <w:rFonts w:ascii="宋体"/>
        </w:rPr>
      </w:pPr>
      <w:r>
        <w:rPr>
          <w:rFonts w:ascii="宋体" w:hint="eastAsia"/>
        </w:rPr>
        <w:t>特此声明！</w:t>
      </w:r>
    </w:p>
    <w:p w:rsidR="0063312F" w:rsidRDefault="0063312F">
      <w:pPr>
        <w:wordWrap w:val="0"/>
        <w:adjustRightInd w:val="0"/>
        <w:snapToGrid w:val="0"/>
        <w:spacing w:line="360" w:lineRule="auto"/>
        <w:ind w:firstLineChars="200" w:firstLine="420"/>
        <w:rPr>
          <w:rFonts w:ascii="宋体"/>
        </w:rPr>
      </w:pPr>
    </w:p>
    <w:p w:rsidR="0063312F" w:rsidRDefault="00384118">
      <w:pPr>
        <w:wordWrap w:val="0"/>
        <w:adjustRightInd w:val="0"/>
        <w:snapToGrid w:val="0"/>
        <w:spacing w:line="360" w:lineRule="auto"/>
        <w:ind w:leftChars="200" w:left="420"/>
        <w:rPr>
          <w:rFonts w:ascii="宋体"/>
        </w:rPr>
      </w:pPr>
      <w:r>
        <w:rPr>
          <w:rFonts w:ascii="宋体" w:hint="eastAsia"/>
        </w:rPr>
        <w:t>投标人名称：（公章）</w:t>
      </w:r>
    </w:p>
    <w:p w:rsidR="0063312F" w:rsidRDefault="00384118">
      <w:pPr>
        <w:wordWrap w:val="0"/>
        <w:adjustRightInd w:val="0"/>
        <w:snapToGrid w:val="0"/>
        <w:spacing w:line="360" w:lineRule="auto"/>
        <w:ind w:leftChars="200" w:left="420"/>
        <w:rPr>
          <w:rFonts w:ascii="宋体"/>
        </w:rPr>
      </w:pPr>
      <w:r>
        <w:rPr>
          <w:rFonts w:ascii="宋体" w:hint="eastAsia"/>
        </w:rPr>
        <w:t>授权委托日期：年月 日</w:t>
      </w:r>
    </w:p>
    <w:p w:rsidR="0063312F" w:rsidRDefault="0063312F">
      <w:pPr>
        <w:wordWrap w:val="0"/>
        <w:adjustRightInd w:val="0"/>
        <w:snapToGrid w:val="0"/>
        <w:spacing w:line="360" w:lineRule="auto"/>
        <w:rPr>
          <w:rFonts w:ascii="宋体" w:hAnsi="宋体"/>
        </w:rPr>
      </w:pPr>
    </w:p>
    <w:p w:rsidR="0063312F" w:rsidRDefault="00384118">
      <w:pPr>
        <w:widowControl/>
        <w:jc w:val="left"/>
        <w:rPr>
          <w:rFonts w:ascii="宋体" w:hAnsi="宋体"/>
          <w:b/>
          <w:bCs/>
          <w:kern w:val="0"/>
          <w:sz w:val="28"/>
          <w:szCs w:val="28"/>
        </w:rPr>
      </w:pPr>
      <w:bookmarkStart w:id="224" w:name="_Toc487305166"/>
      <w:bookmarkEnd w:id="222"/>
      <w:bookmarkEnd w:id="223"/>
      <w:r>
        <w:rPr>
          <w:rFonts w:ascii="宋体" w:hAnsi="宋体"/>
          <w:sz w:val="28"/>
          <w:szCs w:val="28"/>
        </w:rPr>
        <w:br w:type="page"/>
      </w:r>
    </w:p>
    <w:p w:rsidR="0063312F" w:rsidRPr="002E1BEE" w:rsidRDefault="0063312F" w:rsidP="002E1BEE">
      <w:pPr>
        <w:wordWrap w:val="0"/>
        <w:adjustRightInd w:val="0"/>
        <w:snapToGrid w:val="0"/>
        <w:spacing w:line="360" w:lineRule="auto"/>
        <w:ind w:firstLine="540"/>
        <w:rPr>
          <w:rFonts w:ascii="宋体" w:hAnsi="宋体"/>
          <w:szCs w:val="21"/>
        </w:rPr>
      </w:pPr>
    </w:p>
    <w:p w:rsidR="0063312F" w:rsidRDefault="00384118">
      <w:pPr>
        <w:pStyle w:val="3"/>
        <w:wordWrap w:val="0"/>
        <w:adjustRightInd w:val="0"/>
        <w:snapToGrid w:val="0"/>
        <w:spacing w:before="0" w:after="0" w:line="360" w:lineRule="auto"/>
        <w:jc w:val="center"/>
      </w:pPr>
      <w:bookmarkStart w:id="225" w:name="_Toc118304677"/>
      <w:r>
        <w:rPr>
          <w:rFonts w:ascii="宋体" w:hAnsi="宋体" w:hint="eastAsia"/>
          <w:sz w:val="28"/>
          <w:szCs w:val="28"/>
        </w:rPr>
        <w:t>附件6  项</w:t>
      </w:r>
      <w:r>
        <w:rPr>
          <w:rFonts w:hint="eastAsia"/>
          <w:sz w:val="28"/>
          <w:szCs w:val="28"/>
        </w:rPr>
        <w:t>目负责人和售后服务人员情况表</w:t>
      </w:r>
      <w:bookmarkEnd w:id="224"/>
      <w:bookmarkEnd w:id="225"/>
    </w:p>
    <w:p w:rsidR="0063312F" w:rsidRDefault="0063312F">
      <w:pPr>
        <w:wordWrap w:val="0"/>
        <w:adjustRightInd w:val="0"/>
        <w:snapToGrid w:val="0"/>
        <w:spacing w:line="360" w:lineRule="auto"/>
        <w:ind w:firstLine="540"/>
        <w:rPr>
          <w:rFonts w:ascii="宋体" w:hAnsi="宋体"/>
        </w:rPr>
      </w:pPr>
    </w:p>
    <w:p w:rsidR="0063312F" w:rsidRDefault="00384118">
      <w:pPr>
        <w:wordWrap w:val="0"/>
        <w:adjustRightInd w:val="0"/>
        <w:snapToGrid w:val="0"/>
        <w:spacing w:line="360" w:lineRule="auto"/>
        <w:ind w:firstLine="540"/>
        <w:rPr>
          <w:rFonts w:ascii="宋体" w:hAnsi="宋体"/>
        </w:rPr>
      </w:pPr>
      <w:bookmarkStart w:id="226" w:name="_Toc93989445"/>
      <w:bookmarkStart w:id="227" w:name="_Toc296594294"/>
      <w:bookmarkStart w:id="228" w:name="_Toc74986442"/>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63312F">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身份证号码</w:t>
            </w:r>
          </w:p>
        </w:tc>
        <w:tc>
          <w:tcPr>
            <w:tcW w:w="1325"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63312F" w:rsidRDefault="00384118">
            <w:pPr>
              <w:adjustRightInd w:val="0"/>
              <w:snapToGrid w:val="0"/>
              <w:spacing w:line="360" w:lineRule="auto"/>
              <w:jc w:val="center"/>
              <w:rPr>
                <w:rFonts w:ascii="宋体" w:hAnsi="宋体"/>
                <w:szCs w:val="21"/>
              </w:rPr>
            </w:pPr>
            <w:r>
              <w:rPr>
                <w:rFonts w:ascii="宋体" w:hAnsi="宋体" w:hint="eastAsia"/>
                <w:szCs w:val="21"/>
              </w:rPr>
              <w:t>主要资格证书</w:t>
            </w:r>
          </w:p>
        </w:tc>
      </w:tr>
      <w:tr w:rsidR="0063312F">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rPr>
                <w:rFonts w:ascii="宋体" w:hAnsi="宋体"/>
                <w:szCs w:val="21"/>
              </w:rPr>
            </w:pPr>
          </w:p>
        </w:tc>
      </w:tr>
      <w:tr w:rsidR="00F2702C">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r>
      <w:tr w:rsidR="00F2702C">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r>
      <w:tr w:rsidR="00F2702C">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r>
      <w:tr w:rsidR="00F2702C">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F2702C" w:rsidRDefault="00F2702C">
            <w:pPr>
              <w:adjustRightInd w:val="0"/>
              <w:snapToGrid w:val="0"/>
              <w:spacing w:line="360" w:lineRule="auto"/>
              <w:rPr>
                <w:rFonts w:ascii="宋体" w:hAnsi="宋体"/>
                <w:szCs w:val="21"/>
              </w:rPr>
            </w:pPr>
          </w:p>
        </w:tc>
      </w:tr>
    </w:tbl>
    <w:p w:rsidR="0063312F" w:rsidRDefault="0063312F">
      <w:pPr>
        <w:wordWrap w:val="0"/>
        <w:adjustRightInd w:val="0"/>
        <w:snapToGrid w:val="0"/>
        <w:spacing w:line="360" w:lineRule="auto"/>
        <w:ind w:left="420" w:hangingChars="200" w:hanging="420"/>
        <w:rPr>
          <w:rFonts w:ascii="宋体" w:hAnsi="宋体"/>
          <w:szCs w:val="21"/>
        </w:rPr>
      </w:pPr>
    </w:p>
    <w:p w:rsidR="0063312F" w:rsidRDefault="00384118">
      <w:pPr>
        <w:wordWrap w:val="0"/>
        <w:adjustRightInd w:val="0"/>
        <w:snapToGrid w:val="0"/>
        <w:spacing w:line="360" w:lineRule="auto"/>
        <w:ind w:left="420" w:hangingChars="200" w:hanging="420"/>
        <w:rPr>
          <w:rFonts w:ascii="宋体" w:hAnsi="宋体"/>
          <w:szCs w:val="21"/>
        </w:rPr>
      </w:pPr>
      <w:r>
        <w:rPr>
          <w:rFonts w:ascii="宋体" w:hAnsi="宋体" w:hint="eastAsia"/>
          <w:szCs w:val="21"/>
        </w:rPr>
        <w:t>注：提供相关证书复印件及社保证明（加盖公章），此表可延长。</w:t>
      </w:r>
    </w:p>
    <w:p w:rsidR="0063312F" w:rsidRDefault="0063312F">
      <w:pPr>
        <w:tabs>
          <w:tab w:val="left" w:pos="690"/>
        </w:tabs>
        <w:wordWrap w:val="0"/>
        <w:adjustRightInd w:val="0"/>
        <w:snapToGrid w:val="0"/>
        <w:spacing w:line="360" w:lineRule="auto"/>
        <w:rPr>
          <w:rFonts w:ascii="宋体" w:hAnsi="宋体"/>
          <w:sz w:val="10"/>
          <w:szCs w:val="10"/>
        </w:rPr>
      </w:pPr>
    </w:p>
    <w:p w:rsidR="0063312F" w:rsidRDefault="00384118">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b/>
          <w:bCs/>
        </w:rPr>
      </w:pPr>
      <w:r>
        <w:rPr>
          <w:rFonts w:ascii="宋体" w:hAnsi="宋体" w:hint="eastAsia"/>
        </w:rPr>
        <w:t>日期：2022年月日</w:t>
      </w:r>
    </w:p>
    <w:p w:rsidR="0063312F" w:rsidRPr="002E1BEE" w:rsidRDefault="0063312F" w:rsidP="002E1BEE">
      <w:pPr>
        <w:wordWrap w:val="0"/>
        <w:adjustRightInd w:val="0"/>
        <w:snapToGrid w:val="0"/>
        <w:spacing w:line="360" w:lineRule="auto"/>
        <w:ind w:firstLine="540"/>
        <w:rPr>
          <w:rFonts w:ascii="宋体" w:hAnsi="宋体"/>
          <w:szCs w:val="21"/>
        </w:rPr>
      </w:pPr>
    </w:p>
    <w:p w:rsidR="0063312F" w:rsidRDefault="00384118">
      <w:pPr>
        <w:pStyle w:val="3"/>
        <w:adjustRightInd w:val="0"/>
        <w:snapToGrid w:val="0"/>
        <w:spacing w:before="0" w:after="0" w:line="360" w:lineRule="auto"/>
        <w:jc w:val="center"/>
        <w:rPr>
          <w:rFonts w:ascii="宋体" w:hAnsi="宋体"/>
          <w:sz w:val="28"/>
          <w:szCs w:val="28"/>
        </w:rPr>
      </w:pPr>
      <w:bookmarkStart w:id="229" w:name="_Toc118304678"/>
      <w:r>
        <w:rPr>
          <w:rFonts w:ascii="宋体" w:hAnsi="宋体" w:hint="eastAsia"/>
          <w:sz w:val="28"/>
          <w:szCs w:val="28"/>
        </w:rPr>
        <w:t>附件7  同类</w:t>
      </w:r>
      <w:r w:rsidR="00F2702C">
        <w:rPr>
          <w:rFonts w:ascii="宋体" w:hAnsi="宋体" w:hint="eastAsia"/>
          <w:sz w:val="28"/>
          <w:szCs w:val="28"/>
        </w:rPr>
        <w:t>业绩及履约评价情况</w:t>
      </w:r>
      <w:bookmarkEnd w:id="226"/>
      <w:bookmarkEnd w:id="227"/>
      <w:bookmarkEnd w:id="228"/>
      <w:bookmarkEnd w:id="229"/>
    </w:p>
    <w:p w:rsidR="0063312F" w:rsidRDefault="0063312F">
      <w:pPr>
        <w:wordWrap w:val="0"/>
      </w:pPr>
    </w:p>
    <w:p w:rsidR="0063312F" w:rsidRDefault="00384118">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758"/>
        <w:gridCol w:w="1317"/>
        <w:gridCol w:w="1243"/>
        <w:gridCol w:w="1404"/>
        <w:gridCol w:w="888"/>
        <w:gridCol w:w="1905"/>
      </w:tblGrid>
      <w:tr w:rsidR="0063312F">
        <w:trPr>
          <w:jc w:val="center"/>
        </w:trPr>
        <w:tc>
          <w:tcPr>
            <w:tcW w:w="728"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序号</w:t>
            </w:r>
          </w:p>
        </w:tc>
        <w:tc>
          <w:tcPr>
            <w:tcW w:w="1758"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项目名称</w:t>
            </w:r>
          </w:p>
        </w:tc>
        <w:tc>
          <w:tcPr>
            <w:tcW w:w="1317"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63312F" w:rsidRDefault="00384118">
            <w:pPr>
              <w:wordWrap w:val="0"/>
              <w:adjustRightInd w:val="0"/>
              <w:snapToGrid w:val="0"/>
              <w:spacing w:line="360" w:lineRule="auto"/>
              <w:jc w:val="center"/>
              <w:rPr>
                <w:rFonts w:ascii="宋体" w:hAnsi="宋体"/>
              </w:rPr>
            </w:pPr>
            <w:r>
              <w:rPr>
                <w:rFonts w:ascii="宋体" w:hAnsi="宋体" w:hint="eastAsia"/>
              </w:rPr>
              <w:t>采购单位联系方式</w:t>
            </w:r>
          </w:p>
        </w:tc>
      </w:tr>
      <w:tr w:rsidR="0063312F">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63312F" w:rsidRDefault="0063312F">
            <w:pPr>
              <w:wordWrap w:val="0"/>
              <w:adjustRightInd w:val="0"/>
              <w:snapToGrid w:val="0"/>
              <w:spacing w:line="360" w:lineRule="auto"/>
              <w:rPr>
                <w:rFonts w:ascii="宋体" w:hAnsi="宋体"/>
              </w:rPr>
            </w:pPr>
          </w:p>
        </w:tc>
      </w:tr>
      <w:tr w:rsidR="00F2702C">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r>
      <w:tr w:rsidR="00F2702C">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r>
      <w:tr w:rsidR="00F2702C">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r>
      <w:tr w:rsidR="00F2702C">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F2702C" w:rsidRDefault="00F2702C">
            <w:pPr>
              <w:wordWrap w:val="0"/>
              <w:adjustRightInd w:val="0"/>
              <w:snapToGrid w:val="0"/>
              <w:spacing w:line="360" w:lineRule="auto"/>
              <w:rPr>
                <w:rFonts w:ascii="宋体" w:hAnsi="宋体"/>
              </w:rPr>
            </w:pPr>
          </w:p>
        </w:tc>
      </w:tr>
    </w:tbl>
    <w:p w:rsidR="0063312F" w:rsidRDefault="00384118">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w:t>
      </w:r>
      <w:r w:rsidRPr="00C51471">
        <w:rPr>
          <w:rFonts w:ascii="宋体" w:hint="eastAsia"/>
          <w:szCs w:val="21"/>
        </w:rPr>
        <w:t>料</w:t>
      </w:r>
      <w:r w:rsidR="00F2702C" w:rsidRPr="00C51471">
        <w:rPr>
          <w:rFonts w:ascii="宋体" w:hint="eastAsia"/>
          <w:szCs w:val="21"/>
        </w:rPr>
        <w:t>、履约评价</w:t>
      </w:r>
      <w:r w:rsidR="00E14327" w:rsidRPr="00C51471">
        <w:rPr>
          <w:rFonts w:ascii="宋体" w:hint="eastAsia"/>
          <w:szCs w:val="21"/>
        </w:rPr>
        <w:t>证明</w:t>
      </w:r>
      <w:r w:rsidR="00F2702C" w:rsidRPr="00C51471">
        <w:rPr>
          <w:rFonts w:ascii="宋体" w:hint="eastAsia"/>
          <w:szCs w:val="21"/>
        </w:rPr>
        <w:t>材料</w:t>
      </w:r>
      <w:r w:rsidRPr="00C51471">
        <w:rPr>
          <w:rFonts w:ascii="宋体" w:hint="eastAsia"/>
          <w:szCs w:val="21"/>
        </w:rPr>
        <w:t>（加盖公章），此表可延长。</w:t>
      </w:r>
    </w:p>
    <w:p w:rsidR="0063312F" w:rsidRDefault="0063312F">
      <w:pPr>
        <w:wordWrap w:val="0"/>
        <w:adjustRightInd w:val="0"/>
        <w:snapToGrid w:val="0"/>
        <w:spacing w:line="360" w:lineRule="auto"/>
        <w:ind w:firstLineChars="200" w:firstLine="300"/>
        <w:rPr>
          <w:rFonts w:ascii="宋体" w:hAnsi="宋体"/>
          <w:sz w:val="15"/>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2E1BEE" w:rsidRDefault="002E1BEE">
      <w:pPr>
        <w:wordWrap w:val="0"/>
        <w:adjustRightInd w:val="0"/>
        <w:snapToGrid w:val="0"/>
        <w:spacing w:line="360" w:lineRule="auto"/>
        <w:rPr>
          <w:rFonts w:ascii="宋体" w:hAnsi="宋体"/>
          <w:b/>
          <w:bCs/>
        </w:rPr>
      </w:pPr>
    </w:p>
    <w:p w:rsidR="0063312F" w:rsidRPr="00F2702C" w:rsidRDefault="00384118" w:rsidP="00F2702C">
      <w:pPr>
        <w:spacing w:line="360" w:lineRule="auto"/>
        <w:rPr>
          <w:rFonts w:ascii="宋体" w:hAnsi="宋体"/>
        </w:rPr>
      </w:pPr>
      <w:r>
        <w:rPr>
          <w:rFonts w:ascii="宋体" w:hAnsi="宋体"/>
        </w:rPr>
        <w:br w:type="page"/>
      </w:r>
      <w:r w:rsidR="00F2702C">
        <w:rPr>
          <w:rFonts w:ascii="宋体" w:hAnsi="宋体"/>
        </w:rPr>
        <w:lastRenderedPageBreak/>
        <w:t xml:space="preserve"> </w:t>
      </w:r>
      <w:bookmarkStart w:id="230" w:name="_Toc296594295"/>
      <w:bookmarkStart w:id="231" w:name="_Toc93989446"/>
      <w:bookmarkStart w:id="232" w:name="_Toc66005562"/>
      <w:bookmarkStart w:id="233" w:name="_Toc76991532"/>
      <w:bookmarkStart w:id="234" w:name="_Toc88389447"/>
    </w:p>
    <w:p w:rsidR="0063312F" w:rsidRDefault="00384118">
      <w:pPr>
        <w:pStyle w:val="3"/>
        <w:wordWrap w:val="0"/>
        <w:adjustRightInd w:val="0"/>
        <w:snapToGrid w:val="0"/>
        <w:spacing w:before="0" w:after="0" w:line="360" w:lineRule="auto"/>
        <w:jc w:val="center"/>
        <w:rPr>
          <w:rFonts w:ascii="宋体" w:hAnsi="宋体"/>
          <w:sz w:val="28"/>
          <w:szCs w:val="28"/>
        </w:rPr>
      </w:pPr>
      <w:bookmarkStart w:id="235" w:name="_Toc118304679"/>
      <w:r>
        <w:rPr>
          <w:rFonts w:ascii="宋体" w:hAnsi="宋体" w:hint="eastAsia"/>
          <w:sz w:val="28"/>
          <w:szCs w:val="28"/>
        </w:rPr>
        <w:t>附件8  货物说明一览表</w:t>
      </w:r>
      <w:bookmarkEnd w:id="230"/>
      <w:bookmarkEnd w:id="231"/>
      <w:bookmarkEnd w:id="235"/>
    </w:p>
    <w:p w:rsidR="0063312F" w:rsidRDefault="0063312F">
      <w:pPr>
        <w:wordWrap w:val="0"/>
      </w:pPr>
    </w:p>
    <w:p w:rsidR="0063312F" w:rsidRDefault="00384118">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3249"/>
        <w:gridCol w:w="855"/>
        <w:gridCol w:w="1684"/>
        <w:gridCol w:w="930"/>
        <w:gridCol w:w="839"/>
        <w:gridCol w:w="810"/>
      </w:tblGrid>
      <w:tr w:rsidR="0063312F">
        <w:trPr>
          <w:jc w:val="center"/>
        </w:trPr>
        <w:tc>
          <w:tcPr>
            <w:tcW w:w="636" w:type="dxa"/>
            <w:vAlign w:val="center"/>
          </w:tcPr>
          <w:p w:rsidR="0063312F" w:rsidRDefault="00384118">
            <w:pPr>
              <w:spacing w:line="360" w:lineRule="auto"/>
              <w:jc w:val="center"/>
              <w:rPr>
                <w:rFonts w:ascii="宋体" w:hAnsi="宋体"/>
                <w:szCs w:val="21"/>
              </w:rPr>
            </w:pPr>
            <w:bookmarkStart w:id="236" w:name="_Toc93989447"/>
            <w:r>
              <w:rPr>
                <w:rFonts w:ascii="宋体" w:hAnsi="宋体" w:hint="eastAsia"/>
                <w:szCs w:val="21"/>
              </w:rPr>
              <w:t>序号</w:t>
            </w:r>
          </w:p>
        </w:tc>
        <w:tc>
          <w:tcPr>
            <w:tcW w:w="3249" w:type="dxa"/>
            <w:vAlign w:val="center"/>
          </w:tcPr>
          <w:p w:rsidR="0063312F" w:rsidRDefault="00384118">
            <w:pPr>
              <w:spacing w:line="360" w:lineRule="auto"/>
              <w:jc w:val="center"/>
              <w:rPr>
                <w:rFonts w:ascii="宋体" w:hAnsi="宋体"/>
                <w:szCs w:val="21"/>
              </w:rPr>
            </w:pPr>
            <w:r>
              <w:rPr>
                <w:rFonts w:ascii="宋体" w:hAnsi="宋体" w:hint="eastAsia"/>
                <w:szCs w:val="21"/>
              </w:rPr>
              <w:t>货物名称</w:t>
            </w:r>
          </w:p>
        </w:tc>
        <w:tc>
          <w:tcPr>
            <w:tcW w:w="855" w:type="dxa"/>
          </w:tcPr>
          <w:p w:rsidR="0063312F" w:rsidRDefault="00384118">
            <w:pPr>
              <w:spacing w:line="360" w:lineRule="auto"/>
              <w:jc w:val="center"/>
              <w:rPr>
                <w:rFonts w:ascii="宋体" w:hAnsi="宋体"/>
                <w:szCs w:val="21"/>
              </w:rPr>
            </w:pPr>
            <w:r>
              <w:rPr>
                <w:rFonts w:ascii="宋体" w:hAnsi="宋体" w:hint="eastAsia"/>
                <w:szCs w:val="21"/>
              </w:rPr>
              <w:t>品牌</w:t>
            </w:r>
          </w:p>
        </w:tc>
        <w:tc>
          <w:tcPr>
            <w:tcW w:w="1684" w:type="dxa"/>
          </w:tcPr>
          <w:p w:rsidR="0063312F" w:rsidRDefault="00384118">
            <w:pPr>
              <w:spacing w:line="360" w:lineRule="auto"/>
              <w:jc w:val="center"/>
              <w:rPr>
                <w:rFonts w:ascii="宋体" w:hAnsi="宋体"/>
                <w:szCs w:val="21"/>
              </w:rPr>
            </w:pPr>
            <w:r>
              <w:rPr>
                <w:rFonts w:ascii="宋体" w:hAnsi="宋体" w:hint="eastAsia"/>
              </w:rPr>
              <w:t>规格/型号</w:t>
            </w:r>
          </w:p>
        </w:tc>
        <w:tc>
          <w:tcPr>
            <w:tcW w:w="930" w:type="dxa"/>
          </w:tcPr>
          <w:p w:rsidR="0063312F" w:rsidRDefault="00384118">
            <w:pPr>
              <w:spacing w:line="360" w:lineRule="auto"/>
              <w:jc w:val="center"/>
              <w:rPr>
                <w:rFonts w:ascii="宋体" w:hAnsi="宋体"/>
              </w:rPr>
            </w:pPr>
            <w:r>
              <w:rPr>
                <w:rFonts w:ascii="宋体" w:hAnsi="宋体" w:hint="eastAsia"/>
              </w:rPr>
              <w:t>制造商</w:t>
            </w:r>
          </w:p>
        </w:tc>
        <w:tc>
          <w:tcPr>
            <w:tcW w:w="839" w:type="dxa"/>
          </w:tcPr>
          <w:p w:rsidR="0063312F" w:rsidRDefault="00384118">
            <w:pPr>
              <w:spacing w:line="360" w:lineRule="auto"/>
              <w:jc w:val="center"/>
              <w:rPr>
                <w:rFonts w:ascii="宋体" w:hAnsi="宋体"/>
                <w:szCs w:val="21"/>
              </w:rPr>
            </w:pPr>
            <w:r>
              <w:rPr>
                <w:rFonts w:ascii="宋体" w:hAnsi="宋体" w:hint="eastAsia"/>
                <w:szCs w:val="21"/>
              </w:rPr>
              <w:t>产地</w:t>
            </w:r>
          </w:p>
        </w:tc>
        <w:tc>
          <w:tcPr>
            <w:tcW w:w="810" w:type="dxa"/>
          </w:tcPr>
          <w:p w:rsidR="0063312F" w:rsidRDefault="00384118">
            <w:pPr>
              <w:spacing w:line="360" w:lineRule="auto"/>
              <w:jc w:val="center"/>
              <w:rPr>
                <w:rFonts w:ascii="宋体" w:hAnsi="宋体"/>
              </w:rPr>
            </w:pPr>
            <w:r>
              <w:rPr>
                <w:rFonts w:ascii="宋体" w:hAnsi="宋体" w:hint="eastAsia"/>
              </w:rPr>
              <w:t>备注</w:t>
            </w:r>
          </w:p>
        </w:tc>
      </w:tr>
      <w:tr w:rsidR="0063312F">
        <w:trPr>
          <w:jc w:val="center"/>
        </w:trPr>
        <w:tc>
          <w:tcPr>
            <w:tcW w:w="636" w:type="dxa"/>
            <w:vAlign w:val="center"/>
          </w:tcPr>
          <w:p w:rsidR="0063312F" w:rsidRDefault="0063312F">
            <w:pPr>
              <w:widowControl/>
              <w:spacing w:line="360" w:lineRule="auto"/>
              <w:jc w:val="center"/>
              <w:rPr>
                <w:rFonts w:ascii="宋体" w:hAnsi="宋体"/>
                <w:color w:val="000000"/>
                <w:szCs w:val="21"/>
              </w:rPr>
            </w:pPr>
          </w:p>
        </w:tc>
        <w:tc>
          <w:tcPr>
            <w:tcW w:w="3249" w:type="dxa"/>
            <w:vAlign w:val="center"/>
          </w:tcPr>
          <w:p w:rsidR="0063312F" w:rsidRDefault="0063312F">
            <w:pPr>
              <w:spacing w:line="360" w:lineRule="auto"/>
              <w:jc w:val="center"/>
              <w:rPr>
                <w:rFonts w:ascii="宋体" w:hAnsi="宋体"/>
                <w:szCs w:val="21"/>
              </w:rPr>
            </w:pPr>
          </w:p>
        </w:tc>
        <w:tc>
          <w:tcPr>
            <w:tcW w:w="855" w:type="dxa"/>
            <w:vAlign w:val="center"/>
          </w:tcPr>
          <w:p w:rsidR="0063312F" w:rsidRDefault="0063312F">
            <w:pPr>
              <w:spacing w:line="360" w:lineRule="auto"/>
              <w:jc w:val="center"/>
              <w:rPr>
                <w:rFonts w:ascii="宋体" w:hAnsi="宋体"/>
                <w:szCs w:val="21"/>
              </w:rPr>
            </w:pPr>
          </w:p>
        </w:tc>
        <w:tc>
          <w:tcPr>
            <w:tcW w:w="1684" w:type="dxa"/>
            <w:vAlign w:val="center"/>
          </w:tcPr>
          <w:p w:rsidR="0063312F" w:rsidRDefault="0063312F">
            <w:pPr>
              <w:spacing w:line="360" w:lineRule="auto"/>
              <w:jc w:val="center"/>
              <w:rPr>
                <w:rFonts w:ascii="宋体" w:hAnsi="宋体"/>
                <w:szCs w:val="21"/>
              </w:rPr>
            </w:pPr>
          </w:p>
        </w:tc>
        <w:tc>
          <w:tcPr>
            <w:tcW w:w="930" w:type="dxa"/>
            <w:vAlign w:val="center"/>
          </w:tcPr>
          <w:p w:rsidR="0063312F" w:rsidRDefault="0063312F">
            <w:pPr>
              <w:spacing w:line="360" w:lineRule="auto"/>
              <w:jc w:val="center"/>
              <w:rPr>
                <w:rFonts w:ascii="宋体" w:hAnsi="宋体"/>
                <w:szCs w:val="21"/>
              </w:rPr>
            </w:pPr>
          </w:p>
        </w:tc>
        <w:tc>
          <w:tcPr>
            <w:tcW w:w="839" w:type="dxa"/>
            <w:vAlign w:val="center"/>
          </w:tcPr>
          <w:p w:rsidR="0063312F" w:rsidRDefault="0063312F">
            <w:pPr>
              <w:spacing w:line="360" w:lineRule="auto"/>
              <w:jc w:val="center"/>
              <w:rPr>
                <w:rFonts w:ascii="宋体" w:hAnsi="宋体"/>
                <w:szCs w:val="21"/>
              </w:rPr>
            </w:pPr>
          </w:p>
        </w:tc>
        <w:tc>
          <w:tcPr>
            <w:tcW w:w="810" w:type="dxa"/>
            <w:vAlign w:val="center"/>
          </w:tcPr>
          <w:p w:rsidR="0063312F" w:rsidRDefault="0063312F">
            <w:pPr>
              <w:spacing w:line="360" w:lineRule="auto"/>
              <w:jc w:val="center"/>
              <w:rPr>
                <w:rFonts w:ascii="宋体" w:hAnsi="宋体"/>
                <w:szCs w:val="21"/>
              </w:rPr>
            </w:pPr>
          </w:p>
        </w:tc>
      </w:tr>
      <w:bookmarkEnd w:id="236"/>
    </w:tbl>
    <w:p w:rsidR="0063312F" w:rsidRDefault="0063312F">
      <w:pPr>
        <w:wordWrap w:val="0"/>
        <w:adjustRightInd w:val="0"/>
        <w:snapToGrid w:val="0"/>
        <w:spacing w:line="360" w:lineRule="auto"/>
        <w:rPr>
          <w:rFonts w:ascii="宋体" w:hAnsi="宋体"/>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63312F" w:rsidRDefault="0063312F">
      <w:pPr>
        <w:wordWrap w:val="0"/>
        <w:adjustRightInd w:val="0"/>
        <w:snapToGrid w:val="0"/>
        <w:spacing w:line="360" w:lineRule="auto"/>
        <w:rPr>
          <w:rFonts w:ascii="宋体" w:hAnsi="宋体"/>
          <w:b/>
          <w:bCs/>
        </w:rPr>
      </w:pPr>
      <w:bookmarkStart w:id="237" w:name="_Toc56414813"/>
    </w:p>
    <w:p w:rsidR="0063312F" w:rsidRDefault="00384118">
      <w:pPr>
        <w:pStyle w:val="3"/>
        <w:adjustRightInd w:val="0"/>
        <w:snapToGrid w:val="0"/>
        <w:spacing w:before="0" w:after="0" w:line="360" w:lineRule="auto"/>
        <w:jc w:val="center"/>
        <w:rPr>
          <w:rFonts w:ascii="宋体" w:hAnsi="宋体"/>
          <w:sz w:val="28"/>
          <w:szCs w:val="28"/>
        </w:rPr>
      </w:pPr>
      <w:bookmarkStart w:id="238" w:name="_Toc422774253"/>
      <w:bookmarkStart w:id="239" w:name="_Toc118304680"/>
      <w:r>
        <w:rPr>
          <w:rFonts w:ascii="宋体" w:hAnsi="宋体" w:hint="eastAsia"/>
          <w:sz w:val="28"/>
          <w:szCs w:val="28"/>
        </w:rPr>
        <w:t>附件9  商务指标响应一览表</w:t>
      </w:r>
      <w:bookmarkEnd w:id="238"/>
      <w:bookmarkEnd w:id="239"/>
    </w:p>
    <w:p w:rsidR="0063312F" w:rsidRDefault="00384118">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1045"/>
        <w:gridCol w:w="5102"/>
        <w:gridCol w:w="1158"/>
        <w:gridCol w:w="1018"/>
      </w:tblGrid>
      <w:tr w:rsidR="0063312F" w:rsidTr="00E14327">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宋体" w:hAnsi="宋体" w:cs="宋体"/>
                <w:kern w:val="0"/>
              </w:rPr>
            </w:pPr>
            <w:r>
              <w:rPr>
                <w:rFonts w:ascii="宋体" w:hAnsi="宋体" w:cs="宋体" w:hint="eastAsia"/>
                <w:kern w:val="0"/>
              </w:rPr>
              <w:t>内容</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12F" w:rsidRDefault="00384118">
            <w:pPr>
              <w:spacing w:after="60" w:line="360" w:lineRule="auto"/>
              <w:jc w:val="center"/>
              <w:rPr>
                <w:rFonts w:ascii="宋体" w:hAnsi="宋体" w:cs="宋体"/>
                <w:kern w:val="0"/>
              </w:rPr>
            </w:pPr>
            <w:r>
              <w:rPr>
                <w:rFonts w:ascii="宋体" w:hAnsi="宋体" w:cs="宋体" w:hint="eastAsia"/>
                <w:kern w:val="0"/>
              </w:rPr>
              <w:t>招标要求</w:t>
            </w:r>
          </w:p>
        </w:tc>
        <w:tc>
          <w:tcPr>
            <w:tcW w:w="1158"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center"/>
              <w:rPr>
                <w:rFonts w:ascii="宋体" w:hAnsi="宋体" w:cs="宋体"/>
                <w:kern w:val="0"/>
              </w:rPr>
            </w:pPr>
            <w:r>
              <w:rPr>
                <w:rFonts w:ascii="宋体" w:hAnsi="宋体" w:cs="宋体" w:hint="eastAsia"/>
                <w:kern w:val="0"/>
              </w:rPr>
              <w:t>投标响应</w:t>
            </w:r>
          </w:p>
        </w:tc>
        <w:tc>
          <w:tcPr>
            <w:tcW w:w="1018"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center"/>
              <w:rPr>
                <w:rFonts w:ascii="宋体" w:hAnsi="宋体" w:cs="宋体"/>
                <w:kern w:val="0"/>
              </w:rPr>
            </w:pPr>
            <w:r>
              <w:rPr>
                <w:rFonts w:ascii="宋体" w:hAnsi="宋体" w:cs="宋体" w:hint="eastAsia"/>
                <w:kern w:val="0"/>
              </w:rPr>
              <w:t>是否偏离</w:t>
            </w:r>
          </w:p>
        </w:tc>
      </w:tr>
      <w:tr w:rsidR="0063312F" w:rsidTr="00E14327">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宋体" w:hAnsi="宋体" w:cs="宋体"/>
                <w:kern w:val="0"/>
              </w:rPr>
            </w:pPr>
            <w:r>
              <w:rPr>
                <w:rFonts w:ascii="宋体" w:hAnsi="宋体" w:cs="宋体" w:hint="eastAsia"/>
                <w:kern w:val="0"/>
              </w:rPr>
              <w:t>投标有效期</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12F" w:rsidRDefault="00384118" w:rsidP="002E1BEE">
            <w:pPr>
              <w:spacing w:after="60" w:line="360" w:lineRule="auto"/>
              <w:jc w:val="left"/>
              <w:rPr>
                <w:rFonts w:ascii="宋体" w:hAnsi="宋体" w:cs="宋体"/>
                <w:kern w:val="0"/>
              </w:rPr>
            </w:pPr>
            <w:r>
              <w:rPr>
                <w:rFonts w:ascii="宋体" w:hAnsi="宋体" w:cs="宋体" w:hint="eastAsia"/>
                <w:kern w:val="0"/>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★合同履行期限</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12F" w:rsidRDefault="00D52CC9" w:rsidP="00EA09E5">
            <w:pPr>
              <w:spacing w:after="60" w:line="360" w:lineRule="auto"/>
              <w:rPr>
                <w:rFonts w:ascii="宋体" w:hAnsi="宋体"/>
              </w:rPr>
            </w:pPr>
            <w:r>
              <w:rPr>
                <w:rFonts w:asciiTheme="minorEastAsia" w:eastAsiaTheme="minorEastAsia" w:hAnsiTheme="minorEastAsia" w:hint="eastAsia"/>
                <w:szCs w:val="21"/>
              </w:rPr>
              <w:t>中标通知书下达之日起7个日历日内按合同约定完成设备的安装、调试、升级。</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53"/>
          <w:jc w:val="center"/>
        </w:trPr>
        <w:tc>
          <w:tcPr>
            <w:tcW w:w="1524"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★质量保证期</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12F" w:rsidRDefault="00D52CC9">
            <w:pPr>
              <w:spacing w:line="360" w:lineRule="auto"/>
              <w:rPr>
                <w:rFonts w:ascii="宋体" w:hAnsi="宋体"/>
              </w:rPr>
            </w:pPr>
            <w:r>
              <w:rPr>
                <w:rFonts w:asciiTheme="minorEastAsia" w:eastAsiaTheme="minorEastAsia" w:hAnsiTheme="minorEastAsia" w:hint="eastAsia"/>
                <w:szCs w:val="21"/>
              </w:rPr>
              <w:t>自验收合格之日起</w:t>
            </w:r>
            <w:r>
              <w:rPr>
                <w:rFonts w:asciiTheme="minorEastAsia" w:eastAsiaTheme="minorEastAsia" w:hAnsiTheme="minorEastAsia" w:hint="eastAsia"/>
              </w:rPr>
              <w:t>海关5G智能检疫设备整机质保期不少于3年</w:t>
            </w:r>
            <w:r>
              <w:rPr>
                <w:rFonts w:asciiTheme="minorEastAsia" w:eastAsiaTheme="minorEastAsia" w:hAnsiTheme="minorEastAsia" w:hint="eastAsia"/>
                <w:szCs w:val="21"/>
              </w:rPr>
              <w:t>。如所投货物原厂质保期高于本项要求的，按原厂质保期执行。</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val="restart"/>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售后服务</w:t>
            </w:r>
          </w:p>
        </w:tc>
        <w:tc>
          <w:tcPr>
            <w:tcW w:w="1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12F" w:rsidRDefault="00384118">
            <w:pPr>
              <w:spacing w:after="60" w:line="360" w:lineRule="auto"/>
              <w:jc w:val="center"/>
              <w:rPr>
                <w:rFonts w:ascii="宋体" w:hAnsi="宋体"/>
              </w:rPr>
            </w:pPr>
            <w:r>
              <w:rPr>
                <w:rFonts w:ascii="宋体" w:hAnsi="宋体" w:hint="eastAsia"/>
              </w:rPr>
              <w:t>系统对接调试服务</w:t>
            </w:r>
          </w:p>
        </w:tc>
        <w:tc>
          <w:tcPr>
            <w:tcW w:w="5102"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ind w:leftChars="66" w:left="139"/>
              <w:rPr>
                <w:rFonts w:asciiTheme="minorEastAsia" w:eastAsiaTheme="minorEastAsia" w:hAnsiTheme="minorEastAsia"/>
              </w:rPr>
            </w:pPr>
            <w:r w:rsidRPr="001F30E0">
              <w:rPr>
                <w:rFonts w:ascii="宋体" w:hAnsi="宋体" w:hint="eastAsia"/>
                <w:szCs w:val="21"/>
              </w:rPr>
              <w:t>对安装调试完成的设备进行系统对接调试，完成海关旅客通关等系统进行无缝对接，并进行数据的实时传输以及其他系统功能的正常使用。</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tcBorders>
              <w:left w:val="single" w:sz="4" w:space="0" w:color="auto"/>
              <w:right w:val="single" w:sz="4" w:space="0" w:color="auto"/>
            </w:tcBorders>
            <w:vAlign w:val="center"/>
          </w:tcPr>
          <w:p w:rsidR="0063312F" w:rsidRDefault="0063312F">
            <w:pPr>
              <w:spacing w:line="360" w:lineRule="auto"/>
              <w:jc w:val="center"/>
              <w:rPr>
                <w:rFonts w:ascii="宋体" w:hAnsi="宋体"/>
                <w:szCs w:val="21"/>
              </w:rPr>
            </w:pPr>
          </w:p>
        </w:tc>
        <w:tc>
          <w:tcPr>
            <w:tcW w:w="104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3312F" w:rsidRDefault="00384118">
            <w:pPr>
              <w:spacing w:after="60" w:line="360" w:lineRule="auto"/>
              <w:jc w:val="center"/>
              <w:rPr>
                <w:rFonts w:ascii="宋体" w:hAnsi="宋体"/>
              </w:rPr>
            </w:pPr>
            <w:r>
              <w:rPr>
                <w:rFonts w:ascii="宋体" w:hAnsi="宋体" w:hint="eastAsia"/>
              </w:rPr>
              <w:t>维护服务要求</w:t>
            </w:r>
          </w:p>
        </w:tc>
        <w:tc>
          <w:tcPr>
            <w:tcW w:w="5102" w:type="dxa"/>
            <w:tcBorders>
              <w:top w:val="single" w:sz="4" w:space="0" w:color="auto"/>
              <w:left w:val="single" w:sz="4" w:space="0" w:color="auto"/>
              <w:bottom w:val="single" w:sz="4" w:space="0" w:color="auto"/>
              <w:right w:val="single" w:sz="4" w:space="0" w:color="auto"/>
            </w:tcBorders>
          </w:tcPr>
          <w:p w:rsidR="0063312F" w:rsidRPr="002E1BEE" w:rsidRDefault="00D52CC9" w:rsidP="002E1BEE">
            <w:pPr>
              <w:spacing w:after="60" w:line="360" w:lineRule="auto"/>
              <w:ind w:leftChars="50" w:left="420" w:hangingChars="150" w:hanging="315"/>
              <w:rPr>
                <w:rFonts w:ascii="宋体" w:hAnsi="宋体"/>
              </w:rPr>
            </w:pPr>
            <w:r>
              <w:rPr>
                <w:rFonts w:ascii="宋体" w:hAnsi="宋体" w:hint="eastAsia"/>
              </w:rPr>
              <w:t xml:space="preserve">① </w:t>
            </w:r>
            <w:r w:rsidRPr="001F30E0">
              <w:rPr>
                <w:rFonts w:ascii="宋体" w:hAnsi="宋体" w:hint="eastAsia"/>
                <w:szCs w:val="21"/>
              </w:rPr>
              <w:t>质保期内免费更换相关零部件，且设备可维护度（MTTR）：≤30分钟（核心部件机芯及电机的更换时间不超过30分钟），提供信息系统安全相关的维护服务。质保期内，每季度开展设备巡检，并提供巡检报告。</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ind w:leftChars="67" w:left="141"/>
              <w:jc w:val="center"/>
              <w:rPr>
                <w:rFonts w:ascii="宋体" w:hAnsi="宋体"/>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tcBorders>
              <w:left w:val="single" w:sz="4" w:space="0" w:color="auto"/>
              <w:right w:val="single" w:sz="4" w:space="0" w:color="auto"/>
            </w:tcBorders>
            <w:vAlign w:val="center"/>
          </w:tcPr>
          <w:p w:rsidR="0063312F" w:rsidRDefault="0063312F">
            <w:pPr>
              <w:spacing w:line="360" w:lineRule="auto"/>
              <w:jc w:val="center"/>
              <w:rPr>
                <w:rFonts w:ascii="宋体" w:hAnsi="宋体"/>
                <w:szCs w:val="21"/>
              </w:rPr>
            </w:pPr>
          </w:p>
        </w:tc>
        <w:tc>
          <w:tcPr>
            <w:tcW w:w="1045" w:type="dxa"/>
            <w:vMerge/>
            <w:tcBorders>
              <w:left w:val="single" w:sz="4" w:space="0" w:color="auto"/>
              <w:right w:val="single" w:sz="4" w:space="0" w:color="auto"/>
            </w:tcBorders>
            <w:tcMar>
              <w:top w:w="0" w:type="dxa"/>
              <w:left w:w="108" w:type="dxa"/>
              <w:bottom w:w="0" w:type="dxa"/>
              <w:right w:w="108" w:type="dxa"/>
            </w:tcMar>
          </w:tcPr>
          <w:p w:rsidR="0063312F" w:rsidRDefault="0063312F">
            <w:pPr>
              <w:spacing w:after="60" w:line="360" w:lineRule="auto"/>
              <w:rPr>
                <w:rFonts w:ascii="宋体" w:hAnsi="宋体"/>
              </w:rPr>
            </w:pPr>
          </w:p>
        </w:tc>
        <w:tc>
          <w:tcPr>
            <w:tcW w:w="5102" w:type="dxa"/>
            <w:tcBorders>
              <w:top w:val="single" w:sz="4" w:space="0" w:color="auto"/>
              <w:left w:val="single" w:sz="4" w:space="0" w:color="auto"/>
              <w:bottom w:val="single" w:sz="4" w:space="0" w:color="auto"/>
              <w:right w:val="single" w:sz="4" w:space="0" w:color="auto"/>
            </w:tcBorders>
          </w:tcPr>
          <w:p w:rsidR="0063312F" w:rsidRPr="00D52CC9" w:rsidRDefault="00D52CC9">
            <w:pPr>
              <w:spacing w:after="60" w:line="360" w:lineRule="auto"/>
              <w:ind w:leftChars="50" w:left="420" w:hangingChars="150" w:hanging="315"/>
              <w:rPr>
                <w:rFonts w:ascii="宋体" w:hAnsi="宋体"/>
              </w:rPr>
            </w:pPr>
            <w:r>
              <w:rPr>
                <w:rFonts w:ascii="宋体" w:hAnsi="宋体" w:hint="eastAsia"/>
              </w:rPr>
              <w:t xml:space="preserve">② </w:t>
            </w:r>
            <w:r w:rsidRPr="001F30E0">
              <w:rPr>
                <w:rFonts w:ascii="宋体" w:hAnsi="宋体" w:hint="eastAsia"/>
                <w:szCs w:val="21"/>
              </w:rPr>
              <w:t>质保期内供应商提供软件运维、更新、细节优化服务，根据采购人要求开展上述服务。</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ind w:leftChars="67" w:left="141"/>
              <w:jc w:val="center"/>
              <w:rPr>
                <w:rFonts w:ascii="宋体" w:hAnsi="宋体"/>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tcBorders>
              <w:left w:val="single" w:sz="4" w:space="0" w:color="auto"/>
              <w:right w:val="single" w:sz="4" w:space="0" w:color="auto"/>
            </w:tcBorders>
            <w:vAlign w:val="center"/>
          </w:tcPr>
          <w:p w:rsidR="0063312F" w:rsidRDefault="0063312F">
            <w:pPr>
              <w:spacing w:line="360" w:lineRule="auto"/>
              <w:jc w:val="center"/>
              <w:rPr>
                <w:rFonts w:ascii="宋体" w:hAnsi="宋体"/>
                <w:szCs w:val="21"/>
              </w:rPr>
            </w:pPr>
          </w:p>
        </w:tc>
        <w:tc>
          <w:tcPr>
            <w:tcW w:w="1045" w:type="dxa"/>
            <w:vMerge/>
            <w:tcBorders>
              <w:left w:val="single" w:sz="4" w:space="0" w:color="auto"/>
              <w:right w:val="single" w:sz="4" w:space="0" w:color="auto"/>
            </w:tcBorders>
            <w:tcMar>
              <w:top w:w="0" w:type="dxa"/>
              <w:left w:w="108" w:type="dxa"/>
              <w:bottom w:w="0" w:type="dxa"/>
              <w:right w:w="108" w:type="dxa"/>
            </w:tcMar>
          </w:tcPr>
          <w:p w:rsidR="0063312F" w:rsidRDefault="0063312F">
            <w:pPr>
              <w:spacing w:after="60" w:line="360" w:lineRule="auto"/>
              <w:rPr>
                <w:rFonts w:ascii="宋体" w:hAnsi="宋体"/>
              </w:rPr>
            </w:pPr>
          </w:p>
        </w:tc>
        <w:tc>
          <w:tcPr>
            <w:tcW w:w="5102"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ind w:leftChars="67" w:left="141"/>
              <w:rPr>
                <w:rFonts w:ascii="宋体" w:hAnsi="宋体"/>
              </w:rPr>
            </w:pPr>
            <w:r>
              <w:rPr>
                <w:rFonts w:ascii="宋体" w:hAnsi="宋体" w:hint="eastAsia"/>
                <w:szCs w:val="21"/>
              </w:rPr>
              <w:t xml:space="preserve">★ </w:t>
            </w:r>
            <w:r>
              <w:rPr>
                <w:rFonts w:ascii="宋体" w:hAnsi="宋体"/>
              </w:rPr>
              <w:t>③</w:t>
            </w:r>
            <w:r>
              <w:rPr>
                <w:rFonts w:ascii="宋体" w:hAnsi="宋体" w:hint="eastAsia"/>
              </w:rPr>
              <w:t xml:space="preserve"> </w:t>
            </w:r>
            <w:r w:rsidRPr="001F30E0">
              <w:rPr>
                <w:rFonts w:ascii="宋体" w:hAnsi="宋体" w:hint="eastAsia"/>
                <w:szCs w:val="21"/>
              </w:rPr>
              <w:t>质保期内，提供7*24小时服务电话，设备出现问题时，接到报修后，需30分钟响应，1小时内到达现场排查、解决问题。</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ind w:leftChars="67" w:left="141"/>
              <w:jc w:val="center"/>
              <w:rPr>
                <w:rFonts w:ascii="宋体" w:hAnsi="宋体"/>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tcBorders>
              <w:left w:val="single" w:sz="4" w:space="0" w:color="auto"/>
              <w:right w:val="single" w:sz="4" w:space="0" w:color="auto"/>
            </w:tcBorders>
            <w:vAlign w:val="center"/>
          </w:tcPr>
          <w:p w:rsidR="0063312F" w:rsidRDefault="0063312F">
            <w:pPr>
              <w:spacing w:line="360" w:lineRule="auto"/>
              <w:jc w:val="center"/>
              <w:rPr>
                <w:rFonts w:ascii="宋体" w:hAnsi="宋体"/>
                <w:szCs w:val="21"/>
              </w:rPr>
            </w:pPr>
          </w:p>
        </w:tc>
        <w:tc>
          <w:tcPr>
            <w:tcW w:w="1045" w:type="dxa"/>
            <w:vMerge/>
            <w:tcBorders>
              <w:left w:val="single" w:sz="4" w:space="0" w:color="auto"/>
              <w:right w:val="single" w:sz="4" w:space="0" w:color="auto"/>
            </w:tcBorders>
            <w:tcMar>
              <w:top w:w="0" w:type="dxa"/>
              <w:left w:w="108" w:type="dxa"/>
              <w:bottom w:w="0" w:type="dxa"/>
              <w:right w:w="108" w:type="dxa"/>
            </w:tcMar>
          </w:tcPr>
          <w:p w:rsidR="0063312F" w:rsidRDefault="0063312F">
            <w:pPr>
              <w:spacing w:after="60" w:line="360" w:lineRule="auto"/>
              <w:rPr>
                <w:rFonts w:ascii="宋体" w:hAnsi="宋体"/>
              </w:rPr>
            </w:pPr>
          </w:p>
        </w:tc>
        <w:tc>
          <w:tcPr>
            <w:tcW w:w="5102"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ind w:leftChars="67" w:left="141"/>
              <w:rPr>
                <w:rFonts w:ascii="宋体" w:hAnsi="宋体"/>
              </w:rPr>
            </w:pPr>
            <w:r>
              <w:rPr>
                <w:rFonts w:ascii="宋体" w:hAnsi="宋体" w:hint="eastAsia"/>
              </w:rPr>
              <w:t xml:space="preserve">④ </w:t>
            </w:r>
            <w:r w:rsidRPr="001F30E0">
              <w:rPr>
                <w:rFonts w:ascii="宋体" w:hAnsi="宋体" w:hint="eastAsia"/>
                <w:szCs w:val="21"/>
              </w:rPr>
              <w:t>应在现场储备足够数量的设备备件，设备一般故障应在30分钟内解决。重大故障在2小时内解决。</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ind w:leftChars="67" w:left="141"/>
              <w:jc w:val="center"/>
              <w:rPr>
                <w:rFonts w:ascii="宋体" w:hAnsi="宋体"/>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tcBorders>
              <w:left w:val="single" w:sz="4" w:space="0" w:color="auto"/>
              <w:right w:val="single" w:sz="4" w:space="0" w:color="auto"/>
            </w:tcBorders>
            <w:vAlign w:val="center"/>
          </w:tcPr>
          <w:p w:rsidR="0063312F" w:rsidRDefault="0063312F">
            <w:pPr>
              <w:spacing w:line="360" w:lineRule="auto"/>
              <w:jc w:val="center"/>
              <w:rPr>
                <w:rFonts w:ascii="宋体" w:hAnsi="宋体"/>
                <w:szCs w:val="21"/>
              </w:rPr>
            </w:pPr>
          </w:p>
        </w:tc>
        <w:tc>
          <w:tcPr>
            <w:tcW w:w="1045" w:type="dxa"/>
            <w:vMerge/>
            <w:tcBorders>
              <w:left w:val="single" w:sz="4" w:space="0" w:color="auto"/>
              <w:right w:val="single" w:sz="4" w:space="0" w:color="auto"/>
            </w:tcBorders>
            <w:tcMar>
              <w:top w:w="0" w:type="dxa"/>
              <w:left w:w="108" w:type="dxa"/>
              <w:bottom w:w="0" w:type="dxa"/>
              <w:right w:w="108" w:type="dxa"/>
            </w:tcMar>
          </w:tcPr>
          <w:p w:rsidR="0063312F" w:rsidRDefault="0063312F">
            <w:pPr>
              <w:spacing w:after="60" w:line="360" w:lineRule="auto"/>
              <w:rPr>
                <w:rFonts w:ascii="宋体" w:hAnsi="宋体"/>
              </w:rPr>
            </w:pPr>
          </w:p>
        </w:tc>
        <w:tc>
          <w:tcPr>
            <w:tcW w:w="5102"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ind w:leftChars="67" w:left="141"/>
              <w:rPr>
                <w:rFonts w:ascii="宋体" w:hAnsi="宋体"/>
              </w:rPr>
            </w:pPr>
            <w:r>
              <w:rPr>
                <w:rFonts w:ascii="宋体" w:hAnsi="宋体" w:hint="eastAsia"/>
              </w:rPr>
              <w:t xml:space="preserve">⑤ </w:t>
            </w:r>
            <w:r w:rsidRPr="001F30E0">
              <w:rPr>
                <w:rFonts w:ascii="宋体" w:hAnsi="宋体" w:hint="eastAsia"/>
                <w:szCs w:val="21"/>
              </w:rPr>
              <w:t>若主要设备的故障在24小时内仍未处理完毕，中标供应商必须免费提供相同档次的设备予采购人临时使用或采取应急措施解决，不得影响采购人的正常工作业务，逾期，采购人可自行委托第三方维修设备，费用凭第三方的单据由中标供应商承担。</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ind w:leftChars="67" w:left="141"/>
              <w:jc w:val="center"/>
              <w:rPr>
                <w:rFonts w:ascii="宋体" w:hAnsi="宋体"/>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vMerge/>
            <w:tcBorders>
              <w:left w:val="single" w:sz="4" w:space="0" w:color="auto"/>
              <w:right w:val="single" w:sz="4" w:space="0" w:color="auto"/>
            </w:tcBorders>
            <w:vAlign w:val="center"/>
          </w:tcPr>
          <w:p w:rsidR="0063312F" w:rsidRDefault="0063312F">
            <w:pPr>
              <w:spacing w:line="360" w:lineRule="auto"/>
              <w:jc w:val="center"/>
              <w:rPr>
                <w:rFonts w:ascii="宋体" w:hAnsi="宋体"/>
                <w:szCs w:val="21"/>
              </w:rPr>
            </w:pPr>
          </w:p>
        </w:tc>
        <w:tc>
          <w:tcPr>
            <w:tcW w:w="1045" w:type="dxa"/>
            <w:vMerge/>
            <w:tcBorders>
              <w:left w:val="single" w:sz="4" w:space="0" w:color="auto"/>
              <w:bottom w:val="single" w:sz="4" w:space="0" w:color="auto"/>
              <w:right w:val="single" w:sz="4" w:space="0" w:color="auto"/>
            </w:tcBorders>
            <w:tcMar>
              <w:top w:w="0" w:type="dxa"/>
              <w:left w:w="108" w:type="dxa"/>
              <w:bottom w:w="0" w:type="dxa"/>
              <w:right w:w="108" w:type="dxa"/>
            </w:tcMar>
          </w:tcPr>
          <w:p w:rsidR="0063312F" w:rsidRDefault="0063312F">
            <w:pPr>
              <w:spacing w:after="60" w:line="360" w:lineRule="auto"/>
              <w:rPr>
                <w:rFonts w:ascii="宋体" w:hAnsi="宋体"/>
              </w:rPr>
            </w:pPr>
          </w:p>
        </w:tc>
        <w:tc>
          <w:tcPr>
            <w:tcW w:w="5102"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ind w:leftChars="67" w:left="141"/>
              <w:rPr>
                <w:rFonts w:ascii="宋体" w:hAnsi="宋体"/>
              </w:rPr>
            </w:pPr>
            <w:r>
              <w:rPr>
                <w:rFonts w:ascii="宋体" w:hAnsi="宋体" w:hint="eastAsia"/>
                <w:szCs w:val="21"/>
              </w:rPr>
              <w:t>★</w:t>
            </w:r>
            <w:r>
              <w:rPr>
                <w:rFonts w:ascii="宋体" w:hAnsi="宋体" w:hint="eastAsia"/>
              </w:rPr>
              <w:t xml:space="preserve"> ⑥ </w:t>
            </w:r>
            <w:r w:rsidRPr="001F30E0">
              <w:rPr>
                <w:rFonts w:ascii="宋体" w:hAnsi="宋体" w:hint="eastAsia"/>
                <w:szCs w:val="21"/>
              </w:rPr>
              <w:t>鉴于在质保期内设备安装口岸可能进行改造，免费提供一次设备的拆卸、迁移和重新安装服务，该服务包括强、弱电线路的重新改造。</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ind w:leftChars="67" w:left="141"/>
              <w:jc w:val="center"/>
              <w:rPr>
                <w:rFonts w:ascii="宋体" w:hAnsi="宋体"/>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验收</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312F" w:rsidRDefault="00384118">
            <w:pPr>
              <w:spacing w:after="60" w:line="360" w:lineRule="auto"/>
              <w:rPr>
                <w:rFonts w:ascii="宋体" w:hAnsi="宋体" w:cs="宋体"/>
                <w:color w:val="000000"/>
                <w:szCs w:val="21"/>
              </w:rPr>
            </w:pPr>
            <w:r>
              <w:rPr>
                <w:rFonts w:ascii="宋体" w:hAnsi="宋体" w:cs="宋体" w:hint="eastAsia"/>
                <w:color w:val="000000"/>
                <w:szCs w:val="21"/>
              </w:rPr>
              <w:t>当满足以下条件时，采购人向</w:t>
            </w:r>
            <w:r>
              <w:rPr>
                <w:rFonts w:ascii="宋体" w:hAnsi="宋体" w:hint="eastAsia"/>
                <w:szCs w:val="21"/>
              </w:rPr>
              <w:t>中标人</w:t>
            </w:r>
            <w:r>
              <w:rPr>
                <w:rFonts w:ascii="宋体" w:hAnsi="宋体" w:cs="宋体" w:hint="eastAsia"/>
                <w:color w:val="000000"/>
                <w:szCs w:val="21"/>
              </w:rPr>
              <w:t>出具验收报告：</w:t>
            </w:r>
          </w:p>
          <w:p w:rsidR="0063312F" w:rsidRDefault="00384118">
            <w:pPr>
              <w:spacing w:after="78" w:line="360" w:lineRule="auto"/>
              <w:rPr>
                <w:rFonts w:ascii="宋体" w:hAnsi="宋体"/>
                <w:szCs w:val="21"/>
              </w:rPr>
            </w:pPr>
            <w:r>
              <w:rPr>
                <w:rFonts w:ascii="宋体" w:hAnsi="宋体" w:hint="eastAsia"/>
                <w:szCs w:val="21"/>
              </w:rPr>
              <w:t>1）中标人已按照合同规定提供设备及技术资料。</w:t>
            </w:r>
          </w:p>
          <w:p w:rsidR="0063312F" w:rsidRDefault="00384118">
            <w:pPr>
              <w:spacing w:after="60" w:line="360" w:lineRule="auto"/>
              <w:rPr>
                <w:rFonts w:ascii="宋体" w:hAnsi="宋体"/>
                <w:szCs w:val="21"/>
              </w:rPr>
            </w:pPr>
            <w:r>
              <w:rPr>
                <w:rFonts w:ascii="宋体" w:hAnsi="宋体" w:hint="eastAsia"/>
                <w:szCs w:val="21"/>
              </w:rPr>
              <w:t>2）中标人提供的设备符合招标文件、投标文件的全部技术要求。</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tcBorders>
              <w:left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保密要求</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312F" w:rsidRDefault="00D52CC9" w:rsidP="00DF4D77">
            <w:pPr>
              <w:spacing w:after="60" w:line="360" w:lineRule="auto"/>
              <w:rPr>
                <w:rFonts w:ascii="宋体" w:hAnsi="宋体"/>
                <w:szCs w:val="21"/>
              </w:rPr>
            </w:pPr>
            <w:r>
              <w:rPr>
                <w:rFonts w:ascii="宋体" w:hint="eastAsia"/>
                <w:szCs w:val="21"/>
              </w:rPr>
              <w:t>保密内容是指与本项目相关的一切信息，包括但不限于：本项目的业务功能、逻辑检查内容、业务数据、业务及设备参数，以及产品的技术、性能、合同、价格等技术、商业秘密。本项目涉及海关敏感数据，在合同期间及合同终止后，供应商有义务不向任何第三方披露本项目的保密信息内容。供应商须承诺（承诺函格式见附件13保密承诺书）将上述保密信息的接触范围在供应商内部限制在指定范围内，并由严格的内控制度加以保证。未经采购人同意，供应商不得以任何方式复制保密信息，不得对采购人本项目的软硬件、网络系统、相关文档进行修改、改动、改造成其他作品形式或进行分解。</w:t>
            </w:r>
          </w:p>
        </w:tc>
        <w:tc>
          <w:tcPr>
            <w:tcW w:w="1158"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szCs w:val="21"/>
              </w:rPr>
            </w:pPr>
            <w:r w:rsidRPr="00D52CC9">
              <w:rPr>
                <w:rFonts w:ascii="宋体" w:hAnsi="宋体"/>
                <w:szCs w:val="21"/>
              </w:rPr>
              <w:t>本项可备注见附件保密承诺书</w:t>
            </w:r>
          </w:p>
        </w:tc>
        <w:tc>
          <w:tcPr>
            <w:tcW w:w="1018" w:type="dxa"/>
            <w:tcBorders>
              <w:top w:val="single" w:sz="4" w:space="0" w:color="auto"/>
              <w:left w:val="single" w:sz="4" w:space="0" w:color="auto"/>
              <w:bottom w:val="single" w:sz="4" w:space="0" w:color="auto"/>
              <w:right w:val="single" w:sz="4" w:space="0" w:color="auto"/>
            </w:tcBorders>
            <w:vAlign w:val="center"/>
          </w:tcPr>
          <w:p w:rsidR="0063312F" w:rsidRDefault="0063312F">
            <w:pPr>
              <w:adjustRightInd w:val="0"/>
              <w:snapToGrid w:val="0"/>
              <w:spacing w:line="360" w:lineRule="auto"/>
              <w:jc w:val="center"/>
              <w:rPr>
                <w:rFonts w:ascii="宋体" w:hAnsi="宋体"/>
                <w:szCs w:val="21"/>
              </w:rPr>
            </w:pPr>
          </w:p>
        </w:tc>
      </w:tr>
      <w:tr w:rsidR="0063312F" w:rsidTr="00E14327">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w:t>
            </w:r>
            <w:r>
              <w:rPr>
                <w:rFonts w:ascii="宋体" w:hAnsi="宋体" w:hint="eastAsia"/>
              </w:rPr>
              <w:t>付款方式</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12F" w:rsidRDefault="00D52CC9">
            <w:pPr>
              <w:spacing w:after="60" w:line="360" w:lineRule="auto"/>
              <w:rPr>
                <w:rFonts w:ascii="宋体" w:hAnsi="宋体"/>
              </w:rPr>
            </w:pPr>
            <w:r>
              <w:rPr>
                <w:rFonts w:asciiTheme="minorEastAsia" w:eastAsiaTheme="minorEastAsia" w:hAnsiTheme="minorEastAsia" w:hint="eastAsia"/>
                <w:szCs w:val="21"/>
              </w:rPr>
              <w:t>合同签订后，采购人支付合同总价款的30％为预付款；设备全部抵运现场并经开箱检查合格后，中标人向采购人报送到货清单及</w:t>
            </w:r>
            <w:r>
              <w:rPr>
                <w:rFonts w:asciiTheme="minorEastAsia" w:eastAsiaTheme="minorEastAsia" w:hAnsiTheme="minorEastAsia" w:hint="eastAsia"/>
                <w:szCs w:val="21"/>
              </w:rPr>
              <w:lastRenderedPageBreak/>
              <w:t>付款申请，经采购人审核并确认合格后，支付合同总价款的50%；项目验收并经采购人有关部门审核办结结算手续后，中标人向采购人出具结算合同总价10%的质保金保函后，采购人向中标人支付至结算价款的100%。</w:t>
            </w:r>
          </w:p>
        </w:tc>
        <w:tc>
          <w:tcPr>
            <w:tcW w:w="115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3312F" w:rsidRDefault="0063312F">
            <w:pPr>
              <w:adjustRightInd w:val="0"/>
              <w:snapToGrid w:val="0"/>
              <w:spacing w:line="360" w:lineRule="auto"/>
              <w:jc w:val="center"/>
              <w:rPr>
                <w:rFonts w:ascii="宋体" w:hAnsi="宋体"/>
                <w:szCs w:val="21"/>
              </w:rPr>
            </w:pPr>
          </w:p>
        </w:tc>
      </w:tr>
    </w:tbl>
    <w:p w:rsidR="0063312F" w:rsidRDefault="00384118">
      <w:pPr>
        <w:wordWrap w:val="0"/>
        <w:adjustRightInd w:val="0"/>
        <w:snapToGrid w:val="0"/>
        <w:spacing w:line="360" w:lineRule="auto"/>
        <w:rPr>
          <w:rFonts w:ascii="宋体" w:hAnsi="宋体"/>
          <w:szCs w:val="21"/>
        </w:rPr>
      </w:pPr>
      <w:r>
        <w:rPr>
          <w:rFonts w:ascii="宋体" w:hAnsi="宋体" w:hint="eastAsia"/>
          <w:szCs w:val="21"/>
        </w:rPr>
        <w:lastRenderedPageBreak/>
        <w:t>注：</w:t>
      </w:r>
    </w:p>
    <w:p w:rsidR="0063312F" w:rsidRDefault="00384118">
      <w:pPr>
        <w:wordWrap w:val="0"/>
        <w:adjustRightInd w:val="0"/>
        <w:snapToGrid w:val="0"/>
        <w:spacing w:line="360" w:lineRule="auto"/>
        <w:rPr>
          <w:rFonts w:ascii="宋体" w:hAnsi="宋体"/>
        </w:rPr>
      </w:pP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63312F" w:rsidRDefault="0063312F">
      <w:pPr>
        <w:wordWrap w:val="0"/>
        <w:adjustRightInd w:val="0"/>
        <w:snapToGrid w:val="0"/>
        <w:spacing w:line="360" w:lineRule="auto"/>
        <w:rPr>
          <w:rFonts w:ascii="宋体" w:hAnsi="宋体"/>
          <w:szCs w:val="21"/>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63312F" w:rsidRDefault="0063312F">
      <w:pPr>
        <w:wordWrap w:val="0"/>
        <w:adjustRightInd w:val="0"/>
        <w:snapToGrid w:val="0"/>
        <w:spacing w:line="360" w:lineRule="auto"/>
        <w:rPr>
          <w:rFonts w:ascii="宋体" w:hAnsi="宋体"/>
          <w:szCs w:val="21"/>
        </w:rPr>
      </w:pPr>
    </w:p>
    <w:p w:rsidR="0063312F" w:rsidRPr="00E14327" w:rsidRDefault="00384118" w:rsidP="00E14327">
      <w:pPr>
        <w:pStyle w:val="3"/>
        <w:adjustRightInd w:val="0"/>
        <w:snapToGrid w:val="0"/>
        <w:spacing w:before="0" w:after="0" w:line="360" w:lineRule="auto"/>
        <w:jc w:val="center"/>
        <w:rPr>
          <w:rFonts w:ascii="宋体" w:hAnsi="宋体"/>
          <w:sz w:val="28"/>
          <w:szCs w:val="28"/>
        </w:rPr>
      </w:pPr>
      <w:bookmarkStart w:id="240" w:name="_Toc93989453"/>
      <w:bookmarkStart w:id="241" w:name="_Toc296594301"/>
      <w:bookmarkStart w:id="242" w:name="_Toc118304681"/>
      <w:bookmarkEnd w:id="237"/>
      <w:r>
        <w:rPr>
          <w:rFonts w:ascii="宋体" w:hAnsi="宋体" w:hint="eastAsia"/>
          <w:sz w:val="28"/>
          <w:szCs w:val="28"/>
        </w:rPr>
        <w:t>附件10 技术指标响应一览表</w:t>
      </w:r>
      <w:bookmarkEnd w:id="240"/>
      <w:bookmarkEnd w:id="241"/>
      <w:bookmarkEnd w:id="242"/>
    </w:p>
    <w:p w:rsidR="0063312F" w:rsidRDefault="00384118">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63312F" w:rsidRDefault="00384118">
      <w:pPr>
        <w:wordWrap w:val="0"/>
        <w:adjustRightInd w:val="0"/>
        <w:snapToGrid w:val="0"/>
        <w:spacing w:line="360" w:lineRule="auto"/>
        <w:jc w:val="left"/>
        <w:rPr>
          <w:rFonts w:ascii="宋体" w:hAnsi="宋体"/>
          <w:szCs w:val="21"/>
        </w:rPr>
      </w:pPr>
      <w:r>
        <w:rPr>
          <w:rFonts w:ascii="宋体" w:hAnsi="宋体" w:hint="eastAsia"/>
          <w:szCs w:val="21"/>
        </w:rPr>
        <w:t>1</w:t>
      </w:r>
      <w:r>
        <w:rPr>
          <w:rFonts w:ascii="宋体" w:hAnsi="宋体" w:hint="eastAsia"/>
        </w:rPr>
        <w:t>．</w:t>
      </w:r>
      <w:r>
        <w:rPr>
          <w:rFonts w:asciiTheme="minorEastAsia" w:eastAsiaTheme="minorEastAsia" w:hAnsiTheme="minorEastAsia" w:hint="eastAsia"/>
        </w:rPr>
        <w:t>业务功能要求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206"/>
        <w:gridCol w:w="6095"/>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1206" w:type="dxa"/>
            <w:tcBorders>
              <w:top w:val="single" w:sz="4" w:space="0" w:color="auto"/>
              <w:left w:val="single" w:sz="4" w:space="0" w:color="auto"/>
              <w:bottom w:val="single" w:sz="4" w:space="0" w:color="auto"/>
              <w:right w:val="single" w:sz="4" w:space="0" w:color="auto"/>
            </w:tcBorders>
          </w:tcPr>
          <w:p w:rsidR="0063312F" w:rsidRDefault="00384118">
            <w:pPr>
              <w:spacing w:line="276" w:lineRule="auto"/>
              <w:jc w:val="center"/>
              <w:rPr>
                <w:rFonts w:ascii="宋体" w:hAnsi="宋体"/>
                <w:szCs w:val="21"/>
              </w:rPr>
            </w:pPr>
            <w:r>
              <w:rPr>
                <w:rFonts w:ascii="宋体" w:hAnsi="宋体" w:hint="eastAsia"/>
                <w:szCs w:val="21"/>
              </w:rPr>
              <w:t>类别</w:t>
            </w:r>
          </w:p>
        </w:tc>
        <w:tc>
          <w:tcPr>
            <w:tcW w:w="609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偏离情况</w:t>
            </w:r>
          </w:p>
        </w:tc>
      </w:tr>
      <w:tr w:rsidR="0063312F" w:rsidTr="00E14327">
        <w:trPr>
          <w:jc w:val="center"/>
        </w:trPr>
        <w:tc>
          <w:tcPr>
            <w:tcW w:w="654" w:type="dxa"/>
            <w:vMerge w:val="restart"/>
            <w:tcBorders>
              <w:top w:val="single" w:sz="4" w:space="0" w:color="auto"/>
              <w:left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1</w:t>
            </w:r>
          </w:p>
        </w:tc>
        <w:tc>
          <w:tcPr>
            <w:tcW w:w="1206" w:type="dxa"/>
            <w:vMerge w:val="restart"/>
            <w:tcBorders>
              <w:top w:val="single" w:sz="4" w:space="0" w:color="auto"/>
              <w:left w:val="single" w:sz="4" w:space="0" w:color="auto"/>
              <w:right w:val="single" w:sz="4" w:space="0" w:color="auto"/>
            </w:tcBorders>
            <w:vAlign w:val="center"/>
          </w:tcPr>
          <w:p w:rsidR="0063312F" w:rsidRDefault="00384118">
            <w:pPr>
              <w:spacing w:line="276" w:lineRule="auto"/>
              <w:jc w:val="center"/>
              <w:rPr>
                <w:rFonts w:ascii="宋体" w:hAnsi="宋体"/>
              </w:rPr>
            </w:pPr>
            <w:r>
              <w:rPr>
                <w:rFonts w:asciiTheme="minorEastAsia" w:eastAsiaTheme="minorEastAsia" w:hAnsiTheme="minorEastAsia" w:hint="eastAsia"/>
              </w:rPr>
              <w:t>申报和测温功能</w:t>
            </w:r>
          </w:p>
        </w:tc>
        <w:tc>
          <w:tcPr>
            <w:tcW w:w="6095"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1）健康申报功能</w:t>
            </w:r>
            <w:r w:rsidR="00D52CC9">
              <w:rPr>
                <w:rFonts w:asciiTheme="minorEastAsia" w:eastAsiaTheme="minorEastAsia" w:hAnsiTheme="minorEastAsia" w:hint="eastAsia"/>
              </w:rPr>
              <w:t>：</w:t>
            </w:r>
            <w:r w:rsidR="00D52CC9" w:rsidRPr="001F30E0">
              <w:rPr>
                <w:rFonts w:asciiTheme="minorEastAsia" w:eastAsiaTheme="minorEastAsia" w:hAnsiTheme="minorEastAsia" w:hint="eastAsia"/>
                <w:szCs w:val="21"/>
              </w:rPr>
              <w:t>系统提示旅客“请扫描海关健康申报二维码”，引导旅客自助扫描，旅客扫码动作完成后，提示“正在读取中，请稍候”。通过读取健康申报二维码，设备获取旅客健康申报信息，为旅客建立“一人一档”，将旅客信息传递给风险预警模块，并实时接收风险分析结果。</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tabs>
                <w:tab w:val="left" w:pos="1752"/>
              </w:tabs>
              <w:spacing w:line="276" w:lineRule="auto"/>
              <w:rPr>
                <w:rFonts w:ascii="宋体" w:hAnsi="宋体"/>
              </w:rPr>
            </w:pPr>
          </w:p>
        </w:tc>
        <w:tc>
          <w:tcPr>
            <w:tcW w:w="6095" w:type="dxa"/>
            <w:tcBorders>
              <w:top w:val="single" w:sz="4" w:space="0" w:color="auto"/>
              <w:left w:val="single" w:sz="4" w:space="0" w:color="auto"/>
              <w:bottom w:val="single" w:sz="4" w:space="0" w:color="auto"/>
              <w:right w:val="single" w:sz="4" w:space="0" w:color="auto"/>
            </w:tcBorders>
          </w:tcPr>
          <w:p w:rsidR="0063312F" w:rsidRDefault="00384118">
            <w:pPr>
              <w:spacing w:after="78" w:line="360" w:lineRule="auto"/>
              <w:rPr>
                <w:rFonts w:asciiTheme="minorEastAsia" w:hAnsiTheme="minorEastAsia"/>
              </w:rPr>
            </w:pPr>
            <w:r>
              <w:rPr>
                <w:rFonts w:asciiTheme="minorEastAsia" w:eastAsiaTheme="minorEastAsia" w:hAnsiTheme="minorEastAsia" w:hint="eastAsia"/>
              </w:rPr>
              <w:t>2）红外体温监测功能</w:t>
            </w:r>
            <w:r w:rsidR="00D52CC9">
              <w:rPr>
                <w:rFonts w:asciiTheme="minorEastAsia" w:eastAsiaTheme="minorEastAsia" w:hAnsiTheme="minorEastAsia" w:hint="eastAsia"/>
              </w:rPr>
              <w:t>：</w:t>
            </w:r>
            <w:r w:rsidR="00D52CC9" w:rsidRPr="001F30E0">
              <w:rPr>
                <w:rFonts w:asciiTheme="minorEastAsia" w:eastAsiaTheme="minorEastAsia" w:hAnsiTheme="minorEastAsia" w:hint="eastAsia"/>
                <w:szCs w:val="21"/>
              </w:rPr>
              <w:t>在旅客进行健康申报的同时，对通关旅客体温开展实时、精准测量。设备应智能识别旅客前额是否存在遮挡，对有测温部位有遮挡的，系统应通过声音和文字提醒旅客“正在测温中，请移除头面部遮挡物，面对镜头”；对测温部位无遮挡的，直接抓取旅客头面部体温最高点时的可见光图片和红外图片至少一张，将图片和体温测量结果记录在档案中，并判断旅客体温是否正常。</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rPr>
                <w:rFonts w:ascii="宋体" w:hAnsi="宋体"/>
                <w:kern w:val="0"/>
                <w:szCs w:val="21"/>
                <w:lang w:bidi="en-US"/>
              </w:rPr>
            </w:pPr>
          </w:p>
        </w:tc>
        <w:tc>
          <w:tcPr>
            <w:tcW w:w="6095" w:type="dxa"/>
            <w:tcBorders>
              <w:top w:val="single" w:sz="4" w:space="0" w:color="auto"/>
              <w:left w:val="single" w:sz="4" w:space="0" w:color="auto"/>
              <w:bottom w:val="single" w:sz="4" w:space="0" w:color="auto"/>
              <w:right w:val="single" w:sz="4" w:space="0" w:color="auto"/>
            </w:tcBorders>
          </w:tcPr>
          <w:p w:rsidR="0063312F" w:rsidRDefault="00384118">
            <w:pPr>
              <w:spacing w:after="78" w:line="360" w:lineRule="auto"/>
              <w:rPr>
                <w:rFonts w:asciiTheme="minorEastAsia" w:hAnsiTheme="minorEastAsia"/>
              </w:rPr>
            </w:pPr>
            <w:r>
              <w:rPr>
                <w:rFonts w:asciiTheme="minorEastAsia" w:eastAsiaTheme="minorEastAsia" w:hAnsiTheme="minorEastAsia" w:hint="eastAsia"/>
              </w:rPr>
              <w:t>3）</w:t>
            </w:r>
            <w:r w:rsidR="00D52CC9" w:rsidRPr="001F30E0">
              <w:rPr>
                <w:rFonts w:asciiTheme="minorEastAsia" w:eastAsiaTheme="minorEastAsia" w:hAnsiTheme="minorEastAsia" w:hint="eastAsia"/>
                <w:szCs w:val="21"/>
              </w:rPr>
              <w:t>对健康申报风险分析异常或体温超出设定阈值的旅客，设备保持关闭进行拦截，提示“健康申报异常，请等待工作人员处理”</w:t>
            </w:r>
            <w:r w:rsidR="00D52CC9" w:rsidRPr="001F30E0">
              <w:rPr>
                <w:rFonts w:asciiTheme="minorEastAsia" w:eastAsiaTheme="minorEastAsia" w:hAnsiTheme="minorEastAsia" w:hint="eastAsia"/>
                <w:szCs w:val="21"/>
              </w:rPr>
              <w:lastRenderedPageBreak/>
              <w:t>或“体温测量异常，请等</w:t>
            </w:r>
            <w:r w:rsidR="00D52CC9">
              <w:rPr>
                <w:rFonts w:asciiTheme="minorEastAsia" w:eastAsiaTheme="minorEastAsia" w:hAnsiTheme="minorEastAsia" w:hint="eastAsia"/>
                <w:szCs w:val="21"/>
              </w:rPr>
              <w:t>待工作人员处理”并声光报警（红灯），提醒关员及时对旅客进行处置</w:t>
            </w:r>
            <w:r w:rsidR="00D52CC9">
              <w:rPr>
                <w:rFonts w:asciiTheme="minorEastAsia" w:eastAsiaTheme="minorEastAsia" w:hAnsiTheme="minorEastAsia"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val="restart"/>
            <w:tcBorders>
              <w:left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lastRenderedPageBreak/>
              <w:t>2</w:t>
            </w:r>
          </w:p>
        </w:tc>
        <w:tc>
          <w:tcPr>
            <w:tcW w:w="1206" w:type="dxa"/>
            <w:vMerge w:val="restart"/>
            <w:tcBorders>
              <w:left w:val="single" w:sz="4" w:space="0" w:color="auto"/>
              <w:right w:val="single" w:sz="4" w:space="0" w:color="auto"/>
            </w:tcBorders>
            <w:vAlign w:val="center"/>
          </w:tcPr>
          <w:p w:rsidR="0063312F" w:rsidRDefault="00384118">
            <w:pPr>
              <w:spacing w:line="276" w:lineRule="auto"/>
              <w:jc w:val="center"/>
              <w:rPr>
                <w:rFonts w:ascii="宋体" w:hAnsi="宋体"/>
                <w:kern w:val="0"/>
                <w:szCs w:val="21"/>
                <w:lang w:bidi="en-US"/>
              </w:rPr>
            </w:pPr>
            <w:r>
              <w:rPr>
                <w:rFonts w:asciiTheme="minorEastAsia" w:eastAsiaTheme="minorEastAsia" w:hAnsiTheme="minorEastAsia" w:hint="eastAsia"/>
              </w:rPr>
              <w:t>条码打印功能</w:t>
            </w: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rPr>
                <w:rFonts w:asciiTheme="minorEastAsia" w:hAnsiTheme="minorEastAsia"/>
              </w:rPr>
            </w:pPr>
            <w:r>
              <w:rPr>
                <w:rFonts w:asciiTheme="minorEastAsia" w:eastAsiaTheme="minorEastAsia" w:hAnsiTheme="minorEastAsia" w:hint="eastAsia"/>
              </w:rPr>
              <w:t>1）</w:t>
            </w:r>
            <w:r w:rsidRPr="001F30E0">
              <w:rPr>
                <w:rFonts w:asciiTheme="minorEastAsia" w:eastAsiaTheme="minorEastAsia" w:hAnsiTheme="minorEastAsia" w:hint="eastAsia"/>
                <w:szCs w:val="21"/>
              </w:rPr>
              <w:t>根据业务需要，可通过参数设置，自动打印“一码通”二维码和采样条码，供旅客后续采样使用，并将旅客通过“一码通”系统纳入地方闭环管理机制，实现联防联控。</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rPr>
                <w:rFonts w:ascii="宋体" w:hAnsi="宋体"/>
                <w:kern w:val="0"/>
                <w:szCs w:val="21"/>
                <w:lang w:bidi="en-US"/>
              </w:rPr>
            </w:pP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78" w:line="360" w:lineRule="auto"/>
              <w:rPr>
                <w:rFonts w:asciiTheme="minorEastAsia" w:hAnsiTheme="minorEastAsia"/>
              </w:rPr>
            </w:pPr>
            <w:r>
              <w:rPr>
                <w:rFonts w:asciiTheme="minorEastAsia" w:eastAsiaTheme="minorEastAsia" w:hAnsiTheme="minorEastAsia" w:hint="eastAsia"/>
              </w:rPr>
              <w:t>2）</w:t>
            </w:r>
            <w:r w:rsidRPr="001F30E0">
              <w:rPr>
                <w:rFonts w:asciiTheme="minorEastAsia" w:eastAsiaTheme="minorEastAsia" w:hAnsiTheme="minorEastAsia" w:hint="eastAsia"/>
                <w:szCs w:val="21"/>
              </w:rPr>
              <w:t>“一码通”打印功能。该功能实现通过“一码通”桥接海关卫生检疫和地方联防联控机制，实现旅客海关健康申报信息和地方“一码通”平台信息互联互通，减少通关环节纸质作业。在旅客完成海关健康申报和体温监测后，系统提示“正在打印一码通，请稍候”， 条码打印完成后，系统提示“请取下一码通二维码，粘贴到通关证件背面”，同时给予图片提示粘贴部位，引导旅客将条码贴在相应通关证件上。</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rPr>
                <w:rFonts w:ascii="宋体" w:hAnsi="宋体"/>
                <w:kern w:val="0"/>
                <w:szCs w:val="21"/>
                <w:lang w:bidi="en-US"/>
              </w:rPr>
            </w:pP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78" w:line="360" w:lineRule="auto"/>
              <w:rPr>
                <w:rFonts w:asciiTheme="minorEastAsia" w:hAnsiTheme="minorEastAsia"/>
              </w:rPr>
            </w:pPr>
            <w:r>
              <w:rPr>
                <w:rFonts w:asciiTheme="minorEastAsia" w:eastAsiaTheme="minorEastAsia" w:hAnsiTheme="minorEastAsia" w:hint="eastAsia"/>
              </w:rPr>
              <w:t>3）</w:t>
            </w:r>
            <w:r w:rsidRPr="001F30E0">
              <w:rPr>
                <w:rFonts w:asciiTheme="minorEastAsia" w:eastAsiaTheme="minorEastAsia" w:hAnsiTheme="minorEastAsia" w:hint="eastAsia"/>
                <w:szCs w:val="21"/>
              </w:rPr>
              <w:t>采样条码打印功能。可根据后台维护的样品类型和数量，打印旅客专属的样品条形码，打印动作与一码通同时完成，系统提示“请取下一码通二维码，粘贴到通关证件背面，并妥善保管好样品条形码”，同时给予图片提示。</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3</w:t>
            </w:r>
          </w:p>
        </w:tc>
        <w:tc>
          <w:tcPr>
            <w:tcW w:w="1206" w:type="dxa"/>
            <w:tcBorders>
              <w:left w:val="single" w:sz="4" w:space="0" w:color="auto"/>
              <w:right w:val="single" w:sz="4" w:space="0" w:color="auto"/>
            </w:tcBorders>
            <w:vAlign w:val="center"/>
          </w:tcPr>
          <w:p w:rsidR="0063312F" w:rsidRDefault="00384118">
            <w:pPr>
              <w:spacing w:line="276" w:lineRule="auto"/>
              <w:jc w:val="center"/>
              <w:rPr>
                <w:rFonts w:ascii="宋体" w:hAnsi="宋体"/>
                <w:kern w:val="0"/>
                <w:szCs w:val="21"/>
                <w:lang w:bidi="en-US"/>
              </w:rPr>
            </w:pPr>
            <w:r>
              <w:rPr>
                <w:rFonts w:asciiTheme="minorEastAsia" w:eastAsiaTheme="minorEastAsia" w:hAnsiTheme="minorEastAsia" w:hint="eastAsia"/>
              </w:rPr>
              <w:t>异常处置功能</w:t>
            </w: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rPr>
                <w:rFonts w:asciiTheme="minorEastAsia" w:eastAsiaTheme="minorEastAsia" w:hAnsiTheme="minorEastAsia"/>
              </w:rPr>
            </w:pPr>
            <w:r w:rsidRPr="001F30E0">
              <w:rPr>
                <w:rFonts w:asciiTheme="minorEastAsia" w:eastAsiaTheme="minorEastAsia" w:hAnsiTheme="minorEastAsia" w:hint="eastAsia"/>
                <w:szCs w:val="21"/>
              </w:rPr>
              <w:t>异常处置功能主要功能为在系统提示异常报警后，需由关员确认接管并解除报警，实现对异常人员的闭环管理机制。系统判定旅客健康申报或体温监测出现异常后，提示“健康申报异常，请等待工作人员处理”或“体温测量异常，请等待工作人员处理”，同时系统进入锁定状态，无法进行其他操作，待关员解除锁定状态后系统重置到健康申报扫码界面。</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val="restart"/>
            <w:tcBorders>
              <w:left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4</w:t>
            </w:r>
          </w:p>
        </w:tc>
        <w:tc>
          <w:tcPr>
            <w:tcW w:w="1206" w:type="dxa"/>
            <w:vMerge w:val="restart"/>
            <w:tcBorders>
              <w:left w:val="single" w:sz="4" w:space="0" w:color="auto"/>
              <w:right w:val="single" w:sz="4" w:space="0" w:color="auto"/>
            </w:tcBorders>
            <w:vAlign w:val="center"/>
          </w:tcPr>
          <w:p w:rsidR="0063312F" w:rsidRDefault="00384118">
            <w:pPr>
              <w:spacing w:line="276" w:lineRule="auto"/>
              <w:jc w:val="center"/>
              <w:rPr>
                <w:rFonts w:asciiTheme="minorEastAsia" w:eastAsiaTheme="minorEastAsia" w:hAnsiTheme="minorEastAsia"/>
              </w:rPr>
            </w:pPr>
            <w:r>
              <w:rPr>
                <w:rFonts w:asciiTheme="minorEastAsia" w:eastAsiaTheme="minorEastAsia" w:hAnsiTheme="minorEastAsia" w:hint="eastAsia"/>
              </w:rPr>
              <w:t>风险预警功能</w:t>
            </w: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rPr>
                <w:rFonts w:asciiTheme="minorEastAsia" w:hAnsiTheme="minorEastAsia"/>
              </w:rPr>
            </w:pPr>
            <w:r>
              <w:rPr>
                <w:rFonts w:asciiTheme="minorEastAsia" w:eastAsiaTheme="minorEastAsia" w:hAnsiTheme="minorEastAsia" w:hint="eastAsia"/>
              </w:rPr>
              <w:t>1）</w:t>
            </w:r>
            <w:r w:rsidRPr="001F30E0">
              <w:rPr>
                <w:rFonts w:asciiTheme="minorEastAsia" w:eastAsiaTheme="minorEastAsia" w:hAnsiTheme="minorEastAsia" w:hint="eastAsia"/>
                <w:szCs w:val="21"/>
              </w:rPr>
              <w:t>接收总署风险布控指令。旅客通过健康申报小程序申报后，数据会对碰新一代风险作业子系统布控规则，命中规则后生成布控指令作用于健康申报数据。风险模块应优先判断旅客是否命中总署风险布控指令，如命中指令，则应在设备上做异常提醒和报警，拦截相应旅客；如未命中指令，则进入本地分析。</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rPr>
                <w:rFonts w:asciiTheme="minorEastAsia" w:eastAsiaTheme="minorEastAsia" w:hAnsiTheme="minorEastAsia"/>
              </w:rPr>
            </w:pP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78" w:line="360" w:lineRule="auto"/>
              <w:rPr>
                <w:rFonts w:asciiTheme="minorEastAsia" w:hAnsiTheme="minorEastAsia"/>
              </w:rPr>
            </w:pPr>
            <w:r>
              <w:rPr>
                <w:rFonts w:asciiTheme="minorEastAsia" w:eastAsiaTheme="minorEastAsia" w:hAnsiTheme="minorEastAsia" w:hint="eastAsia"/>
              </w:rPr>
              <w:t>2）</w:t>
            </w:r>
            <w:r w:rsidRPr="001F30E0">
              <w:rPr>
                <w:rFonts w:asciiTheme="minorEastAsia" w:eastAsiaTheme="minorEastAsia" w:hAnsiTheme="minorEastAsia" w:hint="eastAsia"/>
                <w:szCs w:val="21"/>
              </w:rPr>
              <w:t>本地风险分析。风险预警模块可根据最新版健康申明卡字段</w:t>
            </w:r>
            <w:r w:rsidRPr="001F30E0">
              <w:rPr>
                <w:rFonts w:asciiTheme="minorEastAsia" w:eastAsiaTheme="minorEastAsia" w:hAnsiTheme="minorEastAsia" w:hint="eastAsia"/>
                <w:szCs w:val="21"/>
              </w:rPr>
              <w:lastRenderedPageBreak/>
              <w:t>开展本地风险分析，配有风险参数维护功能，可对旅客申报字统段预设布控规则和风险参数，并通过系自动判别。例如：证件信息是否为已掌握的高风险人员，境内电话号码是否为有效格式，是否来自高风险国家和地区，是否有接触史、有症状、有新冠阳性检出、新冠既往史等旅客健康申报异常等情况。以各色警示灯判别为呈现方式，筛查出异常参数标的并发出警报，通过设备阻止人员通行并提醒现场关员进行人工干预。</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lastRenderedPageBreak/>
              <w:t>5</w:t>
            </w:r>
          </w:p>
        </w:tc>
        <w:tc>
          <w:tcPr>
            <w:tcW w:w="1206" w:type="dxa"/>
            <w:tcBorders>
              <w:left w:val="single" w:sz="4" w:space="0" w:color="auto"/>
              <w:right w:val="single" w:sz="4" w:space="0" w:color="auto"/>
            </w:tcBorders>
            <w:vAlign w:val="center"/>
          </w:tcPr>
          <w:p w:rsidR="0063312F" w:rsidRDefault="00384118">
            <w:pPr>
              <w:spacing w:line="276" w:lineRule="auto"/>
              <w:jc w:val="center"/>
              <w:rPr>
                <w:rFonts w:asciiTheme="minorEastAsia" w:eastAsiaTheme="minorEastAsia" w:hAnsiTheme="minorEastAsia"/>
              </w:rPr>
            </w:pPr>
            <w:r>
              <w:rPr>
                <w:rFonts w:asciiTheme="minorEastAsia" w:eastAsiaTheme="minorEastAsia" w:hAnsiTheme="minorEastAsia" w:hint="eastAsia"/>
              </w:rPr>
              <w:t>后台管理功能</w:t>
            </w:r>
          </w:p>
        </w:tc>
        <w:tc>
          <w:tcPr>
            <w:tcW w:w="6095"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rPr>
                <w:rFonts w:asciiTheme="minorEastAsia" w:eastAsiaTheme="minorEastAsia" w:hAnsiTheme="minorEastAsia"/>
              </w:rPr>
            </w:pPr>
            <w:r w:rsidRPr="001F30E0">
              <w:rPr>
                <w:rFonts w:asciiTheme="minorEastAsia" w:eastAsiaTheme="minorEastAsia" w:hAnsiTheme="minorEastAsia" w:hint="eastAsia"/>
                <w:szCs w:val="21"/>
              </w:rPr>
              <w:t>设备配套后台管理软件，具备有数据查询统计、实时通关监控调取、人工审核、异常处置、参数设置、设备运行日志记录等功能，关员可通过后台管理软件实现远程实时监控，把控旅客通关情况，及时通过系统数据相关反馈执行人工作业环节，确保流程在应急情况下能得到有效处置。</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bl>
    <w:p w:rsidR="008D1EDF" w:rsidRDefault="008D1EDF" w:rsidP="008D1EDF">
      <w:pPr>
        <w:wordWrap w:val="0"/>
        <w:adjustRightInd w:val="0"/>
        <w:snapToGrid w:val="0"/>
        <w:jc w:val="left"/>
        <w:rPr>
          <w:rFonts w:ascii="宋体" w:hAnsi="宋体"/>
          <w:szCs w:val="21"/>
        </w:rPr>
      </w:pPr>
    </w:p>
    <w:p w:rsidR="0063312F" w:rsidRDefault="00384118">
      <w:pPr>
        <w:wordWrap w:val="0"/>
        <w:adjustRightInd w:val="0"/>
        <w:snapToGrid w:val="0"/>
        <w:spacing w:line="360" w:lineRule="auto"/>
        <w:jc w:val="left"/>
        <w:rPr>
          <w:rFonts w:ascii="宋体" w:hAnsi="宋体"/>
          <w:szCs w:val="21"/>
        </w:rPr>
      </w:pPr>
      <w:r>
        <w:rPr>
          <w:rFonts w:ascii="宋体" w:hAnsi="宋体" w:hint="eastAsia"/>
          <w:szCs w:val="21"/>
        </w:rPr>
        <w:t>2</w:t>
      </w:r>
      <w:r>
        <w:rPr>
          <w:rFonts w:ascii="宋体" w:hAnsi="宋体" w:hint="eastAsia"/>
        </w:rPr>
        <w:t>．</w:t>
      </w:r>
      <w:r>
        <w:rPr>
          <w:rFonts w:asciiTheme="minorEastAsia" w:eastAsiaTheme="minorEastAsia" w:hAnsiTheme="minorEastAsia" w:hint="eastAsia"/>
        </w:rPr>
        <w:t>业务数据要求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301"/>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7301" w:type="dxa"/>
            <w:tcBorders>
              <w:top w:val="single" w:sz="4" w:space="0" w:color="auto"/>
              <w:left w:val="single" w:sz="4" w:space="0" w:color="auto"/>
              <w:bottom w:val="single" w:sz="4" w:space="0" w:color="auto"/>
              <w:right w:val="single" w:sz="4" w:space="0" w:color="auto"/>
            </w:tcBorders>
          </w:tcPr>
          <w:p w:rsidR="0063312F" w:rsidRDefault="00384118">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偏离情况</w:t>
            </w: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1</w:t>
            </w:r>
          </w:p>
        </w:tc>
        <w:tc>
          <w:tcPr>
            <w:tcW w:w="7301" w:type="dxa"/>
            <w:tcBorders>
              <w:top w:val="single" w:sz="4" w:space="0" w:color="auto"/>
              <w:left w:val="single" w:sz="4" w:space="0" w:color="auto"/>
              <w:bottom w:val="single" w:sz="4" w:space="0" w:color="auto"/>
              <w:right w:val="single" w:sz="4" w:space="0" w:color="auto"/>
            </w:tcBorders>
          </w:tcPr>
          <w:p w:rsidR="0063312F" w:rsidRDefault="00D52CC9">
            <w:pPr>
              <w:spacing w:after="60" w:line="360" w:lineRule="auto"/>
              <w:rPr>
                <w:rFonts w:asciiTheme="minorEastAsia" w:hAnsiTheme="minorEastAsia"/>
              </w:rPr>
            </w:pPr>
            <w:r w:rsidRPr="001F30E0">
              <w:rPr>
                <w:rFonts w:asciiTheme="minorEastAsia" w:eastAsiaTheme="minorEastAsia" w:hAnsiTheme="minorEastAsia" w:hint="eastAsia"/>
                <w:szCs w:val="21"/>
              </w:rPr>
              <w:t>采集的旅客通关信息（不含图片、视频存储）存储时间不低于2年，旅客通关测温图片或视频储存时间不低于3个月，异常报警旅客文本和图片档案资料永久保存。</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bl>
    <w:p w:rsidR="0063312F" w:rsidRDefault="0063312F">
      <w:pPr>
        <w:wordWrap w:val="0"/>
        <w:adjustRightInd w:val="0"/>
        <w:snapToGrid w:val="0"/>
        <w:rPr>
          <w:rFonts w:ascii="宋体" w:hAnsi="宋体"/>
          <w:szCs w:val="21"/>
        </w:rPr>
      </w:pPr>
    </w:p>
    <w:p w:rsidR="00D52CC9" w:rsidRPr="00D52CC9" w:rsidRDefault="00D52CC9" w:rsidP="00D52CC9">
      <w:pPr>
        <w:wordWrap w:val="0"/>
        <w:adjustRightInd w:val="0"/>
        <w:snapToGrid w:val="0"/>
        <w:spacing w:line="360" w:lineRule="auto"/>
        <w:jc w:val="left"/>
        <w:rPr>
          <w:rFonts w:asciiTheme="minorEastAsia" w:eastAsiaTheme="minorEastAsia" w:hAnsiTheme="minorEastAsia"/>
        </w:rPr>
      </w:pPr>
      <w:r w:rsidRPr="00D52CC9">
        <w:rPr>
          <w:rFonts w:asciiTheme="minorEastAsia" w:eastAsiaTheme="minorEastAsia" w:hAnsiTheme="minorEastAsia" w:hint="eastAsia"/>
        </w:rPr>
        <w:t>3．数据接口要求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301"/>
        <w:gridCol w:w="1115"/>
        <w:gridCol w:w="1080"/>
      </w:tblGrid>
      <w:tr w:rsidR="00D52CC9" w:rsidTr="0075556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52CC9" w:rsidRDefault="00D52CC9" w:rsidP="00755560">
            <w:pPr>
              <w:spacing w:line="276" w:lineRule="auto"/>
              <w:jc w:val="center"/>
              <w:rPr>
                <w:rFonts w:ascii="宋体" w:hAnsi="宋体"/>
                <w:szCs w:val="21"/>
              </w:rPr>
            </w:pPr>
            <w:r>
              <w:rPr>
                <w:rFonts w:ascii="宋体" w:hAnsi="宋体" w:hint="eastAsia"/>
                <w:szCs w:val="21"/>
              </w:rPr>
              <w:t>序号</w:t>
            </w:r>
          </w:p>
        </w:tc>
        <w:tc>
          <w:tcPr>
            <w:tcW w:w="7301" w:type="dxa"/>
            <w:tcBorders>
              <w:top w:val="single" w:sz="4" w:space="0" w:color="auto"/>
              <w:left w:val="single" w:sz="4" w:space="0" w:color="auto"/>
              <w:bottom w:val="single" w:sz="4" w:space="0" w:color="auto"/>
              <w:right w:val="single" w:sz="4" w:space="0" w:color="auto"/>
            </w:tcBorders>
          </w:tcPr>
          <w:p w:rsidR="00D52CC9" w:rsidRDefault="00D52CC9" w:rsidP="00755560">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D52CC9" w:rsidRDefault="00D52CC9" w:rsidP="00755560">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D52CC9" w:rsidRDefault="00D52CC9" w:rsidP="00755560">
            <w:pPr>
              <w:spacing w:line="276" w:lineRule="auto"/>
              <w:jc w:val="center"/>
              <w:rPr>
                <w:rFonts w:ascii="宋体" w:hAnsi="宋体"/>
                <w:szCs w:val="21"/>
              </w:rPr>
            </w:pPr>
            <w:r>
              <w:rPr>
                <w:rFonts w:ascii="宋体" w:hAnsi="宋体" w:hint="eastAsia"/>
                <w:szCs w:val="21"/>
              </w:rPr>
              <w:t>偏离情况</w:t>
            </w:r>
          </w:p>
        </w:tc>
      </w:tr>
      <w:tr w:rsidR="00D52CC9" w:rsidTr="0075556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52CC9" w:rsidRDefault="00D52CC9" w:rsidP="00755560">
            <w:pPr>
              <w:spacing w:line="276" w:lineRule="auto"/>
              <w:jc w:val="center"/>
              <w:rPr>
                <w:rFonts w:ascii="宋体" w:hAnsi="宋体"/>
                <w:szCs w:val="21"/>
              </w:rPr>
            </w:pPr>
            <w:r>
              <w:rPr>
                <w:rFonts w:ascii="宋体" w:hAnsi="宋体" w:hint="eastAsia"/>
                <w:szCs w:val="21"/>
              </w:rPr>
              <w:t>1</w:t>
            </w:r>
          </w:p>
        </w:tc>
        <w:tc>
          <w:tcPr>
            <w:tcW w:w="7301" w:type="dxa"/>
            <w:tcBorders>
              <w:top w:val="single" w:sz="4" w:space="0" w:color="auto"/>
              <w:left w:val="single" w:sz="4" w:space="0" w:color="auto"/>
              <w:bottom w:val="single" w:sz="4" w:space="0" w:color="auto"/>
              <w:right w:val="single" w:sz="4" w:space="0" w:color="auto"/>
            </w:tcBorders>
          </w:tcPr>
          <w:p w:rsidR="00D52CC9" w:rsidRDefault="00D52CC9" w:rsidP="00D52CC9">
            <w:pPr>
              <w:spacing w:line="360" w:lineRule="auto"/>
              <w:jc w:val="left"/>
              <w:rPr>
                <w:rFonts w:ascii="宋体" w:hAnsi="宋体"/>
                <w:szCs w:val="21"/>
              </w:rPr>
            </w:pPr>
            <w:r>
              <w:rPr>
                <w:rFonts w:asciiTheme="minorEastAsia" w:eastAsiaTheme="minorEastAsia" w:hAnsiTheme="minorEastAsia" w:hint="eastAsia"/>
              </w:rPr>
              <w:t>预留数据接口，便于未来与海关旅检业务系统和新型智能监管设备对接，从而提升不同软硬件功能整合，实现旅检监管智能化创新升级。</w:t>
            </w:r>
          </w:p>
        </w:tc>
        <w:tc>
          <w:tcPr>
            <w:tcW w:w="1115" w:type="dxa"/>
            <w:tcBorders>
              <w:top w:val="single" w:sz="4" w:space="0" w:color="auto"/>
              <w:left w:val="single" w:sz="4" w:space="0" w:color="auto"/>
              <w:bottom w:val="single" w:sz="4" w:space="0" w:color="auto"/>
              <w:right w:val="single" w:sz="4" w:space="0" w:color="auto"/>
            </w:tcBorders>
            <w:vAlign w:val="center"/>
          </w:tcPr>
          <w:p w:rsidR="00D52CC9" w:rsidRDefault="00D52CC9" w:rsidP="00755560">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D52CC9" w:rsidRDefault="00D52CC9" w:rsidP="00755560">
            <w:pPr>
              <w:spacing w:line="276" w:lineRule="auto"/>
              <w:jc w:val="center"/>
              <w:rPr>
                <w:rFonts w:ascii="宋体" w:hAnsi="宋体"/>
                <w:szCs w:val="21"/>
              </w:rPr>
            </w:pPr>
          </w:p>
        </w:tc>
      </w:tr>
    </w:tbl>
    <w:p w:rsidR="00D52CC9" w:rsidRDefault="00D52CC9">
      <w:pPr>
        <w:wordWrap w:val="0"/>
        <w:adjustRightInd w:val="0"/>
        <w:snapToGrid w:val="0"/>
        <w:rPr>
          <w:rFonts w:ascii="宋体" w:hAnsi="宋体"/>
          <w:szCs w:val="21"/>
        </w:rPr>
      </w:pPr>
    </w:p>
    <w:p w:rsidR="0063312F" w:rsidRDefault="00D52CC9">
      <w:pPr>
        <w:wordWrap w:val="0"/>
        <w:adjustRightInd w:val="0"/>
        <w:snapToGrid w:val="0"/>
        <w:spacing w:line="360" w:lineRule="auto"/>
        <w:jc w:val="left"/>
        <w:rPr>
          <w:rFonts w:ascii="宋体" w:hAnsi="宋体"/>
          <w:szCs w:val="21"/>
        </w:rPr>
      </w:pPr>
      <w:r>
        <w:rPr>
          <w:rFonts w:ascii="宋体" w:hAnsi="宋体" w:hint="eastAsia"/>
          <w:szCs w:val="21"/>
        </w:rPr>
        <w:t>4</w:t>
      </w:r>
      <w:r w:rsidR="00384118">
        <w:rPr>
          <w:rFonts w:ascii="宋体" w:hAnsi="宋体" w:hint="eastAsia"/>
        </w:rPr>
        <w:t>．</w:t>
      </w:r>
      <w:r w:rsidR="00384118">
        <w:rPr>
          <w:rFonts w:asciiTheme="minorEastAsia" w:eastAsiaTheme="minorEastAsia" w:hAnsiTheme="minorEastAsia" w:hint="eastAsia"/>
        </w:rPr>
        <w:t>总体技术要求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301"/>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7301" w:type="dxa"/>
            <w:tcBorders>
              <w:top w:val="single" w:sz="4" w:space="0" w:color="auto"/>
              <w:left w:val="single" w:sz="4" w:space="0" w:color="auto"/>
              <w:bottom w:val="single" w:sz="4" w:space="0" w:color="auto"/>
              <w:right w:val="single" w:sz="4" w:space="0" w:color="auto"/>
            </w:tcBorders>
          </w:tcPr>
          <w:p w:rsidR="0063312F" w:rsidRDefault="00384118">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偏离情况</w:t>
            </w: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1</w:t>
            </w:r>
          </w:p>
        </w:tc>
        <w:tc>
          <w:tcPr>
            <w:tcW w:w="7301" w:type="dxa"/>
            <w:tcBorders>
              <w:top w:val="single" w:sz="4" w:space="0" w:color="auto"/>
              <w:left w:val="single" w:sz="4" w:space="0" w:color="auto"/>
              <w:bottom w:val="single" w:sz="4" w:space="0" w:color="auto"/>
              <w:right w:val="single" w:sz="4" w:space="0" w:color="auto"/>
            </w:tcBorders>
          </w:tcPr>
          <w:p w:rsidR="0063312F" w:rsidRDefault="007B5923">
            <w:pPr>
              <w:spacing w:after="60" w:line="360" w:lineRule="auto"/>
              <w:rPr>
                <w:rFonts w:asciiTheme="minorEastAsia" w:hAnsiTheme="minorEastAsia"/>
              </w:rPr>
            </w:pPr>
            <w:r w:rsidRPr="001F30E0">
              <w:rPr>
                <w:rFonts w:asciiTheme="minorEastAsia" w:eastAsiaTheme="minorEastAsia" w:hAnsiTheme="minorEastAsia" w:hint="eastAsia"/>
                <w:szCs w:val="21"/>
              </w:rPr>
              <w:t>在皇岗口岸临时旅检大厅部署8套5G智能检疫设备（单门闸），出入境人员通过设备自助完成健康申报扫码，同时触发红外测温，可通过设备自动审核或人工远程审核旅客的健康申报信息并放行。</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Theme="minorEastAsia" w:eastAsiaTheme="minorEastAsia" w:hAnsiTheme="minorEastAsia" w:hint="eastAsia"/>
              </w:rPr>
              <w:t>▲</w:t>
            </w:r>
            <w:r>
              <w:rPr>
                <w:rFonts w:ascii="宋体" w:hAnsi="宋体" w:hint="eastAsia"/>
                <w:szCs w:val="21"/>
              </w:rPr>
              <w:t>2</w:t>
            </w:r>
          </w:p>
        </w:tc>
        <w:tc>
          <w:tcPr>
            <w:tcW w:w="7301" w:type="dxa"/>
            <w:tcBorders>
              <w:top w:val="single" w:sz="4" w:space="0" w:color="auto"/>
              <w:left w:val="single" w:sz="4" w:space="0" w:color="auto"/>
              <w:bottom w:val="single" w:sz="4" w:space="0" w:color="auto"/>
              <w:right w:val="single" w:sz="4" w:space="0" w:color="auto"/>
            </w:tcBorders>
          </w:tcPr>
          <w:p w:rsidR="0063312F" w:rsidRDefault="007B5923">
            <w:pPr>
              <w:spacing w:after="78" w:line="360" w:lineRule="auto"/>
              <w:rPr>
                <w:rFonts w:asciiTheme="minorEastAsia" w:hAnsiTheme="minorEastAsia"/>
              </w:rPr>
            </w:pPr>
            <w:r>
              <w:rPr>
                <w:rFonts w:ascii="宋体" w:hAnsi="宋体" w:cs="宋体" w:hint="eastAsia"/>
              </w:rPr>
              <w:t>须对海关</w:t>
            </w:r>
            <w:r>
              <w:rPr>
                <w:rFonts w:ascii="宋体" w:hAnsi="宋体" w:hint="eastAsia"/>
              </w:rPr>
              <w:t>科技抗疫统一平台系统</w:t>
            </w:r>
            <w:r>
              <w:rPr>
                <w:rFonts w:ascii="宋体" w:hAnsi="宋体" w:cs="宋体" w:hint="eastAsia"/>
              </w:rPr>
              <w:t>有深刻的理解</w:t>
            </w:r>
            <w:r>
              <w:rPr>
                <w:rFonts w:asciiTheme="minorEastAsia" w:eastAsiaTheme="minorEastAsia" w:hAnsiTheme="minorEastAsia" w:hint="eastAsia"/>
              </w:rPr>
              <w:t>，确保新建智能核放通道功能、数据接口等无缝对接现有系统，投标文件中</w:t>
            </w:r>
            <w:r>
              <w:rPr>
                <w:rFonts w:hint="eastAsia"/>
              </w:rPr>
              <w:t>提供对其理解的简要概述。</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Theme="minorEastAsia" w:eastAsiaTheme="minorEastAsia" w:hAnsiTheme="minorEastAsia" w:hint="eastAsia"/>
              </w:rPr>
              <w:lastRenderedPageBreak/>
              <w:t>▲</w:t>
            </w:r>
            <w:r>
              <w:rPr>
                <w:rFonts w:ascii="宋体" w:hAnsi="宋体" w:hint="eastAsia"/>
                <w:szCs w:val="21"/>
              </w:rPr>
              <w:t>3</w:t>
            </w:r>
          </w:p>
        </w:tc>
        <w:tc>
          <w:tcPr>
            <w:tcW w:w="7301" w:type="dxa"/>
            <w:tcBorders>
              <w:top w:val="single" w:sz="4" w:space="0" w:color="auto"/>
              <w:left w:val="single" w:sz="4" w:space="0" w:color="auto"/>
              <w:bottom w:val="single" w:sz="4" w:space="0" w:color="auto"/>
              <w:right w:val="single" w:sz="4" w:space="0" w:color="auto"/>
            </w:tcBorders>
          </w:tcPr>
          <w:p w:rsidR="0063312F" w:rsidRDefault="007B5923">
            <w:pPr>
              <w:spacing w:after="78" w:line="360" w:lineRule="auto"/>
              <w:rPr>
                <w:rFonts w:asciiTheme="minorEastAsia" w:hAnsiTheme="minorEastAsia"/>
              </w:rPr>
            </w:pPr>
            <w:r>
              <w:rPr>
                <w:rFonts w:asciiTheme="minorEastAsia" w:eastAsiaTheme="minorEastAsia" w:hAnsiTheme="minorEastAsia" w:hint="eastAsia"/>
              </w:rPr>
              <w:t>实时记录口岸出入境人员电子健康申报信息，实现与海关旅客通关等系统的联动控制，投标文件中根据上述内容提供承诺函（格式自拟）。</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Theme="minorEastAsia" w:eastAsiaTheme="minorEastAsia" w:hAnsiTheme="minorEastAsia" w:hint="eastAsia"/>
              </w:rPr>
              <w:t>▲</w:t>
            </w:r>
            <w:r>
              <w:rPr>
                <w:rFonts w:ascii="宋体" w:hAnsi="宋体" w:hint="eastAsia"/>
                <w:szCs w:val="21"/>
              </w:rPr>
              <w:t>4</w:t>
            </w:r>
          </w:p>
        </w:tc>
        <w:tc>
          <w:tcPr>
            <w:tcW w:w="7301" w:type="dxa"/>
            <w:tcBorders>
              <w:top w:val="single" w:sz="4" w:space="0" w:color="auto"/>
              <w:left w:val="single" w:sz="4" w:space="0" w:color="auto"/>
              <w:bottom w:val="single" w:sz="4" w:space="0" w:color="auto"/>
              <w:right w:val="single" w:sz="4" w:space="0" w:color="auto"/>
            </w:tcBorders>
          </w:tcPr>
          <w:p w:rsidR="0063312F" w:rsidRDefault="007B5923">
            <w:pPr>
              <w:spacing w:after="78" w:line="360" w:lineRule="auto"/>
              <w:jc w:val="left"/>
              <w:rPr>
                <w:rFonts w:asciiTheme="minorEastAsia" w:hAnsiTheme="minorEastAsia"/>
              </w:rPr>
            </w:pPr>
            <w:r>
              <w:rPr>
                <w:rFonts w:asciiTheme="minorEastAsia" w:eastAsiaTheme="minorEastAsia" w:hAnsiTheme="minorEastAsia" w:hint="eastAsia"/>
              </w:rPr>
              <w:t>采用金属结构，</w:t>
            </w:r>
            <w:r>
              <w:rPr>
                <w:rFonts w:ascii="宋体" w:hAnsi="宋体" w:cs="宋体" w:hint="eastAsia"/>
                <w:kern w:val="0"/>
              </w:rPr>
              <w:t>表面采用烤漆工艺处理</w:t>
            </w:r>
            <w:r>
              <w:rPr>
                <w:rFonts w:asciiTheme="minorEastAsia" w:eastAsiaTheme="minorEastAsia" w:hAnsiTheme="minorEastAsia" w:hint="eastAsia"/>
              </w:rPr>
              <w:t>，与口岸整体环境相融；主体结构支撑部分采用优质冷轧钢板，强度高；可在现场实现快速拼接安装；通道隔断须采用不小于10mm钢化玻璃，透光性好，安全性能等级BS6206A级，钢化玻璃高度约970mm；尺寸：长*宽*高=1620(</w:t>
            </w:r>
            <w:r>
              <w:rPr>
                <w:rFonts w:asciiTheme="minorEastAsia" w:eastAsiaTheme="minorEastAsia" w:hAnsiTheme="minorEastAsia"/>
              </w:rPr>
              <w:t>±</w:t>
            </w:r>
            <w:r>
              <w:rPr>
                <w:rFonts w:asciiTheme="minorEastAsia" w:eastAsiaTheme="minorEastAsia" w:hAnsiTheme="minorEastAsia" w:hint="eastAsia"/>
              </w:rPr>
              <w:t>10)*210(</w:t>
            </w:r>
            <w:r>
              <w:rPr>
                <w:rFonts w:asciiTheme="minorEastAsia" w:eastAsiaTheme="minorEastAsia" w:hAnsiTheme="minorEastAsia"/>
              </w:rPr>
              <w:t>±</w:t>
            </w:r>
            <w:r>
              <w:rPr>
                <w:rFonts w:asciiTheme="minorEastAsia" w:eastAsiaTheme="minorEastAsia" w:hAnsiTheme="minorEastAsia" w:hint="eastAsia"/>
              </w:rPr>
              <w:t>5)*1600(</w:t>
            </w:r>
            <w:r>
              <w:rPr>
                <w:rFonts w:asciiTheme="minorEastAsia" w:eastAsiaTheme="minorEastAsia" w:hAnsiTheme="minorEastAsia"/>
              </w:rPr>
              <w:t>±</w:t>
            </w:r>
            <w:r>
              <w:rPr>
                <w:rFonts w:asciiTheme="minorEastAsia" w:eastAsiaTheme="minorEastAsia" w:hAnsiTheme="minorEastAsia" w:hint="eastAsia"/>
              </w:rPr>
              <w:t>5)mm</w:t>
            </w:r>
            <w:r>
              <w:rPr>
                <w:rFonts w:asciiTheme="minorEastAsia" w:eastAsiaTheme="minorEastAsia" w:hAnsiTheme="minorEastAsia"/>
              </w:rPr>
              <w:t>；通道宽度80</w:t>
            </w:r>
            <w:r>
              <w:rPr>
                <w:rFonts w:asciiTheme="minorEastAsia" w:eastAsiaTheme="minorEastAsia" w:hAnsiTheme="minorEastAsia" w:hint="eastAsia"/>
              </w:rPr>
              <w:t>0</w:t>
            </w:r>
            <w:r>
              <w:rPr>
                <w:rFonts w:asciiTheme="minorEastAsia" w:eastAsiaTheme="minorEastAsia" w:hAnsiTheme="minorEastAsia"/>
              </w:rPr>
              <w:t>mm～9</w:t>
            </w:r>
            <w:r>
              <w:rPr>
                <w:rFonts w:asciiTheme="minorEastAsia" w:eastAsiaTheme="minorEastAsia" w:hAnsiTheme="minorEastAsia" w:hint="eastAsia"/>
              </w:rPr>
              <w:t>00</w:t>
            </w:r>
            <w:r>
              <w:rPr>
                <w:rFonts w:asciiTheme="minorEastAsia" w:eastAsiaTheme="minorEastAsia" w:hAnsiTheme="minorEastAsia"/>
              </w:rPr>
              <w:t>mm</w:t>
            </w:r>
            <w:r>
              <w:rPr>
                <w:rFonts w:asciiTheme="minorEastAsia" w:eastAsiaTheme="minorEastAsia" w:hAnsiTheme="minorEastAsia" w:hint="eastAsia"/>
              </w:rPr>
              <w:t>。投标文件中提供产品整体设计外观效果图（主视图、俯视图、左视图、右视图）、详细设计图。</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Theme="minorEastAsia" w:eastAsiaTheme="minorEastAsia" w:hAnsiTheme="minorEastAsia" w:hint="eastAsia"/>
              </w:rPr>
              <w:t>▲</w:t>
            </w:r>
            <w:r>
              <w:rPr>
                <w:rFonts w:ascii="宋体" w:hAnsi="宋体" w:hint="eastAsia"/>
                <w:szCs w:val="21"/>
              </w:rPr>
              <w:t>5</w:t>
            </w:r>
          </w:p>
        </w:tc>
        <w:tc>
          <w:tcPr>
            <w:tcW w:w="7301" w:type="dxa"/>
            <w:tcBorders>
              <w:top w:val="single" w:sz="4" w:space="0" w:color="auto"/>
              <w:left w:val="single" w:sz="4" w:space="0" w:color="auto"/>
              <w:bottom w:val="single" w:sz="4" w:space="0" w:color="auto"/>
              <w:right w:val="single" w:sz="4" w:space="0" w:color="auto"/>
            </w:tcBorders>
          </w:tcPr>
          <w:p w:rsidR="0063312F" w:rsidRPr="007B5923" w:rsidRDefault="007B5923">
            <w:pPr>
              <w:spacing w:after="78" w:line="360" w:lineRule="auto"/>
              <w:rPr>
                <w:rFonts w:asciiTheme="minorEastAsia" w:hAnsiTheme="minorEastAsia"/>
              </w:rPr>
            </w:pPr>
            <w:r>
              <w:rPr>
                <w:rFonts w:asciiTheme="minorEastAsia" w:eastAsiaTheme="minorEastAsia" w:hAnsiTheme="minorEastAsia" w:hint="eastAsia"/>
              </w:rPr>
              <w:t>设备整机具有中国合格评定国家认可委员会（CNAS）或中国国家认证认可监督管理委员会（CNCA）认可的检测机构出具的检验报告（检测内容须包括一键控制功能、通道状态指示功能、信息显示功能、防夹功能、声光报警提示功能、红外测温及人像采集功能、通过模式、通过信息留存功能、联动控制功能、单机运行模式和实时监控功能），投标文件中提供该检验报告复印件</w:t>
            </w:r>
            <w:r w:rsidR="00960D2E">
              <w:rPr>
                <w:rFonts w:asciiTheme="minorEastAsia" w:eastAsiaTheme="minorEastAsia" w:hAnsiTheme="minorEastAsia" w:hint="eastAsia"/>
              </w:rPr>
              <w:t>并加盖设备整机制造商公章</w:t>
            </w:r>
            <w:r>
              <w:rPr>
                <w:rFonts w:asciiTheme="minorEastAsia" w:eastAsiaTheme="minorEastAsia" w:hAnsiTheme="minorEastAsia"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bl>
    <w:p w:rsidR="0063312F" w:rsidRDefault="0063312F">
      <w:pPr>
        <w:wordWrap w:val="0"/>
        <w:adjustRightInd w:val="0"/>
        <w:snapToGrid w:val="0"/>
        <w:rPr>
          <w:rFonts w:ascii="宋体" w:hAnsi="宋体"/>
          <w:szCs w:val="21"/>
        </w:rPr>
      </w:pPr>
    </w:p>
    <w:p w:rsidR="0063312F" w:rsidRDefault="00D52CC9">
      <w:pPr>
        <w:wordWrap w:val="0"/>
        <w:adjustRightInd w:val="0"/>
        <w:snapToGrid w:val="0"/>
        <w:spacing w:line="360" w:lineRule="auto"/>
        <w:jc w:val="left"/>
        <w:rPr>
          <w:rFonts w:asciiTheme="minorEastAsia" w:eastAsiaTheme="minorEastAsia" w:hAnsiTheme="minorEastAsia"/>
        </w:rPr>
      </w:pPr>
      <w:r>
        <w:rPr>
          <w:rFonts w:ascii="宋体" w:hAnsi="宋体" w:hint="eastAsia"/>
          <w:szCs w:val="21"/>
        </w:rPr>
        <w:t>5</w:t>
      </w:r>
      <w:r w:rsidR="00384118">
        <w:rPr>
          <w:rFonts w:ascii="宋体" w:hAnsi="宋体" w:hint="eastAsia"/>
        </w:rPr>
        <w:t>．</w:t>
      </w:r>
      <w:r w:rsidR="00384118">
        <w:rPr>
          <w:rFonts w:asciiTheme="minorEastAsia" w:eastAsiaTheme="minorEastAsia" w:hAnsiTheme="minorEastAsia"/>
        </w:rPr>
        <w:t>技术参数要求</w:t>
      </w:r>
    </w:p>
    <w:p w:rsidR="0063312F" w:rsidRDefault="00384118">
      <w:pPr>
        <w:wordWrap w:val="0"/>
        <w:adjustRightInd w:val="0"/>
        <w:snapToGrid w:val="0"/>
        <w:spacing w:line="360" w:lineRule="auto"/>
        <w:jc w:val="left"/>
        <w:rPr>
          <w:rFonts w:ascii="宋体" w:hAnsi="宋体"/>
          <w:szCs w:val="21"/>
        </w:rPr>
      </w:pPr>
      <w:r>
        <w:rPr>
          <w:rFonts w:asciiTheme="minorEastAsia" w:eastAsiaTheme="minorEastAsia" w:hAnsiTheme="minorEastAsia" w:hint="eastAsia"/>
        </w:rPr>
        <w:t xml:space="preserve">   1）</w:t>
      </w:r>
      <w:r>
        <w:rPr>
          <w:rFonts w:hint="eastAsia"/>
        </w:rPr>
        <w:t>基本功能要求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631"/>
        <w:gridCol w:w="709"/>
        <w:gridCol w:w="4961"/>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1631" w:type="dxa"/>
            <w:tcBorders>
              <w:top w:val="single" w:sz="4" w:space="0" w:color="auto"/>
              <w:left w:val="single" w:sz="4" w:space="0" w:color="auto"/>
              <w:bottom w:val="single" w:sz="4" w:space="0" w:color="auto"/>
              <w:right w:val="single" w:sz="4" w:space="0" w:color="auto"/>
            </w:tcBorders>
          </w:tcPr>
          <w:p w:rsidR="0063312F" w:rsidRDefault="00384118">
            <w:pPr>
              <w:spacing w:line="276" w:lineRule="auto"/>
              <w:jc w:val="center"/>
              <w:rPr>
                <w:rFonts w:ascii="宋体" w:hAnsi="宋体"/>
                <w:szCs w:val="21"/>
              </w:rPr>
            </w:pPr>
            <w:r>
              <w:rPr>
                <w:rFonts w:ascii="宋体" w:hAnsi="宋体"/>
                <w:szCs w:val="21"/>
              </w:rPr>
              <w:t>功能名称</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偏离情况</w:t>
            </w: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1</w:t>
            </w:r>
          </w:p>
        </w:tc>
        <w:tc>
          <w:tcPr>
            <w:tcW w:w="1631"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通道综合控制功能</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Theme="minorEastAsia" w:eastAsiaTheme="minorEastAsia" w:hAnsiTheme="minorEastAsia"/>
                <w:szCs w:val="21"/>
              </w:rPr>
              <w:t>利用综合控制器方式对通道内各设备电源进行集中控制和供电，通过一键控制模块实现设备一键启动或关闭，包括电源通/短，设备开/关机，软件启动/关闭等操作。</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2</w:t>
            </w:r>
          </w:p>
        </w:tc>
        <w:tc>
          <w:tcPr>
            <w:tcW w:w="1631"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验证授权登录系统功能</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Theme="minorEastAsia" w:eastAsiaTheme="minorEastAsia" w:hAnsiTheme="minorEastAsia"/>
                <w:szCs w:val="21"/>
              </w:rPr>
              <w:t>用户名/密码验证方式进行身份验证授权登陆通道查验系统。工作人员操作屏采用8寸液晶屏，350cd/m</w:t>
            </w:r>
            <w:r w:rsidRPr="007B5923">
              <w:rPr>
                <w:rFonts w:asciiTheme="minorEastAsia" w:eastAsiaTheme="minorEastAsia" w:hAnsiTheme="minorEastAsia"/>
                <w:szCs w:val="21"/>
                <w:vertAlign w:val="superscript"/>
              </w:rPr>
              <w:t>2</w:t>
            </w:r>
            <w:r w:rsidRPr="001F30E0">
              <w:rPr>
                <w:rFonts w:asciiTheme="minorEastAsia" w:eastAsiaTheme="minorEastAsia" w:hAnsiTheme="minorEastAsia"/>
                <w:szCs w:val="21"/>
              </w:rPr>
              <w:t>,可视角</w:t>
            </w:r>
            <w:r w:rsidRPr="001F30E0">
              <w:rPr>
                <w:rFonts w:asciiTheme="minorEastAsia" w:eastAsiaTheme="minorEastAsia" w:hAnsiTheme="minorEastAsia" w:hint="eastAsia"/>
                <w:szCs w:val="21"/>
              </w:rPr>
              <w:t>不小于</w:t>
            </w:r>
            <w:r w:rsidRPr="001F30E0">
              <w:rPr>
                <w:rFonts w:asciiTheme="minorEastAsia" w:eastAsiaTheme="minorEastAsia" w:hAnsiTheme="minorEastAsia"/>
                <w:szCs w:val="21"/>
              </w:rPr>
              <w:t>85/85/85/85，</w:t>
            </w:r>
            <w:r w:rsidRPr="001F30E0">
              <w:rPr>
                <w:rFonts w:asciiTheme="minorEastAsia" w:eastAsiaTheme="minorEastAsia" w:hAnsiTheme="minorEastAsia" w:hint="eastAsia"/>
                <w:szCs w:val="21"/>
              </w:rPr>
              <w:t>视频接口包含</w:t>
            </w:r>
            <w:r w:rsidRPr="001F30E0">
              <w:rPr>
                <w:rFonts w:asciiTheme="minorEastAsia" w:eastAsiaTheme="minorEastAsia" w:hAnsiTheme="minorEastAsia"/>
                <w:szCs w:val="21"/>
              </w:rPr>
              <w:t>VGA和DVI，</w:t>
            </w:r>
            <w:r w:rsidRPr="001F30E0">
              <w:rPr>
                <w:rFonts w:asciiTheme="minorEastAsia" w:eastAsiaTheme="minorEastAsia" w:hAnsiTheme="minorEastAsia" w:hint="eastAsia"/>
                <w:szCs w:val="21"/>
              </w:rPr>
              <w:t>采用</w:t>
            </w:r>
            <w:r w:rsidRPr="001F30E0">
              <w:rPr>
                <w:rFonts w:asciiTheme="minorEastAsia" w:eastAsiaTheme="minorEastAsia" w:hAnsiTheme="minorEastAsia"/>
                <w:szCs w:val="21"/>
              </w:rPr>
              <w:t>电容式触摸屏，</w:t>
            </w:r>
            <w:r w:rsidRPr="001F30E0">
              <w:rPr>
                <w:rFonts w:asciiTheme="minorEastAsia" w:eastAsiaTheme="minorEastAsia" w:hAnsiTheme="minorEastAsia" w:hint="eastAsia"/>
                <w:szCs w:val="21"/>
              </w:rPr>
              <w:t>具备</w:t>
            </w:r>
            <w:r w:rsidRPr="001F30E0">
              <w:rPr>
                <w:rFonts w:asciiTheme="minorEastAsia" w:eastAsiaTheme="minorEastAsia" w:hAnsiTheme="minorEastAsia"/>
                <w:szCs w:val="21"/>
              </w:rPr>
              <w:t>USB接口，带控制卡，触摸区域可随图像旋转任意旋转，配控制液晶屏驱动板，整机为中板后盖。</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3</w:t>
            </w:r>
          </w:p>
        </w:tc>
        <w:tc>
          <w:tcPr>
            <w:tcW w:w="1631"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通道状态指示功能</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Theme="minorEastAsia" w:eastAsiaTheme="minorEastAsia" w:hAnsiTheme="minorEastAsia"/>
                <w:szCs w:val="21"/>
              </w:rPr>
              <w:t>通道状态指示灯不同显示方式指示通道允许通行或禁止通行状态。设备根据旅通接口反馈回来的旅客申报信息，判断是否需要报警。报警亮红色警示灯，在关员屏幕显示具体报</w:t>
            </w:r>
            <w:r w:rsidRPr="001F30E0">
              <w:rPr>
                <w:rFonts w:asciiTheme="minorEastAsia" w:eastAsiaTheme="minorEastAsia" w:hAnsiTheme="minorEastAsia"/>
                <w:szCs w:val="21"/>
              </w:rPr>
              <w:lastRenderedPageBreak/>
              <w:t>警字段，关员点击屏幕解除报警按钮解除报警。如不需报警，亮绿色指示灯，收起指示杆，语音提示旅客通过。</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lastRenderedPageBreak/>
              <w:t>4</w:t>
            </w:r>
          </w:p>
        </w:tc>
        <w:tc>
          <w:tcPr>
            <w:tcW w:w="1631"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信息显示功能</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Theme="minorEastAsia" w:eastAsiaTheme="minorEastAsia" w:hAnsiTheme="minorEastAsia"/>
                <w:szCs w:val="21"/>
              </w:rPr>
              <w:t>通道配备信息显示屏，显示锁定人脸区域及提问监测值，确保被监测人员对监测结果的知情权，通过语音、图片、文字、动画等方式提示旅客操作步骤。显示屏主要参数：10</w:t>
            </w:r>
            <w:r>
              <w:rPr>
                <w:rStyle w:val="afb"/>
                <w:rFonts w:asciiTheme="minorEastAsia" w:eastAsiaTheme="minorEastAsia" w:hAnsiTheme="minorEastAsia" w:hint="eastAsia"/>
                <w:kern w:val="0"/>
              </w:rPr>
              <w:t>～</w:t>
            </w:r>
            <w:r w:rsidRPr="001F30E0">
              <w:rPr>
                <w:rFonts w:asciiTheme="minorEastAsia" w:eastAsiaTheme="minorEastAsia" w:hAnsiTheme="minorEastAsia" w:hint="eastAsia"/>
                <w:szCs w:val="21"/>
              </w:rPr>
              <w:t>12</w:t>
            </w:r>
            <w:r w:rsidRPr="001F30E0">
              <w:rPr>
                <w:rFonts w:asciiTheme="minorEastAsia" w:eastAsiaTheme="minorEastAsia" w:hAnsiTheme="minorEastAsia"/>
                <w:szCs w:val="21"/>
              </w:rPr>
              <w:t>寸液晶屏；</w:t>
            </w:r>
            <w:r w:rsidRPr="001F30E0">
              <w:rPr>
                <w:rFonts w:asciiTheme="minorEastAsia" w:eastAsiaTheme="minorEastAsia" w:hAnsiTheme="minorEastAsia" w:hint="eastAsia"/>
                <w:szCs w:val="21"/>
              </w:rPr>
              <w:t>最低</w:t>
            </w:r>
            <w:r w:rsidRPr="001F30E0">
              <w:rPr>
                <w:rFonts w:asciiTheme="minorEastAsia" w:eastAsiaTheme="minorEastAsia" w:hAnsiTheme="minorEastAsia"/>
                <w:szCs w:val="21"/>
              </w:rPr>
              <w:t>分辨率1280*800；尺寸</w:t>
            </w:r>
            <w:r w:rsidRPr="001F30E0">
              <w:rPr>
                <w:rFonts w:asciiTheme="minorEastAsia" w:eastAsiaTheme="minorEastAsia" w:hAnsiTheme="minorEastAsia" w:hint="eastAsia"/>
                <w:szCs w:val="21"/>
              </w:rPr>
              <w:t>不超过</w:t>
            </w:r>
            <w:r w:rsidRPr="001F30E0">
              <w:rPr>
                <w:rFonts w:asciiTheme="minorEastAsia" w:eastAsiaTheme="minorEastAsia" w:hAnsiTheme="minorEastAsia"/>
                <w:szCs w:val="21"/>
              </w:rPr>
              <w:t>15</w:t>
            </w:r>
            <w:r w:rsidRPr="001F30E0">
              <w:rPr>
                <w:rFonts w:asciiTheme="minorEastAsia" w:eastAsiaTheme="minorEastAsia" w:hAnsiTheme="minorEastAsia" w:hint="eastAsia"/>
                <w:szCs w:val="21"/>
              </w:rPr>
              <w:t>5</w:t>
            </w:r>
            <w:r w:rsidRPr="001F30E0">
              <w:rPr>
                <w:rFonts w:asciiTheme="minorEastAsia" w:eastAsiaTheme="minorEastAsia" w:hAnsiTheme="minorEastAsia"/>
                <w:szCs w:val="21"/>
              </w:rPr>
              <w:t>*23</w:t>
            </w:r>
            <w:r w:rsidRPr="001F30E0">
              <w:rPr>
                <w:rFonts w:asciiTheme="minorEastAsia" w:eastAsiaTheme="minorEastAsia" w:hAnsiTheme="minorEastAsia" w:hint="eastAsia"/>
                <w:szCs w:val="21"/>
              </w:rPr>
              <w:t>5</w:t>
            </w:r>
            <w:r w:rsidRPr="001F30E0">
              <w:rPr>
                <w:rFonts w:asciiTheme="minorEastAsia" w:eastAsiaTheme="minorEastAsia" w:hAnsiTheme="minorEastAsia"/>
                <w:szCs w:val="21"/>
              </w:rPr>
              <w:t>mm。</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val="restart"/>
            <w:tcBorders>
              <w:top w:val="single" w:sz="4" w:space="0" w:color="auto"/>
              <w:left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5</w:t>
            </w:r>
          </w:p>
        </w:tc>
        <w:tc>
          <w:tcPr>
            <w:tcW w:w="1631" w:type="dxa"/>
            <w:vMerge w:val="restart"/>
            <w:tcBorders>
              <w:top w:val="single" w:sz="4" w:space="0" w:color="auto"/>
              <w:left w:val="single" w:sz="4" w:space="0" w:color="auto"/>
              <w:right w:val="single" w:sz="4" w:space="0" w:color="auto"/>
            </w:tcBorders>
            <w:vAlign w:val="center"/>
          </w:tcPr>
          <w:p w:rsidR="0063312F" w:rsidRDefault="00384118">
            <w:pPr>
              <w:spacing w:after="60" w:line="360" w:lineRule="auto"/>
              <w:jc w:val="center"/>
            </w:pPr>
            <w:r>
              <w:rPr>
                <w:rFonts w:hint="eastAsia"/>
              </w:rPr>
              <w:t>▲</w:t>
            </w:r>
            <w:r>
              <w:rPr>
                <w:rFonts w:asciiTheme="minorEastAsia" w:eastAsiaTheme="minorEastAsia" w:hAnsiTheme="minorEastAsia"/>
                <w:szCs w:val="21"/>
              </w:rPr>
              <w:t>证件信息采集功能</w:t>
            </w:r>
          </w:p>
        </w:tc>
        <w:tc>
          <w:tcPr>
            <w:tcW w:w="709" w:type="dxa"/>
            <w:vMerge w:val="restart"/>
            <w:tcBorders>
              <w:top w:val="single" w:sz="4" w:space="0" w:color="auto"/>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基本</w:t>
            </w:r>
            <w:r>
              <w:rPr>
                <w:rFonts w:asciiTheme="minorEastAsia" w:eastAsiaTheme="minorEastAsia" w:hAnsiTheme="minorEastAsia"/>
                <w:szCs w:val="21"/>
              </w:rPr>
              <w:t>参数要求</w:t>
            </w: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1</w:t>
            </w:r>
            <w:r>
              <w:rPr>
                <w:rFonts w:asciiTheme="minorEastAsia" w:eastAsiaTheme="minorEastAsia" w:hAnsiTheme="minorEastAsia" w:hint="eastAsia"/>
              </w:rPr>
              <w:t>．</w:t>
            </w:r>
            <w:r>
              <w:rPr>
                <w:rStyle w:val="afb"/>
                <w:rFonts w:asciiTheme="minorEastAsia" w:eastAsiaTheme="minorEastAsia" w:hAnsiTheme="minorEastAsia" w:hint="eastAsia"/>
                <w:kern w:val="0"/>
              </w:rPr>
              <w:t>分辨率：≥800W（3840×2160）。</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2</w:t>
            </w:r>
            <w:r>
              <w:rPr>
                <w:rFonts w:asciiTheme="minorEastAsia" w:eastAsiaTheme="minorEastAsia" w:hAnsiTheme="minorEastAsia" w:hint="eastAsia"/>
              </w:rPr>
              <w:t>．</w:t>
            </w:r>
            <w:r>
              <w:rPr>
                <w:rStyle w:val="afb"/>
                <w:rFonts w:asciiTheme="minorEastAsia" w:eastAsiaTheme="minorEastAsia" w:hAnsiTheme="minorEastAsia" w:hint="eastAsia"/>
                <w:kern w:val="0"/>
              </w:rPr>
              <w:t>采集区域：≥127*90 mm。</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3</w:t>
            </w:r>
            <w:r>
              <w:rPr>
                <w:rFonts w:asciiTheme="minorEastAsia" w:eastAsiaTheme="minorEastAsia" w:hAnsiTheme="minorEastAsia" w:hint="eastAsia"/>
              </w:rPr>
              <w:t>．</w:t>
            </w:r>
            <w:r>
              <w:rPr>
                <w:rStyle w:val="afb"/>
                <w:rFonts w:asciiTheme="minorEastAsia" w:eastAsiaTheme="minorEastAsia" w:hAnsiTheme="minorEastAsia" w:hint="eastAsia"/>
                <w:kern w:val="0"/>
              </w:rPr>
              <w:t>尺寸要求：≤190mm*162mm*106mm，不带遮光罩。</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4</w:t>
            </w:r>
            <w:r>
              <w:rPr>
                <w:rFonts w:asciiTheme="minorEastAsia" w:eastAsiaTheme="minorEastAsia" w:hAnsiTheme="minorEastAsia" w:hint="eastAsia"/>
              </w:rPr>
              <w:t>．</w:t>
            </w:r>
            <w:r>
              <w:rPr>
                <w:rStyle w:val="afb"/>
                <w:rFonts w:asciiTheme="minorEastAsia" w:eastAsiaTheme="minorEastAsia" w:hAnsiTheme="minorEastAsia" w:hint="eastAsia"/>
                <w:kern w:val="0"/>
              </w:rPr>
              <w:t>工作频率：13.56MHz±7KHz。</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5</w:t>
            </w:r>
            <w:r>
              <w:rPr>
                <w:rFonts w:asciiTheme="minorEastAsia" w:eastAsiaTheme="minorEastAsia" w:hAnsiTheme="minorEastAsia" w:hint="eastAsia"/>
              </w:rPr>
              <w:t>．</w:t>
            </w:r>
            <w:r>
              <w:rPr>
                <w:rStyle w:val="afb"/>
                <w:rFonts w:asciiTheme="minorEastAsia" w:eastAsiaTheme="minorEastAsia" w:hAnsiTheme="minorEastAsia" w:hint="eastAsia"/>
                <w:kern w:val="0"/>
              </w:rPr>
              <w:t>接口要求：支持ISO 14443 TypeА型、TypeВ型。</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6</w:t>
            </w:r>
            <w:r>
              <w:rPr>
                <w:rFonts w:asciiTheme="minorEastAsia" w:eastAsiaTheme="minorEastAsia" w:hAnsiTheme="minorEastAsia" w:hint="eastAsia"/>
              </w:rPr>
              <w:t>．</w:t>
            </w:r>
            <w:r>
              <w:rPr>
                <w:rStyle w:val="afb"/>
                <w:rFonts w:asciiTheme="minorEastAsia" w:eastAsiaTheme="minorEastAsia" w:hAnsiTheme="minorEastAsia" w:hint="eastAsia"/>
                <w:kern w:val="0"/>
              </w:rPr>
              <w:t>传输速率要求：支持最大传输速率≥848kbit/s。</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7</w:t>
            </w:r>
            <w:r>
              <w:rPr>
                <w:rFonts w:asciiTheme="minorEastAsia" w:eastAsiaTheme="minorEastAsia" w:hAnsiTheme="minorEastAsia" w:hint="eastAsia"/>
              </w:rPr>
              <w:t>．</w:t>
            </w:r>
            <w:r>
              <w:rPr>
                <w:rStyle w:val="afb"/>
                <w:rFonts w:asciiTheme="minorEastAsia" w:eastAsiaTheme="minorEastAsia" w:hAnsiTheme="minorEastAsia" w:hint="eastAsia"/>
                <w:kern w:val="0"/>
              </w:rPr>
              <w:t>接口要求：网络接口≥1个， USB接口≥2个，HDMI输出≥1个。</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8</w:t>
            </w:r>
            <w:r>
              <w:rPr>
                <w:rFonts w:asciiTheme="minorEastAsia" w:eastAsiaTheme="minorEastAsia" w:hAnsiTheme="minorEastAsia" w:hint="eastAsia"/>
              </w:rPr>
              <w:t>．</w:t>
            </w:r>
            <w:r>
              <w:rPr>
                <w:rStyle w:val="afb"/>
                <w:rFonts w:asciiTheme="minorEastAsia" w:eastAsiaTheme="minorEastAsia" w:hAnsiTheme="minorEastAsia" w:hint="eastAsia"/>
                <w:kern w:val="0"/>
              </w:rPr>
              <w:t>工作温度：-10℃～60℃。</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9</w:t>
            </w:r>
            <w:r>
              <w:rPr>
                <w:rFonts w:asciiTheme="minorEastAsia" w:eastAsiaTheme="minorEastAsia" w:hAnsiTheme="minorEastAsia" w:hint="eastAsia"/>
              </w:rPr>
              <w:t>．</w:t>
            </w:r>
            <w:r>
              <w:rPr>
                <w:rStyle w:val="afb"/>
                <w:rFonts w:asciiTheme="minorEastAsia" w:eastAsiaTheme="minorEastAsia" w:hAnsiTheme="minorEastAsia" w:hint="eastAsia"/>
                <w:kern w:val="0"/>
              </w:rPr>
              <w:t>相对湿度：20％～95％，无凝露。</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bottom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10</w:t>
            </w:r>
            <w:r>
              <w:rPr>
                <w:rFonts w:asciiTheme="minorEastAsia" w:eastAsiaTheme="minorEastAsia" w:hAnsiTheme="minorEastAsia" w:hint="eastAsia"/>
              </w:rPr>
              <w:t>．</w:t>
            </w:r>
            <w:r>
              <w:rPr>
                <w:rStyle w:val="afb"/>
                <w:rFonts w:asciiTheme="minorEastAsia" w:eastAsiaTheme="minorEastAsia" w:hAnsiTheme="minorEastAsia" w:hint="eastAsia"/>
                <w:kern w:val="0"/>
              </w:rPr>
              <w:t>重量要求：≤1.5kg。</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val="restart"/>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功能</w:t>
            </w:r>
            <w:r w:rsidR="00D52CC9">
              <w:rPr>
                <w:rStyle w:val="afb"/>
                <w:rFonts w:asciiTheme="minorEastAsia" w:eastAsiaTheme="minorEastAsia" w:hAnsiTheme="minorEastAsia" w:hint="eastAsia"/>
                <w:kern w:val="0"/>
              </w:rPr>
              <w:t>要求</w:t>
            </w: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1</w:t>
            </w:r>
            <w:r>
              <w:rPr>
                <w:rFonts w:asciiTheme="minorEastAsia" w:eastAsiaTheme="minorEastAsia" w:hAnsiTheme="minorEastAsia" w:hint="eastAsia"/>
              </w:rPr>
              <w:t>．</w:t>
            </w:r>
            <w:r w:rsidR="007B5923">
              <w:rPr>
                <w:rStyle w:val="afb"/>
                <w:rFonts w:asciiTheme="minorEastAsia" w:eastAsiaTheme="minorEastAsia" w:hAnsiTheme="minorEastAsia" w:hint="eastAsia"/>
                <w:kern w:val="0"/>
              </w:rPr>
              <w:t>支持证件自动感应触发证件识读，系统自动区分证件种类</w:t>
            </w:r>
            <w:r>
              <w:rPr>
                <w:rStyle w:val="afb"/>
                <w:rFonts w:asciiTheme="minorEastAsia" w:eastAsiaTheme="minorEastAsia" w:hAnsiTheme="minorEastAsia" w:hint="eastAsia"/>
                <w:kern w:val="0"/>
              </w:rPr>
              <w:t>。</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2</w:t>
            </w:r>
            <w:r>
              <w:rPr>
                <w:rFonts w:asciiTheme="minorEastAsia" w:eastAsiaTheme="minorEastAsia" w:hAnsiTheme="minorEastAsia" w:hint="eastAsia"/>
              </w:rPr>
              <w:t>．</w:t>
            </w:r>
            <w:r>
              <w:rPr>
                <w:rStyle w:val="afb"/>
                <w:rFonts w:asciiTheme="minorEastAsia" w:eastAsiaTheme="minorEastAsia" w:hAnsiTheme="minorEastAsia" w:hint="eastAsia"/>
                <w:kern w:val="0"/>
              </w:rPr>
              <w:t>支持身份证、护照、港澳通行证、台胞证、等多种身份证件图像采集与信息识别，支持ICAO9303标准护照、签证等旅行证件的图像采集与信息识别，包含机读码和其他版面信息，拍照识别速度小于2秒。</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3</w:t>
            </w:r>
            <w:r>
              <w:rPr>
                <w:rFonts w:asciiTheme="minorEastAsia" w:eastAsiaTheme="minorEastAsia" w:hAnsiTheme="minorEastAsia" w:hint="eastAsia"/>
              </w:rPr>
              <w:t>．</w:t>
            </w:r>
            <w:r>
              <w:rPr>
                <w:rStyle w:val="afb"/>
                <w:rFonts w:asciiTheme="minorEastAsia" w:eastAsiaTheme="minorEastAsia" w:hAnsiTheme="minorEastAsia" w:hint="eastAsia"/>
                <w:kern w:val="0"/>
              </w:rPr>
              <w:t>支持ICAO9303标准电子护照读卡，读卡时间小于3秒，支持ISO 14443 Type A/B类型卡片读卡，支持电子护照基本访问控制(BAC)。</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4</w:t>
            </w:r>
            <w:r>
              <w:rPr>
                <w:rFonts w:asciiTheme="minorEastAsia" w:eastAsiaTheme="minorEastAsia" w:hAnsiTheme="minorEastAsia" w:hint="eastAsia"/>
              </w:rPr>
              <w:t>．</w:t>
            </w:r>
            <w:r>
              <w:rPr>
                <w:rStyle w:val="afb"/>
                <w:rFonts w:asciiTheme="minorEastAsia" w:eastAsiaTheme="minorEastAsia" w:hAnsiTheme="minorEastAsia" w:hint="eastAsia"/>
                <w:kern w:val="0"/>
              </w:rPr>
              <w:t>可识读所有符合ICAO标准的证件和中国签发的非</w:t>
            </w:r>
            <w:r>
              <w:rPr>
                <w:rStyle w:val="afb"/>
                <w:rFonts w:asciiTheme="minorEastAsia" w:eastAsiaTheme="minorEastAsia" w:hAnsiTheme="minorEastAsia" w:hint="eastAsia"/>
                <w:kern w:val="0"/>
              </w:rPr>
              <w:lastRenderedPageBreak/>
              <w:t>ICAO标准证件，解析机读码信息。</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5</w:t>
            </w:r>
            <w:r>
              <w:rPr>
                <w:rFonts w:asciiTheme="minorEastAsia" w:eastAsiaTheme="minorEastAsia" w:hAnsiTheme="minorEastAsia" w:hint="eastAsia"/>
              </w:rPr>
              <w:t>．</w:t>
            </w:r>
            <w:r>
              <w:rPr>
                <w:rStyle w:val="afb"/>
                <w:rFonts w:asciiTheme="minorEastAsia" w:eastAsiaTheme="minorEastAsia" w:hAnsiTheme="minorEastAsia" w:hint="eastAsia"/>
                <w:kern w:val="0"/>
              </w:rPr>
              <w:t>支持裁切后的图像人脸和人头区域完整，非相片区域在图像中所占比重较小，照片无光斑遮挡。</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6</w:t>
            </w:r>
            <w:r>
              <w:rPr>
                <w:rFonts w:asciiTheme="minorEastAsia" w:eastAsiaTheme="minorEastAsia" w:hAnsiTheme="minorEastAsia" w:hint="eastAsia"/>
              </w:rPr>
              <w:t>．</w:t>
            </w:r>
            <w:r>
              <w:rPr>
                <w:rStyle w:val="afb"/>
                <w:rFonts w:asciiTheme="minorEastAsia" w:eastAsiaTheme="minorEastAsia" w:hAnsiTheme="minorEastAsia" w:hint="eastAsia"/>
                <w:kern w:val="0"/>
              </w:rPr>
              <w:t>支持指示灯工作状态，含电源指示灯、就绪指示灯、错误指示灯以及警告指示灯。</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7</w:t>
            </w:r>
            <w:r>
              <w:rPr>
                <w:rFonts w:asciiTheme="minorEastAsia" w:eastAsiaTheme="minorEastAsia" w:hAnsiTheme="minorEastAsia" w:hint="eastAsia"/>
              </w:rPr>
              <w:t>．</w:t>
            </w:r>
            <w:r>
              <w:rPr>
                <w:rStyle w:val="afb"/>
                <w:rFonts w:asciiTheme="minorEastAsia" w:eastAsiaTheme="minorEastAsia" w:hAnsiTheme="minorEastAsia" w:hint="eastAsia"/>
                <w:kern w:val="0"/>
              </w:rPr>
              <w:t>内置蜂鸣器，提示工作状态。</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jc w:val="left"/>
              <w:rPr>
                <w:rStyle w:val="afb"/>
                <w:rFonts w:asciiTheme="minorEastAsia" w:hAnsiTheme="minorEastAsia"/>
                <w:kern w:val="0"/>
              </w:rPr>
            </w:pPr>
            <w:r>
              <w:rPr>
                <w:rStyle w:val="afb"/>
                <w:rFonts w:asciiTheme="minorEastAsia" w:eastAsiaTheme="minorEastAsia" w:hAnsiTheme="minorEastAsia" w:hint="eastAsia"/>
                <w:kern w:val="0"/>
              </w:rPr>
              <w:t>8</w:t>
            </w:r>
            <w:r>
              <w:rPr>
                <w:rFonts w:asciiTheme="minorEastAsia" w:eastAsiaTheme="minorEastAsia" w:hAnsiTheme="minorEastAsia" w:hint="eastAsia"/>
              </w:rPr>
              <w:t>．</w:t>
            </w:r>
            <w:r>
              <w:rPr>
                <w:rStyle w:val="afb"/>
                <w:rFonts w:asciiTheme="minorEastAsia" w:eastAsiaTheme="minorEastAsia" w:hAnsiTheme="minorEastAsia" w:hint="eastAsia"/>
                <w:kern w:val="0"/>
              </w:rPr>
              <w:t>提供Linux系统的软件开发包。</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631" w:type="dxa"/>
            <w:vMerge/>
            <w:tcBorders>
              <w:left w:val="single" w:sz="4" w:space="0" w:color="auto"/>
              <w:right w:val="single" w:sz="4" w:space="0" w:color="auto"/>
            </w:tcBorders>
            <w:vAlign w:val="center"/>
          </w:tcPr>
          <w:p w:rsidR="0063312F" w:rsidRDefault="0063312F">
            <w:pPr>
              <w:spacing w:after="60" w:line="360" w:lineRule="auto"/>
              <w:jc w:val="center"/>
            </w:pPr>
          </w:p>
        </w:tc>
        <w:tc>
          <w:tcPr>
            <w:tcW w:w="709" w:type="dxa"/>
            <w:vMerge/>
            <w:tcBorders>
              <w:left w:val="single" w:sz="4" w:space="0" w:color="auto"/>
              <w:right w:val="single" w:sz="4" w:space="0" w:color="auto"/>
            </w:tcBorders>
            <w:vAlign w:val="center"/>
          </w:tcPr>
          <w:p w:rsidR="0063312F" w:rsidRDefault="0063312F">
            <w:pPr>
              <w:spacing w:after="60" w:line="360" w:lineRule="auto"/>
              <w:jc w:val="center"/>
              <w:rPr>
                <w:rFonts w:asciiTheme="minorEastAsia" w:eastAsiaTheme="minorEastAsia" w:hAnsiTheme="minorEastAsia"/>
                <w:szCs w:val="21"/>
              </w:rPr>
            </w:pPr>
          </w:p>
        </w:tc>
        <w:tc>
          <w:tcPr>
            <w:tcW w:w="4961" w:type="dxa"/>
            <w:tcBorders>
              <w:top w:val="single" w:sz="4" w:space="0" w:color="auto"/>
              <w:left w:val="single" w:sz="4" w:space="0" w:color="auto"/>
              <w:bottom w:val="single" w:sz="4" w:space="0" w:color="auto"/>
              <w:right w:val="single" w:sz="4" w:space="0" w:color="auto"/>
            </w:tcBorders>
          </w:tcPr>
          <w:p w:rsidR="0063312F" w:rsidRDefault="00384118">
            <w:pPr>
              <w:spacing w:line="360" w:lineRule="auto"/>
            </w:pPr>
            <w:r>
              <w:rPr>
                <w:rStyle w:val="afb"/>
                <w:rFonts w:asciiTheme="minorEastAsia" w:eastAsiaTheme="minorEastAsia" w:hAnsiTheme="minorEastAsia" w:hint="eastAsia"/>
                <w:kern w:val="0"/>
              </w:rPr>
              <w:t>9</w:t>
            </w:r>
            <w:r>
              <w:rPr>
                <w:rFonts w:asciiTheme="minorEastAsia" w:eastAsiaTheme="minorEastAsia" w:hAnsiTheme="minorEastAsia" w:hint="eastAsia"/>
              </w:rPr>
              <w:t>．</w:t>
            </w:r>
            <w:r>
              <w:rPr>
                <w:rStyle w:val="afb"/>
                <w:rFonts w:asciiTheme="minorEastAsia" w:eastAsiaTheme="minorEastAsia" w:hAnsiTheme="minorEastAsia" w:hint="eastAsia"/>
                <w:kern w:val="0"/>
              </w:rPr>
              <w:t>可兼容Windows® 7 和Windows® 8, Windows® 10 ，Linux®，Andriod系统。</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6</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通关信息留存功能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通道具有通关信息留存功能，能够自动将采集到的相关信息绑定完成一条完整的通关记录（包含人员照片、证件照片、证件信息、测温信息等）并实时上传系统后端软件中。</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7</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防通行功能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闸门关闭状态下，如果未收到开门指令或为使用应急开门装置开门时，闸门一直保持锁定状态。</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防夹功能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红外防夹功能：闸门在关闭过程中如果红外防夹光栅被遮挡，闸门立即停止关闭并打开闸门，遮挡撤销后闸门自动恢复关闭状态</w:t>
            </w:r>
            <w:r>
              <w:rPr>
                <w:rFonts w:asciiTheme="minorEastAsia" w:eastAsiaTheme="minorEastAsia" w:hAnsiTheme="minorEastAsia"/>
                <w:szCs w:val="21"/>
              </w:rPr>
              <w:t>。</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9</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防尾随功能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当通道系统检测到多于一个旅客进入通道等异常情况时，能够自动发出声光警报，自助通道闸门关闭，提示</w:t>
            </w:r>
            <w:r w:rsidRPr="001F30E0">
              <w:rPr>
                <w:rFonts w:ascii="宋体" w:hAnsi="宋体" w:hint="eastAsia"/>
                <w:szCs w:val="21"/>
              </w:rPr>
              <w:t>关</w:t>
            </w:r>
            <w:r w:rsidRPr="001F30E0">
              <w:rPr>
                <w:rFonts w:ascii="宋体" w:hAnsi="宋体"/>
                <w:szCs w:val="21"/>
              </w:rPr>
              <w:t>员进行处理。</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防翻越功能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旅客未经验证授权允许而翻越进入到通道内及旅客授权通过入口闸门，未通过生物特征比对验证而翻爬出通道外等情况发生时，发出声光报警提示。</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11</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防闯关功能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通过视频检测方式检测到未经过授权打开入口闸门，而强行推开闸门闯入通道等情况，发出声光报警提示。</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12</w:t>
            </w:r>
          </w:p>
        </w:tc>
        <w:tc>
          <w:tcPr>
            <w:tcW w:w="1631" w:type="dxa"/>
            <w:tcBorders>
              <w:left w:val="single" w:sz="4" w:space="0" w:color="auto"/>
              <w:right w:val="single" w:sz="4" w:space="0" w:color="auto"/>
            </w:tcBorders>
            <w:vAlign w:val="center"/>
          </w:tcPr>
          <w:p w:rsidR="0063312F" w:rsidRDefault="00384118">
            <w:pPr>
              <w:spacing w:after="78"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脱机验放</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在</w:t>
            </w:r>
            <w:r>
              <w:rPr>
                <w:rFonts w:hint="eastAsia"/>
              </w:rPr>
              <w:t>海关</w:t>
            </w:r>
            <w:r>
              <w:rPr>
                <w:rFonts w:ascii="宋体" w:hAnsi="宋体" w:cs="Arial" w:hint="eastAsia"/>
              </w:rPr>
              <w:t>科技抗疫统一平台系统</w:t>
            </w:r>
            <w:r w:rsidRPr="001F30E0">
              <w:rPr>
                <w:rFonts w:ascii="宋体" w:hAnsi="宋体"/>
                <w:szCs w:val="21"/>
              </w:rPr>
              <w:t>或者旅客通关系统不可用的情况下，可通过配置开启脱机验放功能。一体机仅通过二维码中的警示字段和申报有效期字段判别申报数据有效性和</w:t>
            </w:r>
            <w:r w:rsidRPr="001F30E0">
              <w:rPr>
                <w:rFonts w:ascii="宋体" w:hAnsi="宋体"/>
                <w:szCs w:val="21"/>
              </w:rPr>
              <w:lastRenderedPageBreak/>
              <w:t>是否需要报警，对旅客进行验放。</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13</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声光报警提示功能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旅客通行尾随或旅客强行闯关事件发生时，能够自动发出声光报警提示。</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14</w:t>
            </w:r>
          </w:p>
        </w:tc>
        <w:tc>
          <w:tcPr>
            <w:tcW w:w="1631" w:type="dxa"/>
            <w:tcBorders>
              <w:left w:val="single" w:sz="4" w:space="0" w:color="auto"/>
              <w:right w:val="single" w:sz="4" w:space="0" w:color="auto"/>
            </w:tcBorders>
            <w:vAlign w:val="center"/>
          </w:tcPr>
          <w:p w:rsidR="0063312F" w:rsidRDefault="00384118">
            <w:pPr>
              <w:spacing w:after="78"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应急放行功能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停电等紧急状况发生时，闸门能够自由摆动，让旅客能快速进出。常开快速通道模式下，旅客进入通道检测区至离开通道时间≤3秒。</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15</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申报二维码校验</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出入境旅客在自助测温通关一体机上刷取申报过程中保存在手机二维码进行申报校验，校验有效则对通关旅客体温和申报情况同步展示并提示进行下一步；校验无效或二维码重复使用则亮黄色报警灯，并在关员屏幕显示报警原因。</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16</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人脸采集及红外测温功能</w:t>
            </w:r>
          </w:p>
        </w:tc>
        <w:tc>
          <w:tcPr>
            <w:tcW w:w="5670" w:type="dxa"/>
            <w:gridSpan w:val="2"/>
            <w:tcBorders>
              <w:left w:val="single" w:sz="4" w:space="0" w:color="auto"/>
              <w:right w:val="single" w:sz="4" w:space="0" w:color="auto"/>
            </w:tcBorders>
            <w:vAlign w:val="center"/>
          </w:tcPr>
          <w:p w:rsidR="0063312F" w:rsidRDefault="007B5923" w:rsidP="008D1EDF">
            <w:pPr>
              <w:spacing w:after="60" w:line="360" w:lineRule="auto"/>
              <w:rPr>
                <w:rFonts w:asciiTheme="minorEastAsia" w:eastAsiaTheme="minorEastAsia" w:hAnsiTheme="minorEastAsia"/>
                <w:szCs w:val="21"/>
              </w:rPr>
            </w:pPr>
            <w:r w:rsidRPr="001F30E0">
              <w:rPr>
                <w:rFonts w:ascii="宋体" w:hAnsi="宋体"/>
                <w:szCs w:val="21"/>
              </w:rPr>
              <w:t>出入境旅客刷取申报二维码时，对旅客进行人脸拍照，将旅客人脸信息存档并发送给海关人脸识别系统，进行人脸数据风险甄别</w:t>
            </w:r>
            <w:r w:rsidRPr="001F30E0">
              <w:rPr>
                <w:rFonts w:ascii="宋体" w:hAnsi="宋体" w:hint="eastAsia"/>
                <w:szCs w:val="21"/>
              </w:rPr>
              <w:t>，人脸比对模式：1:N/1:1</w:t>
            </w:r>
            <w:r w:rsidRPr="001F30E0">
              <w:rPr>
                <w:rFonts w:ascii="宋体" w:hAnsi="宋体"/>
                <w:szCs w:val="21"/>
              </w:rPr>
              <w:t>。</w:t>
            </w:r>
            <w:r w:rsidRPr="001F30E0">
              <w:rPr>
                <w:rFonts w:ascii="宋体" w:hAnsi="宋体" w:hint="eastAsia"/>
                <w:szCs w:val="21"/>
              </w:rPr>
              <w:t>对旅客进行无感式额温探测，并自动拟合人体体温，实现高精度体温探测；内置黑体辐射源，黑体辐射面</w:t>
            </w:r>
            <w:r w:rsidRPr="001F30E0">
              <w:rPr>
                <w:rFonts w:ascii="宋体" w:hAnsi="宋体"/>
                <w:szCs w:val="21"/>
              </w:rPr>
              <w:t>≤14mm*14mm</w:t>
            </w:r>
            <w:r w:rsidRPr="001F30E0">
              <w:rPr>
                <w:rFonts w:ascii="宋体" w:hAnsi="宋体" w:hint="eastAsia"/>
                <w:szCs w:val="21"/>
              </w:rPr>
              <w:t>测温精度：≤±0.3℃ ；测温范围覆盖 30</w:t>
            </w:r>
            <w:r w:rsidRPr="00EB1B86">
              <w:rPr>
                <w:rFonts w:asciiTheme="minorEastAsia" w:eastAsiaTheme="minorEastAsia" w:hAnsiTheme="minorEastAsia" w:hint="eastAsia"/>
                <w:szCs w:val="21"/>
              </w:rPr>
              <w:t>～</w:t>
            </w:r>
            <w:r w:rsidRPr="001F30E0">
              <w:rPr>
                <w:rFonts w:ascii="宋体" w:hAnsi="宋体" w:hint="eastAsia"/>
                <w:szCs w:val="21"/>
              </w:rPr>
              <w:t>42℃</w:t>
            </w:r>
            <w:r w:rsidR="00384118">
              <w:rPr>
                <w:rFonts w:asciiTheme="minorEastAsia" w:eastAsiaTheme="minorEastAsia" w:hAnsiTheme="minorEastAsia" w:hint="eastAsia"/>
                <w:szCs w:val="21"/>
              </w:rPr>
              <w:t>。</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17</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联动控制功能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通道具有联动控制功能，能够接收系统软件发出的备案状态、健康状态、闸门开关、红外触发等综合性指令，并完成通道整体的联动控制</w:t>
            </w:r>
            <w:r>
              <w:rPr>
                <w:rFonts w:asciiTheme="minorEastAsia" w:eastAsiaTheme="minorEastAsia" w:hAnsiTheme="minorEastAsia"/>
                <w:szCs w:val="21"/>
              </w:rPr>
              <w:t>。</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szCs w:val="21"/>
              </w:rPr>
              <w:t>18</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szCs w:val="21"/>
              </w:rPr>
              <w:t>实时监控功能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szCs w:val="21"/>
              </w:rPr>
              <w:t>通道具有实时设备监控功能，实时监控通道运行状况及旅客通关情况并将数据自动上传至系统后端软件（联网运行模式下)。</w:t>
            </w:r>
            <w:r w:rsidRPr="001F30E0">
              <w:rPr>
                <w:rFonts w:ascii="宋体" w:hAnsi="宋体" w:hint="eastAsia"/>
                <w:szCs w:val="21"/>
              </w:rPr>
              <w:t>支持多台设备远程集中管控。</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hint="eastAsia"/>
                <w:szCs w:val="21"/>
              </w:rPr>
              <w:t>条码打印功能</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hint="eastAsia"/>
                <w:szCs w:val="21"/>
              </w:rPr>
              <w:t>根据业务需要，可通过参数设置，自动打印“一码通”二维码和采样条码，供旅客后续采样使用，并将旅客通过“一码通”系统纳入地方闭环管理机制，实现联防联控。</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1631"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hint="eastAsia"/>
              </w:rPr>
              <w:t>▲</w:t>
            </w:r>
            <w:r>
              <w:rPr>
                <w:rFonts w:asciiTheme="minorEastAsia" w:eastAsiaTheme="minorEastAsia" w:hAnsiTheme="minorEastAsia" w:hint="eastAsia"/>
                <w:szCs w:val="21"/>
              </w:rPr>
              <w:t>校准要求</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sidRPr="001F30E0">
              <w:rPr>
                <w:rFonts w:ascii="宋体" w:hAnsi="宋体" w:hint="eastAsia"/>
                <w:szCs w:val="21"/>
              </w:rPr>
              <w:t>根据业务需要，设备的红外体温监测设备支持使用移动黑体进行较准。</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tcBorders>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1631" w:type="dxa"/>
            <w:tcBorders>
              <w:left w:val="single" w:sz="4" w:space="0" w:color="auto"/>
              <w:right w:val="single" w:sz="4" w:space="0" w:color="auto"/>
            </w:tcBorders>
            <w:vAlign w:val="center"/>
          </w:tcPr>
          <w:p w:rsidR="0063312F" w:rsidRDefault="00384118">
            <w:pPr>
              <w:spacing w:after="60" w:line="360" w:lineRule="auto"/>
              <w:jc w:val="center"/>
            </w:pPr>
            <w:r>
              <w:rPr>
                <w:rFonts w:hint="eastAsia"/>
              </w:rPr>
              <w:t>▲设备安全及</w:t>
            </w:r>
            <w:r>
              <w:rPr>
                <w:rFonts w:hint="eastAsia"/>
              </w:rPr>
              <w:lastRenderedPageBreak/>
              <w:t>防灾</w:t>
            </w:r>
          </w:p>
        </w:tc>
        <w:tc>
          <w:tcPr>
            <w:tcW w:w="5670" w:type="dxa"/>
            <w:gridSpan w:val="2"/>
            <w:tcBorders>
              <w:left w:val="single" w:sz="4" w:space="0" w:color="auto"/>
              <w:right w:val="single" w:sz="4" w:space="0" w:color="auto"/>
            </w:tcBorders>
            <w:vAlign w:val="center"/>
          </w:tcPr>
          <w:p w:rsidR="0063312F" w:rsidRDefault="007B5923">
            <w:pPr>
              <w:spacing w:after="60"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设备中本地缓存的数据应有定期和超时清理机制，应拆除设</w:t>
            </w:r>
            <w:r>
              <w:rPr>
                <w:rFonts w:asciiTheme="minorEastAsia" w:eastAsiaTheme="minorEastAsia" w:hAnsiTheme="minorEastAsia" w:hint="eastAsia"/>
                <w:szCs w:val="21"/>
              </w:rPr>
              <w:lastRenderedPageBreak/>
              <w:t>备上不必要的数据访问接口、网络接口，安装防病毒软件并保持病毒代码库在线升级更新，采取措施对设备重要的用户操作和安全事件进行监控和审计。</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bl>
    <w:p w:rsidR="0063312F" w:rsidRDefault="0063312F">
      <w:pPr>
        <w:wordWrap w:val="0"/>
        <w:adjustRightInd w:val="0"/>
        <w:snapToGrid w:val="0"/>
        <w:rPr>
          <w:rFonts w:ascii="宋体" w:hAnsi="宋体"/>
          <w:szCs w:val="21"/>
        </w:rPr>
      </w:pPr>
    </w:p>
    <w:p w:rsidR="0063312F" w:rsidRDefault="00384118">
      <w:pPr>
        <w:wordWrap w:val="0"/>
        <w:adjustRightInd w:val="0"/>
        <w:snapToGrid w:val="0"/>
        <w:spacing w:after="60" w:line="360" w:lineRule="auto"/>
        <w:jc w:val="left"/>
        <w:rPr>
          <w:rFonts w:ascii="宋体" w:hAnsi="宋体"/>
          <w:szCs w:val="21"/>
        </w:rPr>
      </w:pPr>
      <w:r>
        <w:rPr>
          <w:rFonts w:asciiTheme="minorEastAsia" w:eastAsiaTheme="minorEastAsia" w:hAnsiTheme="minorEastAsia" w:hint="eastAsia"/>
        </w:rPr>
        <w:t xml:space="preserve">   2）</w:t>
      </w:r>
      <w:r>
        <w:rPr>
          <w:rFonts w:hint="eastAsia"/>
        </w:rPr>
        <w:t>面相测温参数要求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301"/>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7301" w:type="dxa"/>
            <w:tcBorders>
              <w:top w:val="single" w:sz="4" w:space="0" w:color="auto"/>
              <w:left w:val="single" w:sz="4" w:space="0" w:color="auto"/>
              <w:bottom w:val="single" w:sz="4" w:space="0" w:color="auto"/>
              <w:right w:val="single" w:sz="4" w:space="0" w:color="auto"/>
            </w:tcBorders>
          </w:tcPr>
          <w:p w:rsidR="0063312F" w:rsidRDefault="00384118">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偏离情况</w:t>
            </w: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7301" w:type="dxa"/>
            <w:tcBorders>
              <w:top w:val="single" w:sz="4" w:space="0" w:color="auto"/>
              <w:left w:val="single" w:sz="4" w:space="0" w:color="auto"/>
              <w:bottom w:val="single" w:sz="4" w:space="0" w:color="auto"/>
              <w:right w:val="single" w:sz="4" w:space="0" w:color="auto"/>
            </w:tcBorders>
            <w:vAlign w:val="bottom"/>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无感非接触式测温，高清摄像头智能算法实现人脸检测，测额温，防止温水杯、热食物等高温物体误报。</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7301" w:type="dxa"/>
            <w:tcBorders>
              <w:top w:val="single" w:sz="4" w:space="0" w:color="auto"/>
              <w:left w:val="single" w:sz="4" w:space="0" w:color="auto"/>
              <w:bottom w:val="single" w:sz="4" w:space="0" w:color="auto"/>
              <w:right w:val="single" w:sz="4" w:space="0" w:color="auto"/>
            </w:tcBorders>
            <w:vAlign w:val="bottom"/>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微型黑体，定时校准，内置黑体辐射源，黑体辐射面≤φ30mm。投标文件中提供黑体内置位置示意图及黑体尺寸设计图并加盖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7301" w:type="dxa"/>
            <w:tcBorders>
              <w:top w:val="single" w:sz="4" w:space="0" w:color="auto"/>
              <w:left w:val="single" w:sz="4" w:space="0" w:color="auto"/>
              <w:bottom w:val="single" w:sz="4" w:space="0" w:color="auto"/>
              <w:right w:val="single" w:sz="4" w:space="0" w:color="auto"/>
            </w:tcBorders>
            <w:vAlign w:val="bottom"/>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校准要求：根据业务需要，设备的红外体温监测设备支持使用移动黑体进行较准，其后台软件须集成外置黑体校准功能接口。投标文件中提供软件界面截图并加盖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制造商公章或视频演示佐证。</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由双摄像头及补光装置等组成.满足身高1.4</w:t>
            </w:r>
            <w:r w:rsidRPr="00A4098D">
              <w:rPr>
                <w:rFonts w:asciiTheme="minorEastAsia" w:eastAsiaTheme="minorEastAsia" w:hAnsiTheme="minorEastAsia" w:hint="eastAsia"/>
              </w:rPr>
              <w:t>～</w:t>
            </w:r>
            <w:r>
              <w:rPr>
                <w:rFonts w:asciiTheme="minorEastAsia" w:eastAsiaTheme="minorEastAsia" w:hAnsiTheme="minorEastAsia" w:hint="eastAsia"/>
              </w:rPr>
              <w:t>1.9米的旅客使用。旅客面向装置可立刻采集旅客面相。系统可识别戴帽、戴眼镜、戴口罩、长发遮面等情况并在生物特征采集显示屏上进行提示。评标现场提供实物视频演示或投标文件中提供视频演示截图证明。</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戴口罩检测功能:摄像头角度在俯仰角45度，偏转角30度的情况下遮挡嘴巴鼻子下巴，遮挡嘴巴下巴，以及遮挡下巴50%以上会被有效检测到。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▲6</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戴眼镜检测功能:摄像头角度在俯仰角45度，偏转角30度的情况下眼镜会被有效检测到。投标文件中提供具有CNAS（中国合格评定国家认可委员会）或CMA(中国计量认证)标识的检测报告复印件并加盖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7</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戴帽子检测功能：有边沿的帽子，在俯仰，偏转60度内均可以检测到，套头帽子，俯仰角30度.偏转角30度情况下可以有效检测到。</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▲8</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长刘海检测功能：25%以上的额头面积被遮挡可被有效检测到。投标文件中提供具有CNAS（中国合格评定国家认可委员会）或CMA(中国计量认证)标识的检测报告复印件并加盖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rPr>
            </w:pPr>
            <w:r>
              <w:rPr>
                <w:rFonts w:asciiTheme="minorEastAsia" w:eastAsiaTheme="minorEastAsia" w:hAnsiTheme="minorEastAsia" w:hint="eastAsia"/>
              </w:rPr>
              <w:t>▲9</w:t>
            </w:r>
          </w:p>
        </w:tc>
        <w:tc>
          <w:tcPr>
            <w:tcW w:w="7301" w:type="dxa"/>
            <w:tcBorders>
              <w:top w:val="single" w:sz="4" w:space="0" w:color="auto"/>
              <w:left w:val="single" w:sz="4" w:space="0" w:color="auto"/>
              <w:bottom w:val="single" w:sz="4" w:space="0" w:color="auto"/>
              <w:right w:val="single" w:sz="4" w:space="0" w:color="auto"/>
            </w:tcBorders>
          </w:tcPr>
          <w:p w:rsidR="0063312F" w:rsidRDefault="007B5923">
            <w:pPr>
              <w:spacing w:after="60" w:line="360" w:lineRule="auto"/>
              <w:rPr>
                <w:rFonts w:asciiTheme="minorEastAsia" w:eastAsiaTheme="minorEastAsia" w:hAnsiTheme="minorEastAsia"/>
              </w:rPr>
            </w:pPr>
            <w:r>
              <w:rPr>
                <w:rFonts w:asciiTheme="minorEastAsia" w:eastAsiaTheme="minorEastAsia" w:hAnsiTheme="minorEastAsia" w:hint="eastAsia"/>
              </w:rPr>
              <w:t>具有活体人脸（或称“面相”）检测功能，真人人脸进行面相比对时才能比对</w:t>
            </w:r>
            <w:r>
              <w:rPr>
                <w:rFonts w:asciiTheme="minorEastAsia" w:eastAsiaTheme="minorEastAsia" w:hAnsiTheme="minorEastAsia" w:hint="eastAsia"/>
              </w:rPr>
              <w:lastRenderedPageBreak/>
              <w:t>通过，采用手机照片、纸质照片视频等非真人面相比对时不能比对通过并发出报警提示。投标文件中提供具有CNAS（中国合格评定国家认可委员会）或CMA(中国计量认证)标识的检测报告复印件并加盖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bl>
    <w:p w:rsidR="0063312F" w:rsidRDefault="0063312F">
      <w:pPr>
        <w:wordWrap w:val="0"/>
        <w:adjustRightInd w:val="0"/>
        <w:snapToGrid w:val="0"/>
        <w:rPr>
          <w:rFonts w:ascii="宋体" w:hAnsi="宋体"/>
          <w:szCs w:val="21"/>
        </w:rPr>
      </w:pPr>
    </w:p>
    <w:bookmarkEnd w:id="232"/>
    <w:bookmarkEnd w:id="233"/>
    <w:bookmarkEnd w:id="234"/>
    <w:p w:rsidR="0063312F" w:rsidRDefault="00384118">
      <w:pPr>
        <w:wordWrap w:val="0"/>
        <w:adjustRightInd w:val="0"/>
        <w:snapToGrid w:val="0"/>
        <w:spacing w:after="60" w:line="360" w:lineRule="auto"/>
        <w:jc w:val="left"/>
        <w:rPr>
          <w:rFonts w:ascii="宋体" w:hAnsi="宋体"/>
          <w:szCs w:val="21"/>
        </w:rPr>
      </w:pPr>
      <w:r>
        <w:rPr>
          <w:rFonts w:asciiTheme="minorEastAsia" w:eastAsiaTheme="minorEastAsia" w:hAnsiTheme="minorEastAsia" w:hint="eastAsia"/>
        </w:rPr>
        <w:t xml:space="preserve">  3）</w:t>
      </w:r>
      <w:r>
        <w:rPr>
          <w:rFonts w:hint="eastAsia"/>
        </w:rPr>
        <w:t>伺服闸机参数要求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301"/>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276" w:lineRule="auto"/>
              <w:jc w:val="center"/>
              <w:rPr>
                <w:rFonts w:ascii="宋体" w:hAnsi="宋体"/>
                <w:szCs w:val="21"/>
              </w:rPr>
            </w:pPr>
            <w:r>
              <w:rPr>
                <w:rFonts w:ascii="宋体" w:hAnsi="宋体" w:hint="eastAsia"/>
                <w:szCs w:val="21"/>
              </w:rPr>
              <w:t>序号</w:t>
            </w:r>
          </w:p>
        </w:tc>
        <w:tc>
          <w:tcPr>
            <w:tcW w:w="7301" w:type="dxa"/>
            <w:tcBorders>
              <w:top w:val="single" w:sz="4" w:space="0" w:color="auto"/>
              <w:left w:val="single" w:sz="4" w:space="0" w:color="auto"/>
              <w:bottom w:val="single" w:sz="4" w:space="0" w:color="auto"/>
              <w:right w:val="single" w:sz="4" w:space="0" w:color="auto"/>
            </w:tcBorders>
          </w:tcPr>
          <w:p w:rsidR="0063312F" w:rsidRDefault="00384118">
            <w:pPr>
              <w:spacing w:after="60"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276" w:lineRule="auto"/>
              <w:jc w:val="center"/>
              <w:rPr>
                <w:rFonts w:ascii="宋体" w:hAnsi="宋体"/>
                <w:szCs w:val="21"/>
              </w:rPr>
            </w:pPr>
            <w:r>
              <w:rPr>
                <w:rFonts w:ascii="宋体" w:hAnsi="宋体" w:hint="eastAsia"/>
                <w:szCs w:val="21"/>
              </w:rPr>
              <w:t>偏离情况</w:t>
            </w: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通信接口：RS232/RS422/RS485。</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工作方式：自动找零位、开门、关门、锁定抱闸、释放抱闸、防夹、防碰撞、防闯关功能、断电及故障自锁功能。</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保护功能：具有过压、欠压、缺相、超速、过流、过载、编码器异常、位置超差等保护。</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自检功能：当闸机通道开启时，一分钟内完成自检，当闸机出现故障时，闸机会向管理中心发出报警信息，闸机指示灯也发出报警信息，提示工作人员。</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可维护度（MTTR）≤30分钟（核心部件机芯及电机的更换时间不超过30分钟）。投标文件中提供具有CNAS（中国合格评定国家认可委员会）或CMA(中国计量认证)标识的检测报告复印件并加盖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6</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驱动方式：采用直流无刷伺服电机。</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7</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开门方式：双摆式。</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▲8</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开/关门时间</w:t>
            </w:r>
            <w:r>
              <w:rPr>
                <w:rFonts w:asciiTheme="minorEastAsia" w:eastAsiaTheme="minorEastAsia" w:hAnsiTheme="minorEastAsia" w:hint="eastAsia"/>
              </w:rPr>
              <w:tab/>
              <w:t>≤0.4秒，且速度可调整。投标文件中提供具有CNAS（中国合格评定国家认可委员会）或CMA(中国计量认证)标识的检测报告复印件并加盖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9</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工作制：连续工作制。</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rPr>
            </w:pPr>
            <w:r>
              <w:rPr>
                <w:rFonts w:asciiTheme="minorEastAsia" w:eastAsiaTheme="minorEastAsia" w:hAnsiTheme="minorEastAsia" w:hint="eastAsia"/>
              </w:rPr>
              <w:t>10</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B5923">
            <w:pPr>
              <w:spacing w:line="360" w:lineRule="auto"/>
              <w:rPr>
                <w:rFonts w:asciiTheme="minorEastAsia" w:eastAsiaTheme="minorEastAsia" w:hAnsiTheme="minorEastAsia"/>
              </w:rPr>
            </w:pPr>
            <w:r>
              <w:rPr>
                <w:rFonts w:asciiTheme="minorEastAsia" w:eastAsiaTheme="minorEastAsia" w:hAnsiTheme="minorEastAsia" w:hint="eastAsia"/>
              </w:rPr>
              <w:t>安全功能：</w:t>
            </w:r>
          </w:p>
          <w:p w:rsidR="007B5923" w:rsidRDefault="007B5923" w:rsidP="007B5923">
            <w:pPr>
              <w:spacing w:line="360" w:lineRule="auto"/>
              <w:rPr>
                <w:rFonts w:asciiTheme="minorEastAsia" w:eastAsiaTheme="minorEastAsia" w:hAnsiTheme="minorEastAsia"/>
              </w:rPr>
            </w:pPr>
            <w:r>
              <w:rPr>
                <w:rFonts w:asciiTheme="minorEastAsia" w:eastAsiaTheme="minorEastAsia" w:hAnsiTheme="minorEastAsia" w:hint="eastAsia"/>
              </w:rPr>
              <w:t>1．转动力矩恒定且小于10N·m，确保冲击力不会对人体造成伤害；</w:t>
            </w:r>
          </w:p>
          <w:p w:rsidR="007B5923" w:rsidRDefault="007B5923" w:rsidP="007B5923">
            <w:pPr>
              <w:spacing w:line="360" w:lineRule="auto"/>
              <w:rPr>
                <w:rFonts w:asciiTheme="minorEastAsia" w:eastAsiaTheme="minorEastAsia" w:hAnsiTheme="minorEastAsia"/>
              </w:rPr>
            </w:pPr>
            <w:r>
              <w:rPr>
                <w:rFonts w:asciiTheme="minorEastAsia" w:eastAsiaTheme="minorEastAsia" w:hAnsiTheme="minorEastAsia" w:hint="eastAsia"/>
              </w:rPr>
              <w:t>2．锁定力矩不小于100N·m，受外力冲击时确保门翼处于锁定状态；</w:t>
            </w:r>
          </w:p>
          <w:p w:rsidR="007B5923" w:rsidRDefault="007B5923" w:rsidP="007B5923">
            <w:pPr>
              <w:spacing w:line="360" w:lineRule="auto"/>
              <w:rPr>
                <w:rFonts w:asciiTheme="minorEastAsia" w:eastAsiaTheme="minorEastAsia" w:hAnsiTheme="minorEastAsia"/>
              </w:rPr>
            </w:pPr>
            <w:r>
              <w:rPr>
                <w:rFonts w:asciiTheme="minorEastAsia" w:eastAsiaTheme="minorEastAsia" w:hAnsiTheme="minorEastAsia" w:hint="eastAsia"/>
              </w:rPr>
              <w:t>3．驱动控制电路有力矩反馈设计，当门扇关闭过程中遇阻，门扇将瞬间停止，避免意外伤害；</w:t>
            </w:r>
          </w:p>
          <w:p w:rsidR="0063312F" w:rsidRDefault="007B5923" w:rsidP="007B5923">
            <w:pPr>
              <w:spacing w:after="60" w:line="360" w:lineRule="auto"/>
              <w:rPr>
                <w:rFonts w:asciiTheme="minorEastAsia" w:eastAsiaTheme="minorEastAsia" w:hAnsiTheme="minorEastAsia"/>
              </w:rPr>
            </w:pPr>
            <w:r>
              <w:rPr>
                <w:rFonts w:asciiTheme="minorEastAsia" w:eastAsiaTheme="minorEastAsia" w:hAnsiTheme="minorEastAsia" w:hint="eastAsia"/>
              </w:rPr>
              <w:t>4．当停电或紧急状况发生时，扇门可自由摆动，让旅客快速进出。</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▲11</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闸机无故障运行次数MCBF≥1000万次，且闸机单机无故障连续运行时间MTBF</w:t>
            </w:r>
            <w:r>
              <w:rPr>
                <w:rFonts w:asciiTheme="minorEastAsia" w:eastAsiaTheme="minorEastAsia" w:hAnsiTheme="minorEastAsia" w:hint="eastAsia"/>
              </w:rPr>
              <w:lastRenderedPageBreak/>
              <w:t>≥5000小时（单机无故障连续运行时间MTBF低于5000小时无效）；符合GB_T9813.1-2016和GB5080.7-86测试标准。投标文件中提供具有CNAS（中国合格评定国家认可委员会）或CMA(中国计量认证)标识的检测报告复印件并加盖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lastRenderedPageBreak/>
              <w:t>▲12</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闸机系统疲劳度性能：通过72小时疲劳度测试，不低于50万次。投标文件中提供具有CNAS（中国合格评定国家认可委员会）或CMA(中国计量认证)标识的检测报告复印件并加盖</w:t>
            </w:r>
            <w:r w:rsidR="00960D2E">
              <w:rPr>
                <w:rFonts w:asciiTheme="minorEastAsia" w:eastAsiaTheme="minorEastAsia" w:hAnsiTheme="minorEastAsia" w:hint="eastAsia"/>
              </w:rPr>
              <w:t>设备整机</w:t>
            </w:r>
            <w:r>
              <w:rPr>
                <w:rFonts w:asciiTheme="minorEastAsia" w:eastAsiaTheme="minorEastAsia" w:hAnsiTheme="minorEastAsia" w:hint="eastAsia"/>
              </w:rPr>
              <w:t>制造商公章。</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▲13</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闸机系统须具有CE、FCC认证。</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r w:rsidR="007B5923"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rPr>
            </w:pPr>
            <w:r>
              <w:rPr>
                <w:rFonts w:asciiTheme="minorEastAsia" w:eastAsiaTheme="minorEastAsia" w:hAnsiTheme="minorEastAsia" w:hint="eastAsia"/>
              </w:rPr>
              <w:t>▲14</w:t>
            </w:r>
          </w:p>
        </w:tc>
        <w:tc>
          <w:tcPr>
            <w:tcW w:w="7301" w:type="dxa"/>
            <w:tcBorders>
              <w:top w:val="single" w:sz="4" w:space="0" w:color="auto"/>
              <w:left w:val="single" w:sz="4" w:space="0" w:color="auto"/>
              <w:bottom w:val="single" w:sz="4" w:space="0" w:color="auto"/>
              <w:right w:val="single" w:sz="4" w:space="0" w:color="auto"/>
            </w:tcBorders>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闸机须提供闸机控制软件著作权证明资料。</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after="60" w:line="276" w:lineRule="auto"/>
              <w:jc w:val="center"/>
              <w:rPr>
                <w:rFonts w:ascii="宋体" w:hAnsi="宋体"/>
                <w:szCs w:val="21"/>
              </w:rPr>
            </w:pPr>
          </w:p>
        </w:tc>
      </w:tr>
    </w:tbl>
    <w:p w:rsidR="0063312F" w:rsidRDefault="0063312F">
      <w:pPr>
        <w:wordWrap w:val="0"/>
        <w:adjustRightInd w:val="0"/>
        <w:snapToGrid w:val="0"/>
        <w:rPr>
          <w:rFonts w:ascii="宋体" w:hAnsi="宋体"/>
          <w:szCs w:val="21"/>
        </w:rPr>
      </w:pPr>
    </w:p>
    <w:p w:rsidR="0063312F" w:rsidRDefault="00384118">
      <w:pPr>
        <w:wordWrap w:val="0"/>
        <w:adjustRightInd w:val="0"/>
        <w:snapToGrid w:val="0"/>
        <w:spacing w:line="360" w:lineRule="auto"/>
        <w:rPr>
          <w:rFonts w:ascii="宋体" w:hAnsi="宋体"/>
          <w:szCs w:val="21"/>
        </w:rPr>
      </w:pPr>
      <w:r>
        <w:rPr>
          <w:rFonts w:ascii="宋体" w:hAnsi="宋体" w:hint="eastAsia"/>
          <w:szCs w:val="21"/>
        </w:rPr>
        <w:t>4）服务要求</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206"/>
        <w:gridCol w:w="709"/>
        <w:gridCol w:w="5386"/>
        <w:gridCol w:w="1115"/>
        <w:gridCol w:w="1080"/>
      </w:tblGrid>
      <w:tr w:rsidR="0063312F" w:rsidTr="00E14327">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序号</w:t>
            </w:r>
          </w:p>
        </w:tc>
        <w:tc>
          <w:tcPr>
            <w:tcW w:w="1206" w:type="dxa"/>
            <w:tcBorders>
              <w:top w:val="single" w:sz="4" w:space="0" w:color="auto"/>
              <w:left w:val="single" w:sz="4" w:space="0" w:color="auto"/>
              <w:bottom w:val="single" w:sz="4" w:space="0" w:color="auto"/>
              <w:right w:val="single" w:sz="4" w:space="0" w:color="auto"/>
            </w:tcBorders>
          </w:tcPr>
          <w:p w:rsidR="0063312F" w:rsidRDefault="00384118">
            <w:pPr>
              <w:spacing w:line="276" w:lineRule="auto"/>
              <w:jc w:val="center"/>
              <w:rPr>
                <w:rFonts w:ascii="宋体" w:hAnsi="宋体"/>
                <w:szCs w:val="21"/>
              </w:rPr>
            </w:pPr>
            <w:r>
              <w:rPr>
                <w:rFonts w:ascii="宋体" w:hAnsi="宋体"/>
                <w:szCs w:val="21"/>
              </w:rPr>
              <w:t>名称</w:t>
            </w: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276" w:lineRule="auto"/>
              <w:jc w:val="center"/>
              <w:rPr>
                <w:rFonts w:ascii="宋体" w:hAnsi="宋体"/>
                <w:szCs w:val="21"/>
              </w:rPr>
            </w:pPr>
            <w:r>
              <w:rPr>
                <w:rFonts w:ascii="宋体" w:hAnsi="宋体" w:hint="eastAsia"/>
                <w:szCs w:val="21"/>
              </w:rPr>
              <w:t>偏离情况</w:t>
            </w:r>
          </w:p>
        </w:tc>
      </w:tr>
      <w:tr w:rsidR="007B5923" w:rsidTr="00E14327">
        <w:trPr>
          <w:jc w:val="center"/>
        </w:trPr>
        <w:tc>
          <w:tcPr>
            <w:tcW w:w="654" w:type="dxa"/>
            <w:vMerge w:val="restart"/>
            <w:tcBorders>
              <w:top w:val="single" w:sz="4" w:space="0" w:color="auto"/>
              <w:left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206" w:type="dxa"/>
            <w:vMerge w:val="restart"/>
            <w:tcBorders>
              <w:top w:val="single" w:sz="4" w:space="0" w:color="auto"/>
              <w:left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szCs w:val="21"/>
              </w:rPr>
            </w:pPr>
            <w:r>
              <w:rPr>
                <w:rFonts w:hint="eastAsia"/>
              </w:rPr>
              <w:t>设备安装位置</w:t>
            </w:r>
          </w:p>
        </w:tc>
        <w:tc>
          <w:tcPr>
            <w:tcW w:w="6095" w:type="dxa"/>
            <w:gridSpan w:val="2"/>
            <w:tcBorders>
              <w:top w:val="single" w:sz="4" w:space="0" w:color="auto"/>
              <w:left w:val="single" w:sz="4" w:space="0" w:color="auto"/>
              <w:bottom w:val="single" w:sz="4" w:space="0" w:color="auto"/>
              <w:right w:val="single" w:sz="4" w:space="0" w:color="auto"/>
            </w:tcBorders>
          </w:tcPr>
          <w:p w:rsidR="007B5923" w:rsidRPr="000B0D09" w:rsidRDefault="007B5923" w:rsidP="00755560">
            <w:pPr>
              <w:spacing w:line="360" w:lineRule="auto"/>
              <w:rPr>
                <w:rFonts w:asciiTheme="minorEastAsia" w:eastAsiaTheme="minorEastAsia" w:hAnsiTheme="minorEastAsia"/>
              </w:rPr>
            </w:pPr>
            <w:r w:rsidRPr="001F30E0">
              <w:rPr>
                <w:rFonts w:ascii="宋体" w:hAnsi="宋体" w:hint="eastAsia"/>
                <w:szCs w:val="21"/>
              </w:rPr>
              <w:t>皇岗口岸临时旅检入境大厅。建设位置拟定于皇岗口岸临时旅检大厅进境前置申报区，主通道宽7.5米，拟横向建设闸机通道4条，每条通道宽≤1.15 米（含闸机），安装位置应满足距离现有红外测温台不少于18米。</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vMerge/>
            <w:tcBorders>
              <w:left w:val="single" w:sz="4" w:space="0" w:color="auto"/>
              <w:bottom w:val="single" w:sz="4" w:space="0" w:color="auto"/>
              <w:right w:val="single" w:sz="4" w:space="0" w:color="auto"/>
            </w:tcBorders>
            <w:vAlign w:val="bottom"/>
          </w:tcPr>
          <w:p w:rsidR="007B5923" w:rsidRDefault="007B5923">
            <w:pPr>
              <w:spacing w:line="360" w:lineRule="auto"/>
              <w:jc w:val="center"/>
              <w:rPr>
                <w:rFonts w:ascii="宋体" w:hAnsi="宋体"/>
                <w:szCs w:val="21"/>
              </w:rPr>
            </w:pPr>
          </w:p>
        </w:tc>
        <w:tc>
          <w:tcPr>
            <w:tcW w:w="1206" w:type="dxa"/>
            <w:vMerge/>
            <w:tcBorders>
              <w:left w:val="single" w:sz="4" w:space="0" w:color="auto"/>
              <w:bottom w:val="single" w:sz="4" w:space="0" w:color="auto"/>
              <w:right w:val="single" w:sz="4" w:space="0" w:color="auto"/>
            </w:tcBorders>
            <w:vAlign w:val="bottom"/>
          </w:tcPr>
          <w:p w:rsidR="007B5923" w:rsidRDefault="007B5923">
            <w:pPr>
              <w:spacing w:line="360" w:lineRule="auto"/>
              <w:jc w:val="center"/>
              <w:rPr>
                <w:rFonts w:ascii="宋体" w:hAnsi="宋体"/>
                <w:szCs w:val="21"/>
              </w:rPr>
            </w:pPr>
          </w:p>
        </w:tc>
        <w:tc>
          <w:tcPr>
            <w:tcW w:w="6095" w:type="dxa"/>
            <w:gridSpan w:val="2"/>
            <w:tcBorders>
              <w:top w:val="single" w:sz="4" w:space="0" w:color="auto"/>
              <w:left w:val="single" w:sz="4" w:space="0" w:color="auto"/>
              <w:bottom w:val="single" w:sz="4" w:space="0" w:color="auto"/>
              <w:right w:val="single" w:sz="4" w:space="0" w:color="auto"/>
            </w:tcBorders>
          </w:tcPr>
          <w:p w:rsidR="007B5923" w:rsidRPr="000B0D09" w:rsidRDefault="007B5923" w:rsidP="00755560">
            <w:pPr>
              <w:spacing w:line="360" w:lineRule="auto"/>
              <w:rPr>
                <w:rFonts w:asciiTheme="minorEastAsia" w:eastAsiaTheme="minorEastAsia" w:hAnsiTheme="minorEastAsia"/>
              </w:rPr>
            </w:pPr>
            <w:r w:rsidRPr="001F30E0">
              <w:rPr>
                <w:rFonts w:ascii="宋体" w:hAnsi="宋体" w:hint="eastAsia"/>
                <w:szCs w:val="21"/>
              </w:rPr>
              <w:t>皇岗口岸临时旅检出境大厅。建设位置拟定于皇岗口岸临时旅检大厅出境申报区，主通道宽7.5米，拟横向建设闸机通道4条，每条通道宽≤1.15 米（含闸机），安装位置应满足距离现有红外测温台不少于18米。</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vMerge w:val="restart"/>
            <w:tcBorders>
              <w:top w:val="single" w:sz="4" w:space="0" w:color="auto"/>
              <w:left w:val="single" w:sz="4" w:space="0" w:color="auto"/>
              <w:right w:val="single" w:sz="4" w:space="0" w:color="auto"/>
            </w:tcBorders>
            <w:vAlign w:val="center"/>
          </w:tcPr>
          <w:p w:rsidR="007B5923" w:rsidRDefault="007B5923">
            <w:pPr>
              <w:spacing w:after="60"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206" w:type="dxa"/>
            <w:vMerge w:val="restart"/>
            <w:tcBorders>
              <w:top w:val="single" w:sz="4" w:space="0" w:color="auto"/>
              <w:left w:val="single" w:sz="4" w:space="0" w:color="auto"/>
              <w:right w:val="single" w:sz="4" w:space="0" w:color="auto"/>
            </w:tcBorders>
            <w:vAlign w:val="center"/>
          </w:tcPr>
          <w:p w:rsidR="007B5923" w:rsidRDefault="007B5923">
            <w:pPr>
              <w:spacing w:after="60" w:line="360" w:lineRule="auto"/>
              <w:jc w:val="center"/>
            </w:pPr>
            <w:r>
              <w:rPr>
                <w:rFonts w:hint="eastAsia"/>
              </w:rPr>
              <w:t>安装技术要求</w:t>
            </w: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w:t>
            </w:r>
            <w:r w:rsidRPr="001F30E0">
              <w:rPr>
                <w:rFonts w:ascii="宋体" w:hAnsi="宋体" w:hint="eastAsia"/>
                <w:szCs w:val="21"/>
              </w:rPr>
              <w:t>本项目需按照海关监管要求和实地场地规划安装，并调试好硬件设备，确保设备的正常</w:t>
            </w:r>
            <w:r>
              <w:rPr>
                <w:rFonts w:ascii="宋体" w:hAnsi="宋体" w:hint="eastAsia"/>
                <w:szCs w:val="21"/>
              </w:rPr>
              <w:t>运行。质保期内，在采购人有需求时，按要求完成设备的迁移及安装。</w:t>
            </w:r>
            <w:r w:rsidRPr="001F30E0">
              <w:rPr>
                <w:rFonts w:ascii="宋体" w:hAnsi="宋体" w:hint="eastAsia"/>
                <w:szCs w:val="21"/>
              </w:rPr>
              <w:t>包括但不限于提供底座、支架、管线、网线、电源线、插座、Hub、网络交换机</w:t>
            </w:r>
            <w:r>
              <w:rPr>
                <w:rFonts w:ascii="宋体" w:hAnsi="宋体" w:hint="eastAsia"/>
                <w:szCs w:val="21"/>
              </w:rPr>
              <w:t>等相关附材</w:t>
            </w:r>
            <w:r w:rsidRPr="001F30E0">
              <w:rPr>
                <w:rFonts w:ascii="宋体" w:hAnsi="宋体" w:hint="eastAsia"/>
                <w:szCs w:val="21"/>
              </w:rPr>
              <w:t>。</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vMerge/>
            <w:tcBorders>
              <w:left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7B5923" w:rsidRDefault="007B5923">
            <w:pPr>
              <w:spacing w:line="276" w:lineRule="auto"/>
              <w:jc w:val="center"/>
              <w:rPr>
                <w:rFonts w:ascii="宋体" w:hAnsi="宋体"/>
                <w:szCs w:val="21"/>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w:t>
            </w:r>
            <w:r w:rsidRPr="001F30E0">
              <w:rPr>
                <w:rFonts w:ascii="宋体" w:hAnsi="宋体" w:hint="eastAsia"/>
                <w:szCs w:val="21"/>
              </w:rPr>
              <w:t>本项目的安装施工包括本项目中所有设备（无论是采购人提供还是投标人采购），在海关指定现场、机房、弱电间等位置的安装部署和集成联调，包括但不限于强弱电布线、开槽、布管、支架等全部配套安装工作和所需的材料、配件。</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7B5923" w:rsidTr="00E14327">
        <w:trPr>
          <w:jc w:val="center"/>
        </w:trPr>
        <w:tc>
          <w:tcPr>
            <w:tcW w:w="654" w:type="dxa"/>
            <w:vMerge/>
            <w:tcBorders>
              <w:left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7B5923" w:rsidRDefault="007B5923">
            <w:pPr>
              <w:spacing w:line="276" w:lineRule="auto"/>
              <w:jc w:val="center"/>
              <w:rPr>
                <w:rFonts w:ascii="宋体" w:hAnsi="宋体"/>
                <w:szCs w:val="21"/>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7B5923" w:rsidRDefault="007B5923" w:rsidP="00755560">
            <w:pPr>
              <w:spacing w:line="360" w:lineRule="auto"/>
              <w:rPr>
                <w:rFonts w:asciiTheme="minorEastAsia" w:eastAsiaTheme="minorEastAsia" w:hAnsiTheme="minorEastAsia"/>
              </w:rPr>
            </w:pPr>
            <w:r>
              <w:rPr>
                <w:rFonts w:asciiTheme="minorEastAsia" w:eastAsiaTheme="minorEastAsia" w:hAnsiTheme="minorEastAsia" w:hint="eastAsia"/>
              </w:rPr>
              <w:t>网络布线要求：</w:t>
            </w:r>
          </w:p>
          <w:p w:rsidR="007B5923" w:rsidRDefault="007B5923" w:rsidP="00755560">
            <w:pPr>
              <w:spacing w:line="360" w:lineRule="auto"/>
              <w:jc w:val="left"/>
              <w:rPr>
                <w:rFonts w:asciiTheme="minorEastAsia" w:eastAsiaTheme="minorEastAsia" w:hAnsiTheme="minorEastAsia"/>
              </w:rPr>
            </w:pPr>
            <w:r>
              <w:rPr>
                <w:rFonts w:asciiTheme="minorEastAsia" w:eastAsiaTheme="minorEastAsia" w:hAnsiTheme="minorEastAsia" w:hint="eastAsia"/>
              </w:rPr>
              <w:t>▲</w:t>
            </w:r>
            <w:r w:rsidRPr="001F30E0">
              <w:rPr>
                <w:rFonts w:ascii="宋体" w:hAnsi="宋体" w:hint="eastAsia"/>
                <w:szCs w:val="21"/>
              </w:rPr>
              <w:t>采用六类屏蔽布线产品，每条通道布放双备份数量的综合布线</w:t>
            </w:r>
            <w:r w:rsidRPr="001F30E0">
              <w:rPr>
                <w:rFonts w:ascii="宋体" w:hAnsi="宋体" w:hint="eastAsia"/>
                <w:szCs w:val="21"/>
              </w:rPr>
              <w:lastRenderedPageBreak/>
              <w:t>信息点（如单台设备需要3个网络信息点，即每条通道布放不少于6个网络信息点），汇聚至最近的海关弱电间。经初步测量，出境大厅单个信息点综合布线距离约65米，入境大厅单个信息点综合布线距离约75米，如现场实际布线距离超过80米，须改为光纤布线方案。如现场采用铺设光纤的形式入网，供应商需负责提供2台国产24口全光口交换机及相应的光模块等光电转换传输设备，提供所用设备的安装调试服务，并做好光纤的保护工作，特别是公共区域，确保传输的稳定性。整体综合布线工程需符合最新的技术标准和规范，在满足高速信息系统传输要求的基础上,还要尽可能保障现场旅客通关顺畅及海关工作场所干净整洁。</w:t>
            </w:r>
          </w:p>
        </w:tc>
        <w:tc>
          <w:tcPr>
            <w:tcW w:w="1115"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7B5923" w:rsidRDefault="007B5923">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6095" w:type="dxa"/>
            <w:gridSpan w:val="2"/>
            <w:tcBorders>
              <w:top w:val="single" w:sz="4" w:space="0" w:color="auto"/>
              <w:left w:val="single" w:sz="4" w:space="0" w:color="auto"/>
              <w:bottom w:val="single" w:sz="4" w:space="0" w:color="auto"/>
              <w:right w:val="single" w:sz="4" w:space="0" w:color="auto"/>
            </w:tcBorders>
            <w:vAlign w:val="bottom"/>
          </w:tcPr>
          <w:p w:rsidR="007B5923" w:rsidRDefault="007B5923" w:rsidP="007B5923">
            <w:pPr>
              <w:spacing w:line="360" w:lineRule="auto"/>
              <w:rPr>
                <w:rFonts w:asciiTheme="minorEastAsia" w:eastAsiaTheme="minorEastAsia" w:hAnsiTheme="minorEastAsia"/>
              </w:rPr>
            </w:pPr>
            <w:r>
              <w:rPr>
                <w:rFonts w:asciiTheme="minorEastAsia" w:eastAsiaTheme="minorEastAsia" w:hAnsiTheme="minorEastAsia" w:hint="eastAsia"/>
              </w:rPr>
              <w:t>▲电路布线要求：</w:t>
            </w:r>
          </w:p>
          <w:p w:rsidR="0063312F" w:rsidRDefault="007B5923" w:rsidP="007B5923">
            <w:pPr>
              <w:spacing w:line="360" w:lineRule="auto"/>
              <w:rPr>
                <w:rFonts w:asciiTheme="minorEastAsia" w:eastAsiaTheme="minorEastAsia" w:hAnsiTheme="minorEastAsia"/>
              </w:rPr>
            </w:pPr>
            <w:r w:rsidRPr="001F30E0">
              <w:rPr>
                <w:rFonts w:ascii="宋体" w:hAnsi="宋体" w:hint="eastAsia"/>
                <w:szCs w:val="21"/>
              </w:rPr>
              <w:t>需根据设备功率选择符合要求的配电断路器和电缆，每平方毫米电缆设计载流量不得大于4安培。采用RVV型、RVVP型电线，每条通道布放2根电线，汇聚至较近的弱电机房配电箱，在海关业务现场安装设备电源开关箱（安装位置根据现场实际确定），实现对单台设备电源控制。如配电箱或空气开关等需要按照通道用电要求进行改造，则应采用符合最新的技术标准和规范的设备进行改造。整体工程需符合国家相关标准要求和用电安全要求，还要尽可能保障现场旅客通关顺畅及海关工作场所干净整洁。</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val="restart"/>
            <w:tcBorders>
              <w:top w:val="single" w:sz="4" w:space="0" w:color="auto"/>
              <w:left w:val="single" w:sz="4" w:space="0" w:color="auto"/>
              <w:right w:val="single" w:sz="4" w:space="0" w:color="auto"/>
            </w:tcBorders>
            <w:vAlign w:val="center"/>
          </w:tcPr>
          <w:p w:rsidR="0063312F" w:rsidRDefault="00384118">
            <w:pPr>
              <w:spacing w:after="60" w:line="360" w:lineRule="auto"/>
              <w:jc w:val="center"/>
              <w:rPr>
                <w:rFonts w:asciiTheme="minorEastAsia" w:eastAsiaTheme="minorEastAsia" w:hAnsiTheme="minorEastAsia"/>
              </w:rPr>
            </w:pPr>
            <w:r>
              <w:rPr>
                <w:rFonts w:asciiTheme="minorEastAsia" w:eastAsiaTheme="minorEastAsia" w:hAnsiTheme="minorEastAsia" w:hint="eastAsia"/>
              </w:rPr>
              <w:t>▲施工要求</w:t>
            </w: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1）施工时不应破坏现场的装饰，在安装完后应将现场恢复至原貌。</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2）强、弱电线槽和穿线管要分开。</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3）电缆应在线槽、桥架内或局部穿管敷设。</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4）当配电电缆线槽(桥架)与弱电电缆线槽(桥架)并列或交叉敷设时，配电电缆线槽(桥架)应敷设在通信缆线线槽(桥架)的下方。</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5）所有的线缆须有钢质线槽和线管的保护，本工程完成的支线管槽必须确保与主线槽有良好的电气连接特性。</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eastAsiaTheme="minorEastAsia" w:hAnsiTheme="minorEastAsia"/>
              </w:rPr>
            </w:pPr>
            <w:r>
              <w:rPr>
                <w:rFonts w:asciiTheme="minorEastAsia" w:eastAsiaTheme="minorEastAsia" w:hAnsiTheme="minorEastAsia" w:hint="eastAsia"/>
              </w:rPr>
              <w:t>6）管线安装牢固可靠，走线简洁清晰，设备位置、走线需充分考虑日后维护的便捷性。</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bottom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eastAsiaTheme="minorEastAsia" w:hAnsiTheme="minorEastAsia"/>
              </w:rPr>
            </w:pPr>
            <w:r>
              <w:rPr>
                <w:rFonts w:asciiTheme="minorEastAsia" w:eastAsiaTheme="minorEastAsia" w:hAnsiTheme="minorEastAsia" w:hint="eastAsia"/>
              </w:rPr>
              <w:t>7）所有设备金属外壳部分需有效接地，若没有接地体需按规范从建筑主钢筋接引接地母排，接地电阻需符合防雷接地标准。</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val="restart"/>
            <w:tcBorders>
              <w:top w:val="single" w:sz="4" w:space="0" w:color="auto"/>
              <w:left w:val="single" w:sz="4" w:space="0" w:color="auto"/>
              <w:right w:val="single" w:sz="4" w:space="0" w:color="auto"/>
            </w:tcBorders>
            <w:vAlign w:val="bottom"/>
          </w:tcPr>
          <w:p w:rsidR="0063312F" w:rsidRDefault="00384118">
            <w:pPr>
              <w:spacing w:after="60" w:line="360" w:lineRule="auto"/>
              <w:rPr>
                <w:rFonts w:asciiTheme="minorEastAsia" w:eastAsiaTheme="minorEastAsia" w:hAnsiTheme="minorEastAsia"/>
              </w:rPr>
            </w:pPr>
            <w:r>
              <w:rPr>
                <w:rFonts w:asciiTheme="minorEastAsia" w:eastAsiaTheme="minorEastAsia" w:hAnsiTheme="minorEastAsia" w:hint="eastAsia"/>
              </w:rPr>
              <w:t>安全性要求</w:t>
            </w: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after="60" w:line="360" w:lineRule="auto"/>
              <w:rPr>
                <w:rFonts w:asciiTheme="minorEastAsia" w:hAnsiTheme="minorEastAsia"/>
              </w:rPr>
            </w:pPr>
            <w:r>
              <w:rPr>
                <w:rFonts w:asciiTheme="minorEastAsia" w:eastAsiaTheme="minorEastAsia" w:hAnsiTheme="minorEastAsia" w:hint="eastAsia"/>
              </w:rPr>
              <w:t>1）设计必须确保安全，设备的内外部应良好的接地，防止漏电、触电事故。</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r w:rsidR="0063312F" w:rsidTr="00E14327">
        <w:trPr>
          <w:jc w:val="center"/>
        </w:trPr>
        <w:tc>
          <w:tcPr>
            <w:tcW w:w="654" w:type="dxa"/>
            <w:vMerge/>
            <w:tcBorders>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206" w:type="dxa"/>
            <w:vMerge/>
            <w:tcBorders>
              <w:left w:val="single" w:sz="4" w:space="0" w:color="auto"/>
              <w:bottom w:val="single" w:sz="4" w:space="0" w:color="auto"/>
              <w:right w:val="single" w:sz="4" w:space="0" w:color="auto"/>
            </w:tcBorders>
          </w:tcPr>
          <w:p w:rsidR="0063312F" w:rsidRDefault="0063312F">
            <w:pPr>
              <w:spacing w:line="276" w:lineRule="auto"/>
              <w:jc w:val="center"/>
              <w:rPr>
                <w:rFonts w:ascii="宋体" w:hAnsi="宋体"/>
                <w:szCs w:val="21"/>
              </w:rPr>
            </w:pPr>
          </w:p>
        </w:tc>
        <w:tc>
          <w:tcPr>
            <w:tcW w:w="709" w:type="dxa"/>
            <w:vMerge/>
            <w:tcBorders>
              <w:left w:val="single" w:sz="4" w:space="0" w:color="auto"/>
              <w:bottom w:val="single" w:sz="4" w:space="0" w:color="auto"/>
              <w:right w:val="single" w:sz="4" w:space="0" w:color="auto"/>
            </w:tcBorders>
            <w:vAlign w:val="bottom"/>
          </w:tcPr>
          <w:p w:rsidR="0063312F" w:rsidRDefault="0063312F">
            <w:pPr>
              <w:spacing w:after="60" w:line="360" w:lineRule="auto"/>
              <w:rPr>
                <w:rFonts w:asciiTheme="minorEastAsia" w:eastAsiaTheme="minorEastAsia" w:hAnsiTheme="minorEastAsia"/>
              </w:rPr>
            </w:pPr>
          </w:p>
        </w:tc>
        <w:tc>
          <w:tcPr>
            <w:tcW w:w="5386" w:type="dxa"/>
            <w:tcBorders>
              <w:top w:val="single" w:sz="4" w:space="0" w:color="auto"/>
              <w:left w:val="single" w:sz="4" w:space="0" w:color="auto"/>
              <w:bottom w:val="single" w:sz="4" w:space="0" w:color="auto"/>
              <w:right w:val="single" w:sz="4" w:space="0" w:color="auto"/>
            </w:tcBorders>
          </w:tcPr>
          <w:p w:rsidR="0063312F" w:rsidRDefault="00384118">
            <w:pPr>
              <w:spacing w:line="360" w:lineRule="auto"/>
            </w:pPr>
            <w:r>
              <w:rPr>
                <w:rFonts w:asciiTheme="minorEastAsia" w:eastAsiaTheme="minorEastAsia" w:hAnsiTheme="minorEastAsia" w:hint="eastAsia"/>
              </w:rPr>
              <w:t>2）设备可更换的部分不可由旅客轻易拆走或因松脱而产生意外。</w:t>
            </w:r>
          </w:p>
        </w:tc>
        <w:tc>
          <w:tcPr>
            <w:tcW w:w="1115"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276" w:lineRule="auto"/>
              <w:jc w:val="center"/>
              <w:rPr>
                <w:rFonts w:ascii="宋体" w:hAnsi="宋体"/>
                <w:szCs w:val="21"/>
              </w:rPr>
            </w:pPr>
          </w:p>
        </w:tc>
      </w:tr>
    </w:tbl>
    <w:p w:rsidR="00960D2E" w:rsidRDefault="00960D2E" w:rsidP="00960D2E">
      <w:pPr>
        <w:wordWrap w:val="0"/>
        <w:adjustRightInd w:val="0"/>
        <w:snapToGrid w:val="0"/>
        <w:rPr>
          <w:rFonts w:ascii="宋体" w:hAnsi="宋体"/>
          <w:szCs w:val="21"/>
        </w:rPr>
      </w:pPr>
    </w:p>
    <w:p w:rsidR="0063312F" w:rsidRDefault="00384118" w:rsidP="00960D2E">
      <w:pPr>
        <w:wordWrap w:val="0"/>
        <w:adjustRightInd w:val="0"/>
        <w:snapToGrid w:val="0"/>
        <w:spacing w:line="360" w:lineRule="auto"/>
        <w:ind w:left="840" w:hangingChars="400" w:hanging="840"/>
        <w:rPr>
          <w:rFonts w:ascii="宋体" w:hAnsi="宋体"/>
        </w:rPr>
      </w:pPr>
      <w:r>
        <w:rPr>
          <w:rFonts w:ascii="宋体" w:hAnsi="宋体" w:hint="eastAsia"/>
          <w:szCs w:val="21"/>
        </w:rPr>
        <w:t>注：</w:t>
      </w:r>
      <w:r>
        <w:rPr>
          <w:rFonts w:ascii="宋体" w:hAnsi="宋体" w:hint="eastAsia"/>
        </w:rPr>
        <w:t>1．“投标响应”一栏应注明“完全响应”或具体响应内容，未填写内容的视为不响应；“偏离情况”一栏应注明“无偏离”或“负偏离”。</w:t>
      </w:r>
    </w:p>
    <w:p w:rsidR="0063312F" w:rsidRDefault="00384118" w:rsidP="00960D2E">
      <w:pPr>
        <w:wordWrap w:val="0"/>
        <w:adjustRightInd w:val="0"/>
        <w:snapToGrid w:val="0"/>
        <w:spacing w:line="360" w:lineRule="auto"/>
        <w:ind w:leftChars="200" w:left="735" w:hangingChars="150" w:hanging="315"/>
        <w:rPr>
          <w:rFonts w:ascii="宋体" w:hAnsi="宋体"/>
        </w:rPr>
      </w:pPr>
      <w:r>
        <w:rPr>
          <w:rFonts w:ascii="宋体" w:hAnsi="宋体" w:hint="eastAsia"/>
        </w:rPr>
        <w:t>2．招标文件要求需提供相应证明文件的，投标文件中应当提供，否则该项视为负偏离。带“▲”重要技术参数必须提供对应产品的相关证明材料复印件，未提供上述证明材料的视为负偏离。</w:t>
      </w:r>
    </w:p>
    <w:p w:rsidR="0063312F" w:rsidRDefault="0063312F">
      <w:pPr>
        <w:wordWrap w:val="0"/>
        <w:adjustRightInd w:val="0"/>
        <w:snapToGrid w:val="0"/>
        <w:spacing w:line="360" w:lineRule="auto"/>
        <w:rPr>
          <w:rFonts w:ascii="宋体" w:hAnsi="宋体"/>
          <w:szCs w:val="21"/>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rPr>
      </w:pPr>
      <w:r>
        <w:rPr>
          <w:rFonts w:ascii="宋体" w:hAnsi="宋体" w:hint="eastAsia"/>
        </w:rPr>
        <w:t>日期：2022年月日</w:t>
      </w:r>
    </w:p>
    <w:p w:rsidR="002E1BEE" w:rsidRDefault="002E1BEE"/>
    <w:p w:rsidR="0063312F" w:rsidRDefault="00384118">
      <w:pPr>
        <w:pStyle w:val="3"/>
        <w:adjustRightInd w:val="0"/>
        <w:snapToGrid w:val="0"/>
        <w:spacing w:before="0" w:after="0" w:line="360" w:lineRule="auto"/>
        <w:jc w:val="center"/>
        <w:rPr>
          <w:rFonts w:ascii="宋体" w:hAnsi="宋体"/>
        </w:rPr>
      </w:pPr>
      <w:bookmarkStart w:id="243" w:name="_Toc118304682"/>
      <w:r>
        <w:rPr>
          <w:rFonts w:ascii="宋体" w:hAnsi="宋体" w:hint="eastAsia"/>
          <w:sz w:val="28"/>
          <w:szCs w:val="28"/>
        </w:rPr>
        <w:t>附件11 售后服务方案</w:t>
      </w:r>
      <w:bookmarkEnd w:id="243"/>
    </w:p>
    <w:p w:rsidR="0063312F" w:rsidRDefault="0063312F">
      <w:pPr>
        <w:adjustRightInd w:val="0"/>
        <w:snapToGrid w:val="0"/>
        <w:spacing w:line="360" w:lineRule="auto"/>
        <w:rPr>
          <w:rFonts w:ascii="宋体" w:hAnsi="宋体"/>
        </w:rPr>
      </w:pPr>
    </w:p>
    <w:p w:rsidR="0063312F" w:rsidRDefault="00384118">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63312F" w:rsidRDefault="0063312F">
      <w:pPr>
        <w:adjustRightInd w:val="0"/>
        <w:snapToGrid w:val="0"/>
        <w:spacing w:line="360" w:lineRule="auto"/>
        <w:rPr>
          <w:rFonts w:ascii="宋体" w:hAnsi="宋体"/>
          <w:szCs w:val="21"/>
        </w:rPr>
      </w:pPr>
    </w:p>
    <w:p w:rsidR="0063312F" w:rsidRDefault="00384118">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63312F" w:rsidRDefault="00384118">
      <w:pPr>
        <w:wordWrap w:val="0"/>
        <w:adjustRightInd w:val="0"/>
        <w:snapToGrid w:val="0"/>
        <w:spacing w:line="360" w:lineRule="auto"/>
        <w:rPr>
          <w:rFonts w:ascii="宋体" w:hAnsi="宋体" w:cs="宋体"/>
          <w:bCs/>
          <w:szCs w:val="21"/>
        </w:rPr>
      </w:pPr>
      <w:r>
        <w:rPr>
          <w:rFonts w:ascii="宋体" w:hAnsi="宋体" w:cs="宋体" w:hint="eastAsia"/>
          <w:szCs w:val="21"/>
        </w:rPr>
        <w:t>1</w:t>
      </w:r>
      <w:r>
        <w:rPr>
          <w:rFonts w:ascii="宋体" w:hAnsi="宋体" w:cs="宋体" w:hint="eastAsia"/>
          <w:bCs/>
          <w:szCs w:val="21"/>
        </w:rPr>
        <w:t>．</w:t>
      </w:r>
      <w:r>
        <w:rPr>
          <w:rFonts w:ascii="宋体" w:hAnsi="宋体" w:hint="eastAsia"/>
        </w:rPr>
        <w:t>供货方案</w:t>
      </w:r>
    </w:p>
    <w:p w:rsidR="0063312F" w:rsidRDefault="00384118">
      <w:pPr>
        <w:wordWrap w:val="0"/>
        <w:adjustRightInd w:val="0"/>
        <w:snapToGrid w:val="0"/>
        <w:spacing w:line="360" w:lineRule="auto"/>
        <w:rPr>
          <w:rFonts w:ascii="宋体" w:hAnsi="宋体" w:cs="宋体"/>
          <w:szCs w:val="21"/>
        </w:rPr>
      </w:pPr>
      <w:r>
        <w:rPr>
          <w:rFonts w:ascii="宋体" w:hAnsi="宋体" w:cs="宋体" w:hint="eastAsia"/>
          <w:bCs/>
          <w:szCs w:val="21"/>
        </w:rPr>
        <w:t>2．</w:t>
      </w:r>
      <w:r>
        <w:rPr>
          <w:rFonts w:ascii="宋体" w:hAnsi="宋体" w:cs="宋体" w:hint="eastAsia"/>
          <w:szCs w:val="21"/>
        </w:rPr>
        <w:t>安装、调试方案</w:t>
      </w:r>
    </w:p>
    <w:p w:rsidR="0063312F" w:rsidRDefault="00384118">
      <w:pPr>
        <w:wordWrap w:val="0"/>
        <w:adjustRightInd w:val="0"/>
        <w:snapToGrid w:val="0"/>
        <w:spacing w:line="360" w:lineRule="auto"/>
        <w:rPr>
          <w:rFonts w:ascii="宋体" w:hAnsi="宋体" w:cs="宋体"/>
          <w:szCs w:val="21"/>
        </w:rPr>
      </w:pPr>
      <w:r>
        <w:rPr>
          <w:rFonts w:ascii="宋体" w:hAnsi="宋体" w:cs="宋体" w:hint="eastAsia"/>
          <w:szCs w:val="21"/>
        </w:rPr>
        <w:t>3</w:t>
      </w:r>
      <w:r>
        <w:rPr>
          <w:rFonts w:ascii="宋体" w:hAnsi="宋体" w:cs="宋体" w:hint="eastAsia"/>
          <w:bCs/>
          <w:szCs w:val="21"/>
        </w:rPr>
        <w:t>．</w:t>
      </w:r>
      <w:r>
        <w:rPr>
          <w:rFonts w:ascii="宋体" w:hAnsi="宋体" w:cs="宋体" w:hint="eastAsia"/>
          <w:szCs w:val="21"/>
        </w:rPr>
        <w:t>验收方案</w:t>
      </w:r>
    </w:p>
    <w:p w:rsidR="0063312F" w:rsidRDefault="00384118">
      <w:pPr>
        <w:wordWrap w:val="0"/>
        <w:adjustRightInd w:val="0"/>
        <w:snapToGrid w:val="0"/>
        <w:spacing w:line="360" w:lineRule="auto"/>
        <w:ind w:left="630" w:hangingChars="300" w:hanging="630"/>
        <w:rPr>
          <w:rFonts w:ascii="宋体" w:hAnsi="宋体"/>
        </w:rPr>
      </w:pPr>
      <w:r>
        <w:rPr>
          <w:rFonts w:ascii="宋体" w:hAnsi="宋体" w:hint="eastAsia"/>
        </w:rPr>
        <w:t>4．</w:t>
      </w:r>
      <w:r>
        <w:rPr>
          <w:rFonts w:ascii="宋体" w:hAnsi="宋体" w:cs="宋体" w:hint="eastAsia"/>
          <w:bCs/>
          <w:szCs w:val="21"/>
        </w:rPr>
        <w:t>售后服务机构设立情况</w:t>
      </w:r>
    </w:p>
    <w:p w:rsidR="0063312F" w:rsidRDefault="00384118">
      <w:pPr>
        <w:wordWrap w:val="0"/>
        <w:adjustRightInd w:val="0"/>
        <w:snapToGrid w:val="0"/>
        <w:spacing w:line="360" w:lineRule="auto"/>
        <w:ind w:left="630" w:hangingChars="300" w:hanging="630"/>
        <w:rPr>
          <w:rFonts w:ascii="宋体" w:hAnsi="宋体" w:cs="宋体"/>
          <w:szCs w:val="21"/>
        </w:rPr>
      </w:pPr>
      <w:r>
        <w:rPr>
          <w:rFonts w:ascii="宋体" w:hAnsi="宋体" w:hint="eastAsia"/>
        </w:rPr>
        <w:t>5．</w:t>
      </w:r>
      <w:r>
        <w:rPr>
          <w:rFonts w:ascii="宋体" w:hAnsi="宋体" w:cs="宋体" w:hint="eastAsia"/>
          <w:bCs/>
          <w:szCs w:val="21"/>
        </w:rPr>
        <w:t>应急措施和解决方案</w:t>
      </w:r>
    </w:p>
    <w:p w:rsidR="0063312F" w:rsidRDefault="0063312F">
      <w:pPr>
        <w:wordWrap w:val="0"/>
        <w:adjustRightInd w:val="0"/>
        <w:snapToGrid w:val="0"/>
        <w:spacing w:line="360" w:lineRule="auto"/>
        <w:rPr>
          <w:rFonts w:ascii="宋体" w:hAnsi="宋体" w:cs="宋体"/>
          <w:bCs/>
          <w:szCs w:val="21"/>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b/>
          <w:bCs/>
        </w:rPr>
      </w:pPr>
      <w:r>
        <w:rPr>
          <w:rFonts w:ascii="宋体" w:hAnsi="宋体" w:hint="eastAsia"/>
        </w:rPr>
        <w:t>日期：2022年月日</w:t>
      </w:r>
      <w:bookmarkStart w:id="244" w:name="_Toc490755671"/>
    </w:p>
    <w:p w:rsidR="008D1EDF" w:rsidRPr="008D1EDF" w:rsidRDefault="008D1EDF">
      <w:pPr>
        <w:wordWrap w:val="0"/>
        <w:adjustRightInd w:val="0"/>
        <w:snapToGrid w:val="0"/>
        <w:spacing w:line="360" w:lineRule="auto"/>
        <w:rPr>
          <w:rFonts w:ascii="宋体" w:hAnsi="宋体"/>
          <w:b/>
          <w:bCs/>
        </w:rPr>
      </w:pPr>
    </w:p>
    <w:p w:rsidR="0063312F" w:rsidRDefault="00384118">
      <w:pPr>
        <w:pStyle w:val="3"/>
        <w:wordWrap w:val="0"/>
        <w:adjustRightInd w:val="0"/>
        <w:snapToGrid w:val="0"/>
        <w:spacing w:before="0" w:after="0" w:line="360" w:lineRule="auto"/>
        <w:jc w:val="center"/>
        <w:rPr>
          <w:rFonts w:ascii="宋体" w:cs="宋体"/>
          <w:sz w:val="28"/>
          <w:szCs w:val="28"/>
        </w:rPr>
      </w:pPr>
      <w:bookmarkStart w:id="245" w:name="_Toc118304683"/>
      <w:r>
        <w:rPr>
          <w:rFonts w:ascii="宋体" w:cs="宋体" w:hint="eastAsia"/>
          <w:sz w:val="28"/>
          <w:szCs w:val="28"/>
        </w:rPr>
        <w:t>附件12 技术响应方案</w:t>
      </w:r>
      <w:bookmarkEnd w:id="245"/>
    </w:p>
    <w:p w:rsidR="0063312F" w:rsidRDefault="00384118">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63312F" w:rsidRDefault="0063312F">
      <w:pPr>
        <w:adjustRightInd w:val="0"/>
        <w:snapToGrid w:val="0"/>
        <w:spacing w:line="360" w:lineRule="auto"/>
        <w:rPr>
          <w:rFonts w:ascii="宋体" w:hAnsi="宋体"/>
          <w:szCs w:val="21"/>
        </w:rPr>
      </w:pPr>
    </w:p>
    <w:p w:rsidR="0063312F" w:rsidRDefault="00384118">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63312F" w:rsidRDefault="00384118">
      <w:pPr>
        <w:wordWrap w:val="0"/>
        <w:adjustRightInd w:val="0"/>
        <w:snapToGrid w:val="0"/>
        <w:spacing w:line="360" w:lineRule="auto"/>
        <w:rPr>
          <w:rFonts w:ascii="宋体" w:hAnsi="宋体"/>
        </w:rPr>
      </w:pPr>
      <w:r>
        <w:rPr>
          <w:rFonts w:ascii="宋体" w:hAnsi="宋体" w:hint="eastAsia"/>
          <w:szCs w:val="21"/>
        </w:rPr>
        <w:t>包括但不限于产品</w:t>
      </w:r>
      <w:r>
        <w:rPr>
          <w:rFonts w:ascii="宋体" w:hAnsi="宋体" w:hint="eastAsia"/>
        </w:rPr>
        <w:t>选型、</w:t>
      </w:r>
      <w:r w:rsidR="002E1BEE">
        <w:rPr>
          <w:rFonts w:ascii="宋体" w:hAnsi="宋体" w:cs="宋体" w:hint="eastAsia"/>
          <w:color w:val="000000"/>
          <w:szCs w:val="18"/>
        </w:rPr>
        <w:t>设备功能介绍、功能分析及描述、设备联网方案</w:t>
      </w:r>
      <w:r>
        <w:rPr>
          <w:rFonts w:ascii="宋体" w:hAnsi="宋体" w:hint="eastAsia"/>
        </w:rPr>
        <w:t>等</w:t>
      </w:r>
      <w:r>
        <w:rPr>
          <w:rFonts w:ascii="宋体" w:hAnsi="宋体" w:hint="eastAsia"/>
          <w:szCs w:val="21"/>
        </w:rPr>
        <w:t>内容</w:t>
      </w:r>
      <w:r>
        <w:rPr>
          <w:rFonts w:ascii="宋体" w:hAnsi="宋体" w:hint="eastAsia"/>
        </w:rPr>
        <w:t>，格式自拟</w:t>
      </w:r>
      <w:r>
        <w:rPr>
          <w:rFonts w:ascii="宋体" w:hAnsi="宋体" w:cs="Arial" w:hint="eastAsia"/>
        </w:rPr>
        <w:t>。</w:t>
      </w:r>
    </w:p>
    <w:p w:rsidR="0063312F" w:rsidRDefault="0063312F">
      <w:pPr>
        <w:wordWrap w:val="0"/>
        <w:adjustRightInd w:val="0"/>
        <w:snapToGrid w:val="0"/>
        <w:spacing w:line="360" w:lineRule="auto"/>
        <w:rPr>
          <w:rFonts w:ascii="宋体" w:hAnsi="宋体"/>
        </w:rPr>
      </w:pPr>
    </w:p>
    <w:p w:rsidR="0063312F" w:rsidRDefault="00384118">
      <w:pPr>
        <w:wordWrap w:val="0"/>
        <w:adjustRightInd w:val="0"/>
        <w:snapToGrid w:val="0"/>
        <w:spacing w:line="360" w:lineRule="auto"/>
        <w:rPr>
          <w:rFonts w:ascii="宋体" w:hAnsi="宋体"/>
        </w:rPr>
      </w:pPr>
      <w:r>
        <w:rPr>
          <w:rFonts w:ascii="宋体" w:hAnsi="宋体" w:hint="eastAsia"/>
        </w:rPr>
        <w:t>投标人名称：（公章）</w:t>
      </w:r>
    </w:p>
    <w:p w:rsidR="0063312F" w:rsidRDefault="00384118">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3312F" w:rsidRDefault="00384118">
      <w:pPr>
        <w:wordWrap w:val="0"/>
        <w:adjustRightInd w:val="0"/>
        <w:snapToGrid w:val="0"/>
        <w:spacing w:line="360" w:lineRule="auto"/>
        <w:rPr>
          <w:rFonts w:ascii="宋体" w:hAnsi="宋体"/>
          <w:b/>
          <w:bCs/>
        </w:rPr>
      </w:pPr>
      <w:r>
        <w:rPr>
          <w:rFonts w:ascii="宋体" w:hAnsi="宋体" w:hint="eastAsia"/>
        </w:rPr>
        <w:t>日期：2022年月日</w:t>
      </w: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384118">
      <w:pPr>
        <w:pStyle w:val="3"/>
        <w:wordWrap w:val="0"/>
        <w:adjustRightInd w:val="0"/>
        <w:snapToGrid w:val="0"/>
        <w:spacing w:before="0" w:after="0" w:line="360" w:lineRule="auto"/>
        <w:jc w:val="center"/>
        <w:rPr>
          <w:rFonts w:ascii="宋体" w:cs="宋体"/>
          <w:sz w:val="28"/>
          <w:szCs w:val="28"/>
        </w:rPr>
      </w:pPr>
      <w:bookmarkStart w:id="246" w:name="_Toc118304684"/>
      <w:r>
        <w:rPr>
          <w:rFonts w:ascii="宋体" w:cs="宋体" w:hint="eastAsia"/>
          <w:sz w:val="28"/>
          <w:szCs w:val="28"/>
        </w:rPr>
        <w:t>附件13 保密承诺书</w:t>
      </w:r>
      <w:bookmarkEnd w:id="246"/>
    </w:p>
    <w:p w:rsidR="0063312F" w:rsidRDefault="0063312F">
      <w:pPr>
        <w:wordWrap w:val="0"/>
        <w:adjustRightInd w:val="0"/>
        <w:snapToGrid w:val="0"/>
        <w:spacing w:line="360" w:lineRule="auto"/>
        <w:rPr>
          <w:rFonts w:ascii="宋体"/>
        </w:rPr>
      </w:pPr>
    </w:p>
    <w:p w:rsidR="0063312F" w:rsidRDefault="00384118">
      <w:pPr>
        <w:wordWrap w:val="0"/>
        <w:adjustRightInd w:val="0"/>
        <w:snapToGrid w:val="0"/>
        <w:spacing w:line="360" w:lineRule="auto"/>
        <w:rPr>
          <w:rFonts w:ascii="宋体"/>
        </w:rPr>
      </w:pPr>
      <w:r>
        <w:rPr>
          <w:rFonts w:ascii="宋体" w:hAnsi="宋体" w:cs="Arial" w:hint="eastAsia"/>
        </w:rPr>
        <w:t>中华人民共和国皇岗海关：</w:t>
      </w:r>
    </w:p>
    <w:p w:rsidR="0063312F" w:rsidRDefault="00384118">
      <w:pPr>
        <w:adjustRightInd w:val="0"/>
        <w:snapToGrid w:val="0"/>
        <w:spacing w:line="360" w:lineRule="auto"/>
        <w:ind w:firstLine="420"/>
        <w:rPr>
          <w:rFonts w:ascii="宋体" w:cs="宋体"/>
        </w:rPr>
      </w:pPr>
      <w:r>
        <w:rPr>
          <w:rFonts w:ascii="宋体" w:cs="宋体" w:hint="eastAsia"/>
        </w:rPr>
        <w:t>我公司承担</w:t>
      </w:r>
      <w:r>
        <w:rPr>
          <w:rFonts w:ascii="宋体" w:hAnsi="宋体" w:cs="Arial" w:hint="eastAsia"/>
        </w:rPr>
        <w:t>皇岗口岸临时旅检大厅5G智能检疫设备采购项目的相关</w:t>
      </w:r>
      <w:r>
        <w:rPr>
          <w:rFonts w:ascii="宋体" w:cs="宋体" w:hint="eastAsia"/>
        </w:rPr>
        <w:t>工作，为保护采购人涉及该项目的有关工作信息，我单位特做出如下承诺：</w:t>
      </w:r>
    </w:p>
    <w:p w:rsidR="0063312F" w:rsidRDefault="00384118">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63312F" w:rsidRDefault="00384118">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63312F" w:rsidRDefault="00384118">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63312F" w:rsidRDefault="00384118">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63312F" w:rsidRDefault="00384118">
      <w:pPr>
        <w:adjustRightInd w:val="0"/>
        <w:snapToGrid w:val="0"/>
        <w:spacing w:line="360" w:lineRule="auto"/>
        <w:ind w:firstLine="420"/>
        <w:rPr>
          <w:rFonts w:ascii="宋体" w:cs="宋体"/>
        </w:rPr>
      </w:pPr>
      <w:r>
        <w:rPr>
          <w:rFonts w:ascii="宋体" w:cs="宋体" w:hint="eastAsia"/>
        </w:rPr>
        <w:t>五、我单位承诺如违反本承诺书给采购人造成损失的，将承担相应法律责任和赔偿责任。</w:t>
      </w:r>
    </w:p>
    <w:p w:rsidR="0063312F" w:rsidRDefault="00384118">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63312F" w:rsidRDefault="0063312F">
      <w:pPr>
        <w:adjustRightInd w:val="0"/>
        <w:snapToGrid w:val="0"/>
        <w:spacing w:line="360" w:lineRule="auto"/>
        <w:rPr>
          <w:rFonts w:ascii="宋体" w:cs="宋体"/>
        </w:rPr>
      </w:pPr>
    </w:p>
    <w:p w:rsidR="0063312F" w:rsidRDefault="00384118">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3312F" w:rsidRDefault="00384118">
      <w:pPr>
        <w:adjustRightInd w:val="0"/>
        <w:snapToGrid w:val="0"/>
        <w:spacing w:line="360" w:lineRule="auto"/>
        <w:ind w:firstLineChars="200" w:firstLine="420"/>
        <w:rPr>
          <w:rFonts w:ascii="宋体"/>
        </w:rPr>
      </w:pPr>
      <w:r>
        <w:rPr>
          <w:rFonts w:ascii="宋体" w:cs="宋体" w:hint="eastAsia"/>
        </w:rPr>
        <w:t>日期：2022年月日</w:t>
      </w:r>
    </w:p>
    <w:p w:rsidR="0063312F" w:rsidRDefault="0063312F">
      <w:pPr>
        <w:wordWrap w:val="0"/>
        <w:adjustRightInd w:val="0"/>
        <w:snapToGrid w:val="0"/>
        <w:spacing w:line="360" w:lineRule="auto"/>
        <w:rPr>
          <w:rFonts w:ascii="宋体"/>
        </w:rPr>
      </w:pPr>
    </w:p>
    <w:p w:rsidR="0063312F" w:rsidRDefault="0063312F" w:rsidP="006A639A">
      <w:pPr>
        <w:adjustRightInd w:val="0"/>
        <w:snapToGrid w:val="0"/>
        <w:spacing w:line="360" w:lineRule="auto"/>
        <w:rPr>
          <w:rFonts w:ascii="宋体" w:cs="宋体"/>
          <w:sz w:val="28"/>
          <w:szCs w:val="28"/>
        </w:rPr>
      </w:pPr>
    </w:p>
    <w:p w:rsidR="006A639A" w:rsidRDefault="006A639A" w:rsidP="006A639A">
      <w:pPr>
        <w:adjustRightInd w:val="0"/>
        <w:snapToGrid w:val="0"/>
        <w:spacing w:line="360" w:lineRule="auto"/>
        <w:rPr>
          <w:rFonts w:ascii="宋体" w:cs="宋体"/>
          <w:sz w:val="28"/>
          <w:szCs w:val="28"/>
        </w:rPr>
      </w:pPr>
    </w:p>
    <w:p w:rsidR="0063312F" w:rsidRDefault="00384118">
      <w:pPr>
        <w:pStyle w:val="3"/>
        <w:wordWrap w:val="0"/>
        <w:adjustRightInd w:val="0"/>
        <w:snapToGrid w:val="0"/>
        <w:spacing w:before="0" w:after="0" w:line="360" w:lineRule="auto"/>
        <w:jc w:val="center"/>
        <w:rPr>
          <w:rFonts w:ascii="宋体" w:cs="宋体"/>
          <w:sz w:val="28"/>
          <w:szCs w:val="28"/>
        </w:rPr>
      </w:pPr>
      <w:bookmarkStart w:id="247" w:name="_Toc118304685"/>
      <w:r>
        <w:rPr>
          <w:rFonts w:ascii="宋体" w:cs="宋体" w:hint="eastAsia"/>
          <w:sz w:val="28"/>
          <w:szCs w:val="28"/>
        </w:rPr>
        <w:t>附件14 廉政承诺书</w:t>
      </w:r>
      <w:bookmarkEnd w:id="247"/>
    </w:p>
    <w:p w:rsidR="0063312F" w:rsidRDefault="0063312F">
      <w:pPr>
        <w:wordWrap w:val="0"/>
        <w:adjustRightInd w:val="0"/>
        <w:snapToGrid w:val="0"/>
        <w:spacing w:line="360" w:lineRule="auto"/>
        <w:rPr>
          <w:rFonts w:ascii="宋体"/>
        </w:rPr>
      </w:pPr>
    </w:p>
    <w:p w:rsidR="0063312F" w:rsidRDefault="0063312F">
      <w:pPr>
        <w:wordWrap w:val="0"/>
        <w:adjustRightInd w:val="0"/>
        <w:snapToGrid w:val="0"/>
        <w:spacing w:line="360" w:lineRule="auto"/>
        <w:rPr>
          <w:rFonts w:ascii="宋体"/>
        </w:rPr>
      </w:pPr>
    </w:p>
    <w:p w:rsidR="0063312F" w:rsidRDefault="00384118">
      <w:pPr>
        <w:adjustRightInd w:val="0"/>
        <w:snapToGrid w:val="0"/>
        <w:spacing w:line="360" w:lineRule="auto"/>
        <w:rPr>
          <w:rFonts w:ascii="宋体" w:cs="宋体"/>
        </w:rPr>
      </w:pPr>
      <w:r>
        <w:rPr>
          <w:rFonts w:ascii="宋体" w:hAnsi="宋体" w:cs="Arial" w:hint="eastAsia"/>
        </w:rPr>
        <w:t>中华人民共和国皇岗海关</w:t>
      </w:r>
      <w:r>
        <w:rPr>
          <w:rFonts w:ascii="宋体" w:cs="宋体" w:hint="eastAsia"/>
        </w:rPr>
        <w:t>：</w:t>
      </w:r>
    </w:p>
    <w:p w:rsidR="0063312F" w:rsidRDefault="00384118">
      <w:pPr>
        <w:adjustRightInd w:val="0"/>
        <w:snapToGrid w:val="0"/>
        <w:spacing w:line="360" w:lineRule="auto"/>
        <w:ind w:firstLine="420"/>
        <w:rPr>
          <w:rFonts w:ascii="宋体" w:cs="宋体"/>
        </w:rPr>
      </w:pPr>
      <w:r>
        <w:rPr>
          <w:rFonts w:ascii="宋体" w:cs="宋体" w:hint="eastAsia"/>
        </w:rPr>
        <w:t>我单位响应你单位</w:t>
      </w:r>
      <w:r>
        <w:rPr>
          <w:rFonts w:ascii="宋体" w:hAnsi="宋体" w:cs="Arial" w:hint="eastAsia"/>
        </w:rPr>
        <w:t>皇岗口岸临时旅检大厅5G智能检疫设备采购项目</w:t>
      </w:r>
      <w:r>
        <w:rPr>
          <w:rFonts w:ascii="宋体" w:cs="宋体" w:hint="eastAsia"/>
        </w:rPr>
        <w:t>招标要求参加投标，我们将坚决遵守国家有关廉政要求，并郑重承诺：</w:t>
      </w:r>
    </w:p>
    <w:p w:rsidR="0063312F" w:rsidRDefault="00384118">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63312F" w:rsidRDefault="00384118">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63312F" w:rsidRDefault="00384118">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63312F" w:rsidRDefault="00384118">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63312F" w:rsidRDefault="00384118">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63312F" w:rsidRDefault="00384118">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不弄虚作假，不采取陪标、围标等不正当手段参与竞标，不拉拢招评标人员影响评标工作的公正性。</w:t>
      </w:r>
    </w:p>
    <w:p w:rsidR="0063312F" w:rsidRDefault="00384118">
      <w:pPr>
        <w:adjustRightInd w:val="0"/>
        <w:snapToGrid w:val="0"/>
        <w:spacing w:line="360" w:lineRule="auto"/>
        <w:ind w:firstLine="420"/>
        <w:rPr>
          <w:rFonts w:ascii="宋体"/>
          <w:szCs w:val="21"/>
        </w:rPr>
      </w:pPr>
      <w:r>
        <w:rPr>
          <w:rFonts w:ascii="宋体" w:cs="宋体" w:hint="eastAsia"/>
        </w:rPr>
        <w:t>如违反上述承诺，你单位有权取消我单位投标资格并将我单位列入深圳海关廉洁“黑名单”，自愿接受你单位没收投标保证金、履约保证金的规定，由此引起的相应损失由我单位承担。</w:t>
      </w:r>
    </w:p>
    <w:p w:rsidR="0063312F" w:rsidRDefault="0063312F">
      <w:pPr>
        <w:adjustRightInd w:val="0"/>
        <w:snapToGrid w:val="0"/>
        <w:spacing w:line="360" w:lineRule="auto"/>
        <w:ind w:firstLine="420"/>
        <w:rPr>
          <w:rFonts w:ascii="宋体" w:cs="宋体"/>
        </w:rPr>
      </w:pPr>
    </w:p>
    <w:p w:rsidR="0063312F" w:rsidRDefault="00384118">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3312F" w:rsidRDefault="00384118">
      <w:pPr>
        <w:adjustRightInd w:val="0"/>
        <w:snapToGrid w:val="0"/>
        <w:spacing w:line="360" w:lineRule="auto"/>
        <w:ind w:firstLineChars="200" w:firstLine="420"/>
        <w:rPr>
          <w:rFonts w:ascii="宋体"/>
        </w:rPr>
      </w:pPr>
      <w:r>
        <w:rPr>
          <w:rFonts w:ascii="宋体" w:cs="宋体" w:hint="eastAsia"/>
        </w:rPr>
        <w:t>日期：2022年月日</w:t>
      </w:r>
    </w:p>
    <w:p w:rsidR="0063312F" w:rsidRDefault="0063312F">
      <w:pPr>
        <w:adjustRightInd w:val="0"/>
        <w:snapToGrid w:val="0"/>
        <w:spacing w:line="360" w:lineRule="auto"/>
        <w:rPr>
          <w:rFonts w:ascii="宋体" w:hAnsi="宋体"/>
        </w:rPr>
      </w:pPr>
    </w:p>
    <w:p w:rsidR="0063312F" w:rsidRDefault="00384118">
      <w:pPr>
        <w:wordWrap w:val="0"/>
        <w:adjustRightInd w:val="0"/>
        <w:snapToGrid w:val="0"/>
        <w:spacing w:line="360" w:lineRule="auto"/>
        <w:rPr>
          <w:rFonts w:ascii="宋体" w:hAnsi="宋体"/>
          <w:b/>
          <w:bCs/>
        </w:rPr>
      </w:pPr>
      <w:r>
        <w:rPr>
          <w:rFonts w:ascii="宋体" w:hAnsi="宋体"/>
          <w:b/>
          <w:bCs/>
        </w:rPr>
        <w:br w:type="page"/>
      </w:r>
    </w:p>
    <w:p w:rsidR="0063312F" w:rsidRDefault="0063312F" w:rsidP="006A639A">
      <w:pPr>
        <w:wordWrap w:val="0"/>
        <w:adjustRightInd w:val="0"/>
        <w:snapToGrid w:val="0"/>
        <w:spacing w:line="360" w:lineRule="auto"/>
        <w:rPr>
          <w:rFonts w:ascii="宋体" w:hAnsi="宋体"/>
          <w:sz w:val="28"/>
          <w:szCs w:val="28"/>
        </w:rPr>
      </w:pPr>
    </w:p>
    <w:p w:rsidR="0063312F" w:rsidRDefault="00384118">
      <w:pPr>
        <w:pStyle w:val="3"/>
        <w:wordWrap w:val="0"/>
        <w:adjustRightInd w:val="0"/>
        <w:snapToGrid w:val="0"/>
        <w:spacing w:before="0" w:after="0" w:line="360" w:lineRule="auto"/>
        <w:jc w:val="center"/>
        <w:rPr>
          <w:rFonts w:ascii="宋体" w:hAnsi="宋体"/>
          <w:sz w:val="28"/>
          <w:szCs w:val="28"/>
        </w:rPr>
      </w:pPr>
      <w:bookmarkStart w:id="248" w:name="_Toc118304686"/>
      <w:r>
        <w:rPr>
          <w:rFonts w:ascii="宋体" w:hAnsi="宋体" w:hint="eastAsia"/>
          <w:sz w:val="28"/>
          <w:szCs w:val="28"/>
        </w:rPr>
        <w:t>附件15 中小企业声明函（选用）</w:t>
      </w:r>
      <w:bookmarkEnd w:id="244"/>
      <w:bookmarkEnd w:id="248"/>
    </w:p>
    <w:p w:rsidR="0063312F" w:rsidRDefault="0063312F">
      <w:pPr>
        <w:adjustRightInd w:val="0"/>
        <w:snapToGrid w:val="0"/>
        <w:spacing w:line="360" w:lineRule="auto"/>
        <w:jc w:val="left"/>
        <w:rPr>
          <w:rFonts w:ascii="宋体" w:hAnsi="宋体"/>
          <w:color w:val="FF0000"/>
          <w:kern w:val="0"/>
          <w:szCs w:val="21"/>
        </w:rPr>
      </w:pPr>
    </w:p>
    <w:p w:rsidR="0063312F" w:rsidRDefault="00384118">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采购活动，提供的货物全部由符合政策要求的中小企业制造。相关企业的具体情况如下：</w:t>
      </w:r>
    </w:p>
    <w:p w:rsidR="0063312F" w:rsidRDefault="00384118">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cs="宋体" w:hint="eastAsia"/>
          <w:b/>
        </w:rPr>
        <w:t>其他未列明行业</w:t>
      </w:r>
      <w:r>
        <w:rPr>
          <w:rFonts w:ascii="宋体" w:cs="宋体" w:hint="eastAsia"/>
        </w:rPr>
        <w:t>；制造商为</w:t>
      </w:r>
      <w:r>
        <w:rPr>
          <w:rFonts w:ascii="宋体" w:cs="宋体" w:hint="eastAsia"/>
          <w:u w:val="single"/>
        </w:rPr>
        <w:t xml:space="preserve">  （企业名称） </w:t>
      </w:r>
      <w:r>
        <w:rPr>
          <w:rFonts w:ascii="宋体" w:cs="宋体" w:hint="eastAsia"/>
        </w:rPr>
        <w:t>，从业人员人，营业收入为 万元，资产总额为万元，属于</w:t>
      </w:r>
      <w:r>
        <w:rPr>
          <w:rFonts w:ascii="宋体" w:cs="宋体" w:hint="eastAsia"/>
          <w:u w:val="single"/>
        </w:rPr>
        <w:t xml:space="preserve">  (中型企业/小型企业/微型企业)</w:t>
      </w:r>
      <w:r>
        <w:rPr>
          <w:rFonts w:ascii="宋体" w:cs="宋体" w:hint="eastAsia"/>
        </w:rPr>
        <w:t>；</w:t>
      </w:r>
    </w:p>
    <w:p w:rsidR="0063312F" w:rsidRDefault="00384118">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63312F" w:rsidRDefault="00384118">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63312F" w:rsidRDefault="0063312F">
      <w:pPr>
        <w:adjustRightInd w:val="0"/>
        <w:snapToGrid w:val="0"/>
        <w:ind w:leftChars="200" w:left="420" w:firstLineChars="190" w:firstLine="399"/>
        <w:jc w:val="left"/>
        <w:rPr>
          <w:rFonts w:ascii="宋体"/>
          <w:szCs w:val="21"/>
        </w:rPr>
      </w:pPr>
    </w:p>
    <w:p w:rsidR="0063312F" w:rsidRDefault="00384118">
      <w:pPr>
        <w:adjustRightInd w:val="0"/>
        <w:snapToGrid w:val="0"/>
        <w:spacing w:line="360" w:lineRule="auto"/>
        <w:ind w:firstLineChars="200" w:firstLine="420"/>
        <w:rPr>
          <w:rFonts w:ascii="宋体"/>
        </w:rPr>
      </w:pPr>
      <w:r>
        <w:rPr>
          <w:rFonts w:ascii="宋体" w:hint="eastAsia"/>
          <w:szCs w:val="21"/>
        </w:rPr>
        <w:t>投标人名称：（公章）</w:t>
      </w:r>
    </w:p>
    <w:p w:rsidR="0063312F" w:rsidRDefault="00384118">
      <w:pPr>
        <w:adjustRightInd w:val="0"/>
        <w:snapToGrid w:val="0"/>
        <w:spacing w:line="360" w:lineRule="auto"/>
        <w:ind w:firstLineChars="200" w:firstLine="420"/>
        <w:rPr>
          <w:rFonts w:ascii="宋体"/>
          <w:szCs w:val="21"/>
        </w:rPr>
      </w:pPr>
      <w:r>
        <w:rPr>
          <w:rFonts w:ascii="宋体" w:hint="eastAsia"/>
          <w:szCs w:val="21"/>
        </w:rPr>
        <w:t>日期：2022年月日</w:t>
      </w:r>
    </w:p>
    <w:p w:rsidR="0063312F" w:rsidRDefault="0063312F">
      <w:pPr>
        <w:adjustRightInd w:val="0"/>
        <w:snapToGrid w:val="0"/>
        <w:spacing w:line="360" w:lineRule="auto"/>
        <w:ind w:firstLineChars="400" w:firstLine="840"/>
        <w:rPr>
          <w:rFonts w:ascii="宋体" w:hAnsi="宋体"/>
          <w:szCs w:val="21"/>
        </w:rPr>
      </w:pPr>
    </w:p>
    <w:p w:rsidR="0063312F" w:rsidRDefault="0063312F">
      <w:pPr>
        <w:adjustRightInd w:val="0"/>
        <w:snapToGrid w:val="0"/>
        <w:spacing w:line="360" w:lineRule="auto"/>
        <w:rPr>
          <w:rFonts w:ascii="宋体" w:hAnsi="宋体"/>
          <w:szCs w:val="21"/>
        </w:rPr>
      </w:pPr>
    </w:p>
    <w:p w:rsidR="0063312F" w:rsidRDefault="0063312F">
      <w:pPr>
        <w:adjustRightInd w:val="0"/>
        <w:snapToGrid w:val="0"/>
        <w:spacing w:line="360" w:lineRule="auto"/>
        <w:rPr>
          <w:rFonts w:ascii="宋体" w:hAnsi="宋体"/>
          <w:szCs w:val="21"/>
        </w:rPr>
      </w:pPr>
    </w:p>
    <w:p w:rsidR="0063312F" w:rsidRDefault="00384118">
      <w:pPr>
        <w:pStyle w:val="3"/>
        <w:wordWrap w:val="0"/>
        <w:adjustRightInd w:val="0"/>
        <w:snapToGrid w:val="0"/>
        <w:spacing w:before="0" w:after="0" w:line="360" w:lineRule="auto"/>
        <w:jc w:val="center"/>
        <w:rPr>
          <w:rFonts w:ascii="宋体" w:hAnsi="宋体" w:cs="宋体"/>
          <w:sz w:val="28"/>
          <w:szCs w:val="28"/>
        </w:rPr>
      </w:pPr>
      <w:bookmarkStart w:id="249" w:name="_Toc2177031"/>
      <w:bookmarkStart w:id="250" w:name="_Toc118304687"/>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49"/>
      <w:bookmarkEnd w:id="250"/>
    </w:p>
    <w:p w:rsidR="0063312F" w:rsidRDefault="0063312F">
      <w:pPr>
        <w:adjustRightInd w:val="0"/>
        <w:snapToGrid w:val="0"/>
        <w:spacing w:line="360" w:lineRule="auto"/>
        <w:rPr>
          <w:rFonts w:ascii="宋体" w:hAnsi="宋体" w:cs="宋体"/>
        </w:rPr>
      </w:pPr>
    </w:p>
    <w:p w:rsidR="0063312F" w:rsidRDefault="00384118">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皇岗口岸临时旅检大厅5G智能检疫设备采购项目</w:t>
      </w:r>
      <w:r>
        <w:rPr>
          <w:rFonts w:ascii="宋体" w:hAnsi="宋体" w:cs="宋体" w:hint="eastAsia"/>
        </w:rPr>
        <w:t>”采购活动，并提供：</w:t>
      </w:r>
    </w:p>
    <w:p w:rsidR="0063312F" w:rsidRDefault="00384118">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63312F" w:rsidRDefault="00384118">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63312F" w:rsidRDefault="00384118">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63312F" w:rsidRDefault="00384118">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63312F" w:rsidRDefault="00384118">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63312F" w:rsidRDefault="00384118">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63312F" w:rsidRDefault="00384118">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63312F" w:rsidRDefault="00384118">
      <w:pPr>
        <w:adjustRightInd w:val="0"/>
        <w:snapToGrid w:val="0"/>
        <w:spacing w:line="360" w:lineRule="auto"/>
        <w:rPr>
          <w:rFonts w:ascii="宋体" w:hAnsi="宋体" w:cs="宋体"/>
        </w:rPr>
      </w:pPr>
      <w:r>
        <w:rPr>
          <w:rFonts w:ascii="宋体" w:hAnsi="宋体" w:cs="宋体" w:hint="eastAsia"/>
        </w:rPr>
        <w:t xml:space="preserve">    日期：</w:t>
      </w:r>
      <w:r>
        <w:rPr>
          <w:rFonts w:ascii="宋体" w:hAnsi="宋体" w:hint="eastAsia"/>
        </w:rPr>
        <w:t>2022</w:t>
      </w:r>
      <w:r>
        <w:rPr>
          <w:rFonts w:ascii="宋体" w:hAnsi="宋体" w:cs="宋体" w:hint="eastAsia"/>
        </w:rPr>
        <w:t>年月日</w:t>
      </w:r>
    </w:p>
    <w:p w:rsidR="0063312F" w:rsidRDefault="00384118">
      <w:pPr>
        <w:pStyle w:val="3"/>
        <w:wordWrap w:val="0"/>
        <w:adjustRightInd w:val="0"/>
        <w:snapToGrid w:val="0"/>
        <w:spacing w:before="0" w:after="0" w:line="360" w:lineRule="auto"/>
        <w:jc w:val="center"/>
        <w:rPr>
          <w:rFonts w:ascii="宋体" w:hAnsi="宋体" w:cs="宋体"/>
        </w:rPr>
      </w:pPr>
      <w:r>
        <w:rPr>
          <w:rFonts w:ascii="宋体" w:hAnsi="宋体" w:cs="宋体"/>
        </w:rPr>
        <w:br w:type="page"/>
      </w:r>
      <w:bookmarkStart w:id="251" w:name="_Toc25743031"/>
    </w:p>
    <w:p w:rsidR="0063312F" w:rsidRDefault="0063312F" w:rsidP="006A639A">
      <w:pPr>
        <w:adjustRightInd w:val="0"/>
        <w:snapToGrid w:val="0"/>
        <w:spacing w:line="360" w:lineRule="auto"/>
        <w:rPr>
          <w:rFonts w:ascii="宋体" w:hAnsi="宋体" w:cs="宋体"/>
          <w:sz w:val="28"/>
          <w:szCs w:val="28"/>
        </w:rPr>
      </w:pPr>
    </w:p>
    <w:p w:rsidR="0063312F" w:rsidRDefault="00384118">
      <w:pPr>
        <w:pStyle w:val="3"/>
        <w:wordWrap w:val="0"/>
        <w:adjustRightInd w:val="0"/>
        <w:snapToGrid w:val="0"/>
        <w:spacing w:before="0" w:after="0" w:line="360" w:lineRule="auto"/>
        <w:jc w:val="center"/>
        <w:rPr>
          <w:rFonts w:ascii="宋体" w:hAnsi="宋体" w:cs="宋体"/>
          <w:sz w:val="28"/>
          <w:szCs w:val="28"/>
        </w:rPr>
      </w:pPr>
      <w:bookmarkStart w:id="252" w:name="_Toc118304688"/>
      <w:r>
        <w:rPr>
          <w:rFonts w:ascii="宋体" w:hAnsi="宋体" w:cs="宋体" w:hint="eastAsia"/>
          <w:sz w:val="28"/>
          <w:szCs w:val="28"/>
        </w:rPr>
        <w:t>附件17 监狱企业声明函（选用）</w:t>
      </w:r>
      <w:bookmarkEnd w:id="251"/>
      <w:bookmarkEnd w:id="252"/>
    </w:p>
    <w:p w:rsidR="0063312F" w:rsidRDefault="0063312F">
      <w:pPr>
        <w:wordWrap w:val="0"/>
        <w:adjustRightInd w:val="0"/>
        <w:snapToGrid w:val="0"/>
        <w:spacing w:line="360" w:lineRule="auto"/>
        <w:rPr>
          <w:rFonts w:ascii="宋体" w:hAnsi="宋体"/>
        </w:rPr>
      </w:pPr>
    </w:p>
    <w:p w:rsidR="0063312F" w:rsidRDefault="00384118">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皇岗口岸临时旅检大厅5G智能检疫设备采购项目</w:t>
      </w:r>
      <w:r>
        <w:rPr>
          <w:rFonts w:ascii="宋体" w:hAnsi="宋体" w:cs="宋体" w:hint="eastAsia"/>
        </w:rPr>
        <w:t>”采购活动，并提供：</w:t>
      </w:r>
    </w:p>
    <w:p w:rsidR="0063312F" w:rsidRDefault="00384118">
      <w:pPr>
        <w:adjustRightInd w:val="0"/>
        <w:snapToGrid w:val="0"/>
        <w:spacing w:line="360" w:lineRule="auto"/>
        <w:ind w:firstLine="420"/>
        <w:rPr>
          <w:rFonts w:ascii="宋体" w:hAnsi="宋体" w:cs="宋体"/>
        </w:rPr>
      </w:pPr>
      <w:r>
        <w:rPr>
          <w:rFonts w:ascii="宋体" w:hAnsi="宋体" w:cs="宋体" w:hint="eastAsia"/>
        </w:rPr>
        <w:t>□ 本单位制造的货物；</w:t>
      </w:r>
    </w:p>
    <w:p w:rsidR="0063312F" w:rsidRDefault="00384118">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63312F" w:rsidRDefault="00384118">
      <w:pPr>
        <w:adjustRightInd w:val="0"/>
        <w:snapToGrid w:val="0"/>
        <w:spacing w:line="360" w:lineRule="auto"/>
        <w:ind w:firstLine="420"/>
        <w:rPr>
          <w:rFonts w:ascii="宋体" w:hAnsi="宋体" w:cs="宋体"/>
        </w:rPr>
      </w:pPr>
      <w:r>
        <w:rPr>
          <w:rFonts w:ascii="宋体" w:hAnsi="宋体" w:cs="宋体" w:hint="eastAsia"/>
        </w:rPr>
        <w:t>（承诺人在“□”处打“√”）。</w:t>
      </w:r>
    </w:p>
    <w:p w:rsidR="0063312F" w:rsidRDefault="00384118">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63312F" w:rsidRDefault="00384118">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63312F" w:rsidRDefault="0063312F">
      <w:pPr>
        <w:adjustRightInd w:val="0"/>
        <w:snapToGrid w:val="0"/>
        <w:spacing w:line="360" w:lineRule="auto"/>
        <w:ind w:firstLine="408"/>
        <w:rPr>
          <w:rFonts w:ascii="宋体" w:hAnsi="宋体" w:cs="宋体"/>
        </w:rPr>
      </w:pPr>
    </w:p>
    <w:p w:rsidR="0063312F" w:rsidRDefault="00384118">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63312F" w:rsidRDefault="0063312F">
      <w:pPr>
        <w:adjustRightInd w:val="0"/>
        <w:snapToGrid w:val="0"/>
        <w:spacing w:line="360" w:lineRule="auto"/>
        <w:rPr>
          <w:rFonts w:ascii="宋体" w:hAnsi="宋体" w:cs="宋体"/>
        </w:rPr>
      </w:pPr>
    </w:p>
    <w:p w:rsidR="0063312F" w:rsidRDefault="0063312F">
      <w:pPr>
        <w:adjustRightInd w:val="0"/>
        <w:snapToGrid w:val="0"/>
        <w:spacing w:line="360" w:lineRule="auto"/>
        <w:rPr>
          <w:rFonts w:ascii="宋体" w:hAnsi="宋体" w:cs="宋体"/>
        </w:rPr>
      </w:pPr>
    </w:p>
    <w:p w:rsidR="0063312F" w:rsidRDefault="00384118">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63312F" w:rsidRDefault="00384118">
      <w:pPr>
        <w:adjustRightInd w:val="0"/>
        <w:snapToGrid w:val="0"/>
        <w:spacing w:line="360" w:lineRule="auto"/>
        <w:ind w:firstLineChars="200" w:firstLine="420"/>
        <w:rPr>
          <w:rFonts w:ascii="宋体"/>
        </w:rPr>
      </w:pPr>
      <w:r>
        <w:rPr>
          <w:rFonts w:ascii="宋体" w:hAnsi="宋体" w:cs="宋体" w:hint="eastAsia"/>
        </w:rPr>
        <w:t>日期：</w:t>
      </w:r>
      <w:r>
        <w:rPr>
          <w:rFonts w:ascii="宋体" w:hAnsi="宋体" w:cs="宋体"/>
        </w:rPr>
        <w:t>20</w:t>
      </w:r>
      <w:r>
        <w:rPr>
          <w:rFonts w:ascii="宋体" w:hAnsi="宋体" w:cs="宋体" w:hint="eastAsia"/>
        </w:rPr>
        <w:t>22年月日</w:t>
      </w:r>
    </w:p>
    <w:p w:rsidR="0063312F" w:rsidRDefault="0063312F">
      <w:pPr>
        <w:adjustRightInd w:val="0"/>
        <w:snapToGrid w:val="0"/>
        <w:spacing w:line="360" w:lineRule="auto"/>
        <w:rPr>
          <w:rFonts w:ascii="宋体" w:hAnsi="宋体" w:cs="宋体"/>
        </w:rPr>
      </w:pPr>
    </w:p>
    <w:p w:rsidR="0063312F" w:rsidRDefault="0063312F">
      <w:pPr>
        <w:adjustRightInd w:val="0"/>
        <w:snapToGrid w:val="0"/>
        <w:spacing w:line="360" w:lineRule="auto"/>
        <w:ind w:firstLineChars="400" w:firstLine="840"/>
        <w:rPr>
          <w:rFonts w:ascii="宋体" w:hAnsi="宋体"/>
        </w:rPr>
      </w:pPr>
    </w:p>
    <w:p w:rsidR="0063312F" w:rsidRDefault="00384118">
      <w:pPr>
        <w:wordWrap w:val="0"/>
        <w:adjustRightInd w:val="0"/>
        <w:snapToGrid w:val="0"/>
        <w:spacing w:line="360" w:lineRule="auto"/>
        <w:rPr>
          <w:rFonts w:ascii="宋体" w:hAnsi="宋体"/>
        </w:rPr>
      </w:pPr>
      <w:r>
        <w:rPr>
          <w:rFonts w:ascii="宋体" w:hAnsi="宋体"/>
        </w:rPr>
        <w:br w:type="page"/>
      </w: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63312F">
      <w:pPr>
        <w:wordWrap w:val="0"/>
        <w:adjustRightInd w:val="0"/>
        <w:snapToGrid w:val="0"/>
        <w:spacing w:line="360" w:lineRule="auto"/>
        <w:rPr>
          <w:rFonts w:ascii="宋体" w:hAnsi="宋体"/>
        </w:rPr>
      </w:pPr>
    </w:p>
    <w:p w:rsidR="0063312F" w:rsidRDefault="00384118">
      <w:pPr>
        <w:pStyle w:val="1"/>
        <w:wordWrap w:val="0"/>
        <w:adjustRightInd w:val="0"/>
        <w:snapToGrid w:val="0"/>
        <w:spacing w:line="360" w:lineRule="auto"/>
        <w:rPr>
          <w:rFonts w:hAnsi="宋体"/>
          <w:sz w:val="44"/>
        </w:rPr>
      </w:pPr>
      <w:bookmarkStart w:id="253" w:name="_Toc118304689"/>
      <w:r>
        <w:rPr>
          <w:rFonts w:hAnsi="宋体" w:hint="eastAsia"/>
          <w:sz w:val="44"/>
        </w:rPr>
        <w:t>第六章  评标方法和标准</w:t>
      </w:r>
      <w:bookmarkEnd w:id="253"/>
    </w:p>
    <w:p w:rsidR="0063312F" w:rsidRDefault="00384118">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54" w:name="_Toc482003200"/>
      <w:bookmarkStart w:id="255" w:name="_Toc118304690"/>
      <w:bookmarkStart w:id="256" w:name="_Toc423707191"/>
      <w:r>
        <w:rPr>
          <w:rFonts w:ascii="宋体" w:hAnsi="宋体" w:hint="eastAsia"/>
          <w:szCs w:val="21"/>
        </w:rPr>
        <w:lastRenderedPageBreak/>
        <w:t>一、</w:t>
      </w:r>
      <w:bookmarkEnd w:id="254"/>
      <w:r>
        <w:rPr>
          <w:rFonts w:ascii="宋体" w:hAnsi="宋体" w:hint="eastAsia"/>
          <w:szCs w:val="21"/>
        </w:rPr>
        <w:t>评标职责</w:t>
      </w:r>
      <w:bookmarkEnd w:id="255"/>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bookmarkStart w:id="257" w:name="_Toc496895865"/>
      <w:bookmarkStart w:id="258" w:name="_Toc491002428"/>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57"/>
      <w:bookmarkEnd w:id="258"/>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63312F" w:rsidRDefault="00384118">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63312F" w:rsidRDefault="00384118">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63312F" w:rsidRDefault="00384118">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63312F" w:rsidRDefault="0063312F">
      <w:pPr>
        <w:autoSpaceDE w:val="0"/>
        <w:autoSpaceDN w:val="0"/>
        <w:adjustRightInd w:val="0"/>
        <w:snapToGrid w:val="0"/>
        <w:spacing w:line="360" w:lineRule="auto"/>
        <w:ind w:leftChars="200" w:left="420" w:firstLineChars="200" w:firstLine="420"/>
        <w:rPr>
          <w:rFonts w:ascii="宋体" w:hAnsi="宋体"/>
          <w:szCs w:val="21"/>
        </w:rPr>
      </w:pPr>
    </w:p>
    <w:p w:rsidR="0063312F" w:rsidRDefault="00384118">
      <w:pPr>
        <w:autoSpaceDE w:val="0"/>
        <w:autoSpaceDN w:val="0"/>
        <w:adjustRightInd w:val="0"/>
        <w:snapToGrid w:val="0"/>
        <w:spacing w:line="360" w:lineRule="auto"/>
        <w:outlineLvl w:val="1"/>
        <w:rPr>
          <w:rFonts w:ascii="宋体" w:hAnsi="宋体"/>
          <w:szCs w:val="21"/>
        </w:rPr>
      </w:pPr>
      <w:bookmarkStart w:id="259" w:name="_Toc118304691"/>
      <w:bookmarkStart w:id="260" w:name="_Toc482003201"/>
      <w:r>
        <w:rPr>
          <w:rFonts w:ascii="宋体" w:hAnsi="宋体" w:hint="eastAsia"/>
          <w:szCs w:val="21"/>
        </w:rPr>
        <w:t>二、评审委员会</w:t>
      </w:r>
      <w:bookmarkEnd w:id="259"/>
      <w:bookmarkEnd w:id="260"/>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63312F" w:rsidRDefault="00384118">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63312F" w:rsidRDefault="00384118">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63312F" w:rsidRDefault="00384118">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63312F" w:rsidRDefault="00384118">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w:t>
      </w:r>
      <w:r w:rsidR="00E14327">
        <w:rPr>
          <w:rFonts w:ascii="宋体" w:hAnsi="宋体" w:hint="eastAsia"/>
          <w:szCs w:val="21"/>
        </w:rPr>
        <w:t>（87号令第五十一条规定的情形除</w:t>
      </w:r>
      <w:r w:rsidR="00E14327">
        <w:rPr>
          <w:rFonts w:ascii="宋体" w:hAnsi="宋体" w:hint="eastAsia"/>
          <w:szCs w:val="21"/>
        </w:rPr>
        <w:lastRenderedPageBreak/>
        <w:t>外）</w:t>
      </w:r>
      <w:r>
        <w:rPr>
          <w:rFonts w:ascii="宋体" w:hAnsi="宋体" w:hint="eastAsia"/>
          <w:szCs w:val="21"/>
        </w:rPr>
        <w:t>；</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63312F" w:rsidRDefault="00384118">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63312F" w:rsidRDefault="00384118">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63312F" w:rsidRDefault="0063312F">
      <w:pPr>
        <w:autoSpaceDE w:val="0"/>
        <w:autoSpaceDN w:val="0"/>
        <w:adjustRightInd w:val="0"/>
        <w:snapToGrid w:val="0"/>
        <w:spacing w:line="360" w:lineRule="auto"/>
        <w:ind w:leftChars="350" w:left="1050" w:hangingChars="150" w:hanging="315"/>
        <w:rPr>
          <w:rFonts w:ascii="宋体" w:hAnsi="宋体"/>
          <w:szCs w:val="21"/>
        </w:rPr>
      </w:pPr>
    </w:p>
    <w:p w:rsidR="0063312F" w:rsidRDefault="00384118">
      <w:pPr>
        <w:autoSpaceDE w:val="0"/>
        <w:autoSpaceDN w:val="0"/>
        <w:adjustRightInd w:val="0"/>
        <w:snapToGrid w:val="0"/>
        <w:spacing w:line="360" w:lineRule="auto"/>
        <w:ind w:left="210" w:hanging="198"/>
        <w:outlineLvl w:val="1"/>
        <w:rPr>
          <w:rFonts w:ascii="宋体" w:hAnsi="宋体"/>
          <w:szCs w:val="21"/>
        </w:rPr>
      </w:pPr>
      <w:bookmarkStart w:id="261" w:name="_Toc482003202"/>
      <w:bookmarkStart w:id="262" w:name="_Toc118304692"/>
      <w:r>
        <w:rPr>
          <w:rFonts w:ascii="宋体" w:hAnsi="宋体" w:hint="eastAsia"/>
          <w:szCs w:val="21"/>
        </w:rPr>
        <w:t>三、</w:t>
      </w:r>
      <w:bookmarkEnd w:id="261"/>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62"/>
    </w:p>
    <w:p w:rsidR="0063312F" w:rsidRDefault="00384118">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63312F" w:rsidRDefault="00384118">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63312F" w:rsidRDefault="00384118">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63312F" w:rsidRDefault="00384118">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63312F" w:rsidRDefault="00384118">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63312F" w:rsidRDefault="00384118">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63312F" w:rsidRDefault="00384118">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63312F" w:rsidRDefault="00384118">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63312F" w:rsidRDefault="00384118">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63312F" w:rsidRDefault="00384118">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63312F" w:rsidRDefault="00384118">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63312F" w:rsidRDefault="00384118">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63312F" w:rsidRDefault="00384118">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63312F" w:rsidRDefault="00384118">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63312F" w:rsidRDefault="00384118">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）对资格性审查表、符合想审查表所列情形不满足任意一项的；</w:t>
      </w:r>
    </w:p>
    <w:p w:rsidR="0063312F" w:rsidRDefault="00384118">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63312F" w:rsidRDefault="00384118">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63312F" w:rsidRDefault="00384118">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63312F" w:rsidRDefault="00384118">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63312F" w:rsidRDefault="00384118">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63312F" w:rsidRDefault="00384118">
      <w:pPr>
        <w:wordWrap w:val="0"/>
        <w:adjustRightInd w:val="0"/>
        <w:snapToGrid w:val="0"/>
        <w:spacing w:line="360" w:lineRule="auto"/>
        <w:ind w:leftChars="350" w:left="1050" w:hangingChars="150" w:hanging="315"/>
        <w:rPr>
          <w:rFonts w:ascii="宋体" w:hAnsi="宋体" w:cs="宋体"/>
        </w:rPr>
      </w:pPr>
      <w:bookmarkStart w:id="263" w:name="_Toc482003204"/>
      <w:r>
        <w:rPr>
          <w:rFonts w:ascii="宋体" w:hAnsi="宋体" w:cs="宋体" w:hint="eastAsia"/>
        </w:rPr>
        <w:t>1）招标过程中提交投标文件或者经评审实质性响应招标文件要求的供应商只有两家时，经评审委员会审核采购文件无歧视性、排他性等不合理条款，可现场直接转为与该两家供应商进行竞争性谈判采购。经评审实质性响应招标文件要求的供应商不足2家的，谈判</w:t>
      </w:r>
      <w:r>
        <w:rPr>
          <w:rFonts w:ascii="宋体" w:hAnsi="宋体" w:cs="宋体" w:hint="eastAsia"/>
        </w:rPr>
        <w:lastRenderedPageBreak/>
        <w:t>失败。</w:t>
      </w:r>
    </w:p>
    <w:p w:rsidR="0063312F" w:rsidRDefault="00384118">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63312F" w:rsidRDefault="00384118">
      <w:pPr>
        <w:autoSpaceDE w:val="0"/>
        <w:autoSpaceDN w:val="0"/>
        <w:adjustRightInd w:val="0"/>
        <w:snapToGrid w:val="0"/>
        <w:spacing w:line="360" w:lineRule="auto"/>
        <w:outlineLvl w:val="1"/>
        <w:rPr>
          <w:rFonts w:ascii="宋体" w:hAnsi="宋体"/>
          <w:szCs w:val="21"/>
        </w:rPr>
      </w:pPr>
      <w:bookmarkStart w:id="264" w:name="_Toc118304693"/>
      <w:r>
        <w:rPr>
          <w:rFonts w:ascii="宋体" w:hAnsi="宋体" w:hint="eastAsia"/>
          <w:szCs w:val="21"/>
        </w:rPr>
        <w:t>四、</w:t>
      </w:r>
      <w:bookmarkEnd w:id="263"/>
      <w:r>
        <w:rPr>
          <w:rFonts w:ascii="宋体" w:hAnsi="宋体" w:hint="eastAsia"/>
          <w:szCs w:val="21"/>
        </w:rPr>
        <w:t>对投标文件的审查和确定</w:t>
      </w:r>
      <w:bookmarkEnd w:id="264"/>
    </w:p>
    <w:p w:rsidR="0063312F" w:rsidRDefault="00384118">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63312F" w:rsidRDefault="00384118">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63312F" w:rsidRDefault="00384118">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63312F" w:rsidRDefault="00384118">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63312F" w:rsidRDefault="00384118">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63312F" w:rsidRDefault="00384118">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63312F" w:rsidRDefault="00384118">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63312F" w:rsidRDefault="00384118">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63312F" w:rsidRDefault="0063312F">
      <w:pPr>
        <w:autoSpaceDE w:val="0"/>
        <w:autoSpaceDN w:val="0"/>
        <w:adjustRightInd w:val="0"/>
        <w:snapToGrid w:val="0"/>
        <w:spacing w:line="360" w:lineRule="auto"/>
        <w:ind w:leftChars="200" w:left="735" w:hangingChars="150" w:hanging="315"/>
        <w:rPr>
          <w:rFonts w:ascii="宋体" w:hAnsi="宋体"/>
          <w:szCs w:val="21"/>
        </w:rPr>
      </w:pPr>
    </w:p>
    <w:p w:rsidR="0063312F" w:rsidRDefault="00384118">
      <w:pPr>
        <w:autoSpaceDE w:val="0"/>
        <w:autoSpaceDN w:val="0"/>
        <w:adjustRightInd w:val="0"/>
        <w:snapToGrid w:val="0"/>
        <w:spacing w:line="360" w:lineRule="auto"/>
        <w:outlineLvl w:val="1"/>
        <w:rPr>
          <w:rFonts w:ascii="宋体" w:hAnsi="宋体"/>
          <w:szCs w:val="21"/>
        </w:rPr>
      </w:pPr>
      <w:bookmarkStart w:id="265" w:name="_Toc118304694"/>
      <w:r>
        <w:rPr>
          <w:rFonts w:ascii="宋体" w:hAnsi="宋体" w:hint="eastAsia"/>
          <w:szCs w:val="21"/>
        </w:rPr>
        <w:t>五、投标文件的澄清</w:t>
      </w:r>
      <w:bookmarkEnd w:id="265"/>
    </w:p>
    <w:bookmarkEnd w:id="256"/>
    <w:p w:rsidR="0063312F" w:rsidRDefault="00384118" w:rsidP="00384118">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63312F" w:rsidRDefault="00384118">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63312F" w:rsidRDefault="0063312F">
      <w:pPr>
        <w:autoSpaceDE w:val="0"/>
        <w:autoSpaceDN w:val="0"/>
        <w:adjustRightInd w:val="0"/>
        <w:snapToGrid w:val="0"/>
        <w:spacing w:line="360" w:lineRule="auto"/>
        <w:ind w:firstLineChars="200" w:firstLine="420"/>
        <w:rPr>
          <w:rFonts w:ascii="宋体" w:hAnsi="宋体"/>
          <w:szCs w:val="21"/>
        </w:rPr>
      </w:pPr>
    </w:p>
    <w:p w:rsidR="0063312F" w:rsidRDefault="00384118">
      <w:pPr>
        <w:wordWrap w:val="0"/>
        <w:autoSpaceDE w:val="0"/>
        <w:autoSpaceDN w:val="0"/>
        <w:adjustRightInd w:val="0"/>
        <w:snapToGrid w:val="0"/>
        <w:spacing w:line="360" w:lineRule="auto"/>
        <w:outlineLvl w:val="1"/>
        <w:rPr>
          <w:rFonts w:ascii="宋体" w:hAnsi="宋体"/>
          <w:szCs w:val="21"/>
        </w:rPr>
      </w:pPr>
      <w:bookmarkStart w:id="266" w:name="_Toc118304695"/>
      <w:r>
        <w:rPr>
          <w:rFonts w:ascii="宋体" w:hAnsi="宋体" w:hint="eastAsia"/>
          <w:szCs w:val="21"/>
        </w:rPr>
        <w:lastRenderedPageBreak/>
        <w:t>六、</w:t>
      </w:r>
      <w:bookmarkStart w:id="267" w:name="_Toc490755679"/>
      <w:r>
        <w:rPr>
          <w:rFonts w:ascii="宋体" w:hAnsi="宋体" w:hint="eastAsia"/>
          <w:szCs w:val="21"/>
        </w:rPr>
        <w:t>评标办法及评标流程</w:t>
      </w:r>
      <w:bookmarkEnd w:id="266"/>
      <w:bookmarkEnd w:id="267"/>
    </w:p>
    <w:p w:rsidR="0063312F" w:rsidRDefault="00384118">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63312F" w:rsidRDefault="00384118">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w:t>
      </w: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综合评分法，即投标文件满足招标文件全部实质性要求，且按照评审因素的量化指标评审得分最高的投标人为中标候选人。</w:t>
      </w:r>
    </w:p>
    <w:p w:rsidR="0063312F" w:rsidRDefault="00384118">
      <w:pPr>
        <w:autoSpaceDE w:val="0"/>
        <w:autoSpaceDN w:val="0"/>
        <w:adjustRightInd w:val="0"/>
        <w:snapToGrid w:val="0"/>
        <w:spacing w:line="360" w:lineRule="auto"/>
        <w:ind w:leftChars="349" w:left="1048" w:hangingChars="150" w:hanging="315"/>
        <w:rPr>
          <w:rFonts w:ascii="宋体" w:hAnsi="宋体"/>
          <w:szCs w:val="21"/>
        </w:rPr>
      </w:pPr>
      <w:r>
        <w:rPr>
          <w:rFonts w:ascii="宋体" w:hAnsi="宋体" w:hint="eastAsia"/>
          <w:szCs w:val="21"/>
        </w:rPr>
        <w:t>2）提供相同品牌产品且通过资格审查、符合性审查的不同投标人按一家投标人计算，评审后得分最高的同品牌投标人获得推荐资格；评审最高得分相同的，由评审委员会按照随机抽取方式</w:t>
      </w:r>
      <w:r>
        <w:rPr>
          <w:rFonts w:ascii="宋体" w:hAnsi="宋体" w:cs="宋体" w:hint="eastAsia"/>
          <w:szCs w:val="21"/>
        </w:rPr>
        <w:t>（详见表六“抽签表”）</w:t>
      </w:r>
      <w:r>
        <w:rPr>
          <w:rFonts w:ascii="宋体" w:hAnsi="宋体" w:hint="eastAsia"/>
          <w:szCs w:val="21"/>
        </w:rPr>
        <w:t>确定。</w:t>
      </w:r>
      <w:r>
        <w:rPr>
          <w:rFonts w:ascii="宋体" w:hAnsi="宋体" w:cs="宋体" w:hint="eastAsia"/>
          <w:szCs w:val="21"/>
        </w:rPr>
        <w:t>投标人所投货物品牌不足3个将导致废标。</w:t>
      </w:r>
    </w:p>
    <w:p w:rsidR="0063312F" w:rsidRDefault="00384118">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63312F" w:rsidRDefault="00384118">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63312F" w:rsidRDefault="00384118">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63312F" w:rsidRDefault="00384118">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63312F" w:rsidRDefault="00384118">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63312F" w:rsidRDefault="00384118">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63312F" w:rsidRDefault="00384118">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63312F" w:rsidRDefault="00384118">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63312F" w:rsidRDefault="00384118">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63312F" w:rsidRDefault="00384118">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63312F" w:rsidRDefault="00384118">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63312F" w:rsidRDefault="00384118">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63312F" w:rsidRDefault="00384118">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63312F" w:rsidRDefault="00384118">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63312F" w:rsidRDefault="00384118">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w:t>
      </w:r>
      <w:r w:rsidR="00F2702C">
        <w:rPr>
          <w:rFonts w:ascii="宋体" w:cs="Arial" w:hint="eastAsia"/>
          <w:bCs/>
          <w:szCs w:val="21"/>
        </w:rPr>
        <w:t>5</w:t>
      </w:r>
      <w:r>
        <w:rPr>
          <w:rFonts w:ascii="宋体" w:hint="eastAsia"/>
          <w:szCs w:val="21"/>
        </w:rPr>
        <w:t>%权重）+技术得分</w:t>
      </w:r>
      <w:r>
        <w:rPr>
          <w:rFonts w:ascii="宋体" w:cs="Arial" w:hint="eastAsia"/>
          <w:bCs/>
          <w:szCs w:val="21"/>
        </w:rPr>
        <w:t>（</w:t>
      </w:r>
      <w:r w:rsidR="00F2702C">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63312F" w:rsidRDefault="00384118">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63312F" w:rsidRDefault="00384118">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63312F" w:rsidRDefault="00384118" w:rsidP="00384118">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63312F" w:rsidRDefault="00384118" w:rsidP="00384118">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63312F" w:rsidRDefault="00384118" w:rsidP="00384118">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63312F" w:rsidRDefault="00384118" w:rsidP="00384118">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63312F" w:rsidRDefault="00384118">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63312F" w:rsidRDefault="00384118">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63312F" w:rsidRDefault="00384118">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63312F" w:rsidRDefault="00384118" w:rsidP="00384118">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w:t>
      </w:r>
      <w:r>
        <w:rPr>
          <w:rFonts w:ascii="宋体" w:hAnsi="宋体" w:hint="eastAsia"/>
          <w:szCs w:val="21"/>
        </w:rPr>
        <w:t>人</w:t>
      </w:r>
      <w:r>
        <w:rPr>
          <w:rFonts w:ascii="宋体" w:hint="eastAsia"/>
          <w:szCs w:val="21"/>
        </w:rPr>
        <w:t>放弃中标资格或者中标</w:t>
      </w:r>
      <w:r>
        <w:rPr>
          <w:rFonts w:ascii="宋体" w:hAnsi="宋体" w:hint="eastAsia"/>
          <w:szCs w:val="21"/>
        </w:rPr>
        <w:t>人</w:t>
      </w:r>
      <w:r>
        <w:rPr>
          <w:rFonts w:ascii="宋体" w:hint="eastAsia"/>
          <w:szCs w:val="21"/>
        </w:rPr>
        <w:t>的中标资格被依法确认无效的，将重新组织采购。因情况紧急，重新组织采购不能满足采购人要求的，采购人可以确定备选中标</w:t>
      </w:r>
      <w:r>
        <w:rPr>
          <w:rFonts w:ascii="宋体" w:hAnsi="宋体" w:hint="eastAsia"/>
          <w:szCs w:val="21"/>
        </w:rPr>
        <w:t>人</w:t>
      </w:r>
      <w:r>
        <w:rPr>
          <w:rFonts w:ascii="宋体" w:hint="eastAsia"/>
          <w:szCs w:val="21"/>
        </w:rPr>
        <w:t>为替补中标</w:t>
      </w:r>
      <w:r>
        <w:rPr>
          <w:rFonts w:ascii="宋体" w:hAnsi="宋体" w:hint="eastAsia"/>
          <w:szCs w:val="21"/>
        </w:rPr>
        <w:t>人</w:t>
      </w:r>
      <w:r>
        <w:rPr>
          <w:rFonts w:ascii="宋体" w:hint="eastAsia"/>
          <w:szCs w:val="21"/>
        </w:rPr>
        <w:t>。采购人确定备选中标</w:t>
      </w:r>
      <w:r>
        <w:rPr>
          <w:rFonts w:ascii="宋体" w:hAnsi="宋体" w:hint="eastAsia"/>
          <w:szCs w:val="21"/>
        </w:rPr>
        <w:t>人</w:t>
      </w:r>
      <w:r>
        <w:rPr>
          <w:rFonts w:ascii="宋体" w:hint="eastAsia"/>
          <w:szCs w:val="21"/>
        </w:rPr>
        <w:t>为替补中标</w:t>
      </w:r>
      <w:r>
        <w:rPr>
          <w:rFonts w:ascii="宋体" w:hAnsi="宋体" w:hint="eastAsia"/>
          <w:szCs w:val="21"/>
        </w:rPr>
        <w:t>人</w:t>
      </w:r>
      <w:r>
        <w:rPr>
          <w:rFonts w:ascii="宋体" w:hint="eastAsia"/>
          <w:szCs w:val="21"/>
        </w:rPr>
        <w:t>的，代理机构将替补中标</w:t>
      </w:r>
      <w:r>
        <w:rPr>
          <w:rFonts w:ascii="宋体" w:hAnsi="宋体" w:hint="eastAsia"/>
          <w:szCs w:val="21"/>
        </w:rPr>
        <w:t>人</w:t>
      </w:r>
      <w:r>
        <w:rPr>
          <w:rFonts w:ascii="宋体" w:hint="eastAsia"/>
          <w:szCs w:val="21"/>
        </w:rPr>
        <w:t>的情况予以公示，公示无异议的，确定新的中标</w:t>
      </w:r>
      <w:r>
        <w:rPr>
          <w:rFonts w:ascii="宋体" w:hAnsi="宋体" w:hint="eastAsia"/>
          <w:szCs w:val="21"/>
        </w:rPr>
        <w:t>人</w:t>
      </w:r>
      <w:r>
        <w:rPr>
          <w:rFonts w:ascii="宋体" w:hint="eastAsia"/>
          <w:szCs w:val="21"/>
        </w:rPr>
        <w:t>；公示有异议且异议成立的将重新组织采购。替补中标</w:t>
      </w:r>
      <w:r>
        <w:rPr>
          <w:rFonts w:ascii="宋体" w:hAnsi="宋体" w:hint="eastAsia"/>
          <w:szCs w:val="21"/>
        </w:rPr>
        <w:t>人</w:t>
      </w:r>
      <w:r>
        <w:rPr>
          <w:rFonts w:ascii="宋体" w:hint="eastAsia"/>
          <w:szCs w:val="21"/>
        </w:rPr>
        <w:t>放弃中标资格或者中标资格被依法确认无效的，将重新组织采购。</w:t>
      </w:r>
    </w:p>
    <w:p w:rsidR="0063312F" w:rsidRDefault="00384118">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63312F" w:rsidRDefault="00384118">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5279"/>
        <w:gridCol w:w="3207"/>
      </w:tblGrid>
      <w:tr w:rsidR="0063312F">
        <w:trPr>
          <w:cantSplit/>
          <w:trHeight w:val="198"/>
          <w:jc w:val="center"/>
        </w:trPr>
        <w:tc>
          <w:tcPr>
            <w:tcW w:w="81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序号</w:t>
            </w:r>
          </w:p>
        </w:tc>
        <w:tc>
          <w:tcPr>
            <w:tcW w:w="5279"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评议内容</w:t>
            </w:r>
          </w:p>
        </w:tc>
        <w:tc>
          <w:tcPr>
            <w:tcW w:w="320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评议标准</w:t>
            </w:r>
          </w:p>
        </w:tc>
      </w:tr>
      <w:tr w:rsidR="0063312F">
        <w:trPr>
          <w:cantSplit/>
          <w:trHeight w:val="193"/>
          <w:jc w:val="center"/>
        </w:trPr>
        <w:tc>
          <w:tcPr>
            <w:tcW w:w="81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1</w:t>
            </w:r>
          </w:p>
        </w:tc>
        <w:tc>
          <w:tcPr>
            <w:tcW w:w="5279"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320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3312F">
        <w:trPr>
          <w:cantSplit/>
          <w:trHeight w:val="257"/>
          <w:jc w:val="center"/>
        </w:trPr>
        <w:tc>
          <w:tcPr>
            <w:tcW w:w="81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2</w:t>
            </w:r>
          </w:p>
        </w:tc>
        <w:tc>
          <w:tcPr>
            <w:tcW w:w="5279"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投标保证金</w:t>
            </w:r>
          </w:p>
        </w:tc>
        <w:tc>
          <w:tcPr>
            <w:tcW w:w="320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63312F">
        <w:trPr>
          <w:cantSplit/>
          <w:trHeight w:val="257"/>
          <w:jc w:val="center"/>
        </w:trPr>
        <w:tc>
          <w:tcPr>
            <w:tcW w:w="81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3</w:t>
            </w:r>
          </w:p>
        </w:tc>
        <w:tc>
          <w:tcPr>
            <w:tcW w:w="5279"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投标文件的份数</w:t>
            </w:r>
          </w:p>
        </w:tc>
        <w:tc>
          <w:tcPr>
            <w:tcW w:w="320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3312F">
        <w:trPr>
          <w:cantSplit/>
          <w:trHeight w:val="289"/>
          <w:jc w:val="center"/>
        </w:trPr>
        <w:tc>
          <w:tcPr>
            <w:tcW w:w="81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4</w:t>
            </w:r>
          </w:p>
        </w:tc>
        <w:tc>
          <w:tcPr>
            <w:tcW w:w="5279" w:type="dxa"/>
          </w:tcPr>
          <w:p w:rsidR="0063312F" w:rsidRDefault="00384118">
            <w:pPr>
              <w:wordWrap w:val="0"/>
              <w:snapToGrid w:val="0"/>
              <w:spacing w:line="360" w:lineRule="auto"/>
              <w:jc w:val="center"/>
              <w:rPr>
                <w:rFonts w:ascii="宋体" w:hAnsi="宋体"/>
                <w:szCs w:val="21"/>
              </w:rPr>
            </w:pPr>
            <w:r>
              <w:rPr>
                <w:rFonts w:hAnsi="宋体" w:hint="eastAsia"/>
              </w:rPr>
              <w:t>投标人资格证明文件</w:t>
            </w:r>
          </w:p>
        </w:tc>
        <w:tc>
          <w:tcPr>
            <w:tcW w:w="3207" w:type="dxa"/>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3312F">
        <w:trPr>
          <w:cantSplit/>
          <w:trHeight w:val="130"/>
          <w:jc w:val="center"/>
        </w:trPr>
        <w:tc>
          <w:tcPr>
            <w:tcW w:w="6096" w:type="dxa"/>
            <w:gridSpan w:val="2"/>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结论</w:t>
            </w:r>
          </w:p>
        </w:tc>
        <w:tc>
          <w:tcPr>
            <w:tcW w:w="3207" w:type="dxa"/>
            <w:vAlign w:val="center"/>
          </w:tcPr>
          <w:p w:rsidR="0063312F" w:rsidRDefault="0063312F">
            <w:pPr>
              <w:wordWrap w:val="0"/>
              <w:snapToGrid w:val="0"/>
              <w:spacing w:line="360" w:lineRule="auto"/>
              <w:jc w:val="center"/>
              <w:rPr>
                <w:rFonts w:ascii="宋体" w:hAnsi="宋体"/>
                <w:szCs w:val="21"/>
              </w:rPr>
            </w:pPr>
          </w:p>
        </w:tc>
      </w:tr>
    </w:tbl>
    <w:p w:rsidR="0063312F" w:rsidRDefault="0063312F" w:rsidP="007B5923">
      <w:pPr>
        <w:adjustRightInd w:val="0"/>
        <w:snapToGrid w:val="0"/>
        <w:spacing w:line="360" w:lineRule="auto"/>
        <w:rPr>
          <w:rFonts w:ascii="宋体" w:hAnsi="宋体"/>
          <w:szCs w:val="21"/>
        </w:rPr>
      </w:pPr>
      <w:bookmarkStart w:id="268" w:name="_Toc422778496"/>
      <w:bookmarkStart w:id="269" w:name="_Toc422774265"/>
    </w:p>
    <w:p w:rsidR="0063312F" w:rsidRDefault="00384118">
      <w:pPr>
        <w:adjustRightInd w:val="0"/>
        <w:snapToGrid w:val="0"/>
        <w:spacing w:line="360" w:lineRule="auto"/>
        <w:jc w:val="center"/>
        <w:rPr>
          <w:rFonts w:ascii="宋体" w:hAnsi="宋体"/>
          <w:szCs w:val="21"/>
        </w:rPr>
      </w:pPr>
      <w:r>
        <w:rPr>
          <w:rFonts w:ascii="宋体" w:hAnsi="宋体" w:hint="eastAsia"/>
          <w:szCs w:val="21"/>
        </w:rPr>
        <w:t>表二、符合性审查表</w:t>
      </w:r>
      <w:bookmarkEnd w:id="268"/>
      <w:bookmarkEnd w:id="269"/>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63312F">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评议标准</w:t>
            </w:r>
          </w:p>
        </w:tc>
      </w:tr>
      <w:tr w:rsidR="0063312F">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合同履行期限</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是否符合招标文件的要求</w:t>
            </w:r>
          </w:p>
        </w:tc>
      </w:tr>
      <w:tr w:rsidR="0063312F">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质量保证期</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是否符合招标文件的要求</w:t>
            </w:r>
          </w:p>
        </w:tc>
      </w:tr>
      <w:tr w:rsidR="0063312F">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付款方式</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是否符合招标文件的要求</w:t>
            </w:r>
          </w:p>
        </w:tc>
      </w:tr>
      <w:tr w:rsidR="0063312F">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4</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是/否</w:t>
            </w:r>
          </w:p>
        </w:tc>
      </w:tr>
      <w:tr w:rsidR="0063312F">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5</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是/否</w:t>
            </w:r>
          </w:p>
        </w:tc>
      </w:tr>
      <w:tr w:rsidR="0063312F">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6</w:t>
            </w:r>
          </w:p>
        </w:tc>
        <w:tc>
          <w:tcPr>
            <w:tcW w:w="4378"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是/否</w:t>
            </w:r>
          </w:p>
        </w:tc>
      </w:tr>
      <w:tr w:rsidR="0063312F">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63312F" w:rsidRDefault="0063312F">
            <w:pPr>
              <w:spacing w:line="360" w:lineRule="auto"/>
              <w:jc w:val="center"/>
              <w:rPr>
                <w:rFonts w:ascii="宋体" w:hAnsi="宋体"/>
                <w:szCs w:val="21"/>
              </w:rPr>
            </w:pPr>
          </w:p>
        </w:tc>
      </w:tr>
    </w:tbl>
    <w:p w:rsidR="0063312F" w:rsidRDefault="0063312F">
      <w:pPr>
        <w:adjustRightInd w:val="0"/>
        <w:snapToGrid w:val="0"/>
        <w:spacing w:line="360" w:lineRule="auto"/>
        <w:jc w:val="center"/>
        <w:rPr>
          <w:rFonts w:ascii="宋体" w:hAnsi="宋体"/>
          <w:szCs w:val="21"/>
        </w:rPr>
      </w:pPr>
      <w:bookmarkStart w:id="270" w:name="_Toc422774266"/>
    </w:p>
    <w:p w:rsidR="007B5923" w:rsidRDefault="007B5923">
      <w:pPr>
        <w:adjustRightInd w:val="0"/>
        <w:snapToGrid w:val="0"/>
        <w:spacing w:line="360" w:lineRule="auto"/>
        <w:jc w:val="center"/>
        <w:rPr>
          <w:rFonts w:ascii="宋体" w:hAnsi="宋体"/>
          <w:szCs w:val="21"/>
        </w:rPr>
      </w:pPr>
    </w:p>
    <w:p w:rsidR="0063312F" w:rsidRDefault="00384118">
      <w:pPr>
        <w:adjustRightInd w:val="0"/>
        <w:snapToGrid w:val="0"/>
        <w:spacing w:line="360" w:lineRule="auto"/>
        <w:jc w:val="center"/>
        <w:rPr>
          <w:rFonts w:ascii="宋体" w:hAnsi="宋体"/>
          <w:szCs w:val="21"/>
        </w:rPr>
      </w:pPr>
      <w:r>
        <w:rPr>
          <w:rFonts w:ascii="宋体" w:hAnsi="宋体" w:hint="eastAsia"/>
          <w:szCs w:val="21"/>
        </w:rPr>
        <w:lastRenderedPageBreak/>
        <w:t>表三、商务评估表</w:t>
      </w:r>
      <w:bookmarkEnd w:id="270"/>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63312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63312F" w:rsidRDefault="00384118">
            <w:pPr>
              <w:wordWrap w:val="0"/>
              <w:snapToGrid w:val="0"/>
              <w:spacing w:line="360" w:lineRule="auto"/>
              <w:jc w:val="center"/>
              <w:rPr>
                <w:rFonts w:ascii="宋体" w:hAnsi="宋体"/>
                <w:szCs w:val="21"/>
              </w:rPr>
            </w:pPr>
            <w:r>
              <w:rPr>
                <w:rFonts w:ascii="宋体" w:hAnsi="宋体" w:hint="eastAsia"/>
                <w:szCs w:val="21"/>
              </w:rPr>
              <w:t>分值</w:t>
            </w:r>
          </w:p>
        </w:tc>
      </w:tr>
      <w:tr w:rsidR="0063312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同类业绩</w:t>
            </w:r>
          </w:p>
        </w:tc>
        <w:tc>
          <w:tcPr>
            <w:tcW w:w="7390"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rPr>
                <w:rFonts w:ascii="宋体" w:hAnsi="宋体"/>
                <w:szCs w:val="21"/>
              </w:rPr>
            </w:pPr>
            <w:r>
              <w:rPr>
                <w:rFonts w:ascii="宋体" w:hAnsi="宋体" w:hint="eastAsia"/>
                <w:szCs w:val="21"/>
              </w:rPr>
              <w:t>根据投标人2019年1月1日（以合同签订时间为准）至本项目投标截止日完成的同类业绩（</w:t>
            </w:r>
            <w:r>
              <w:rPr>
                <w:rFonts w:hint="eastAsia"/>
              </w:rPr>
              <w:t>出入境</w:t>
            </w:r>
            <w:r>
              <w:rPr>
                <w:rFonts w:ascii="宋体" w:hAnsi="宋体" w:cs="宋体" w:hint="eastAsia"/>
                <w:color w:val="000000"/>
                <w:szCs w:val="21"/>
              </w:rPr>
              <w:t>旅客自助闸机设备或</w:t>
            </w:r>
            <w:r>
              <w:rPr>
                <w:rFonts w:hint="eastAsia"/>
              </w:rPr>
              <w:t>出入境</w:t>
            </w:r>
            <w:r>
              <w:rPr>
                <w:rFonts w:ascii="宋体" w:hAnsi="宋体" w:cs="宋体" w:hint="eastAsia"/>
                <w:color w:val="000000"/>
                <w:szCs w:val="21"/>
              </w:rPr>
              <w:t>智能检疫设备销售</w:t>
            </w:r>
            <w:r>
              <w:rPr>
                <w:rFonts w:ascii="宋体" w:hAnsi="宋体" w:hint="eastAsia"/>
                <w:szCs w:val="21"/>
              </w:rPr>
              <w:t>）进行评分：每提供一项有效业绩的得1分，最高得5分。</w:t>
            </w:r>
            <w:r>
              <w:rPr>
                <w:rFonts w:ascii="宋体" w:hAnsi="宋体" w:cs="宋体" w:hint="eastAsia"/>
                <w:color w:val="000000"/>
                <w:szCs w:val="21"/>
              </w:rPr>
              <w:t>投标文件中同时提供销售合同关键页和发票复印件</w:t>
            </w:r>
            <w:r>
              <w:rPr>
                <w:rFonts w:ascii="宋体" w:hAnsi="宋体" w:cs="宋体" w:hint="eastAsia"/>
                <w:szCs w:val="21"/>
              </w:rPr>
              <w:t>，</w:t>
            </w:r>
            <w:r>
              <w:rPr>
                <w:rFonts w:ascii="宋体" w:hAnsi="宋体" w:hint="eastAsia"/>
              </w:rPr>
              <w:t>未提供或所提供的资料无法判断是否符合得分条件的不计分。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F2702C">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F2702C" w:rsidRDefault="00F2702C" w:rsidP="000B0D09">
            <w:pPr>
              <w:spacing w:line="360" w:lineRule="auto"/>
              <w:jc w:val="center"/>
              <w:rPr>
                <w:rFonts w:ascii="宋体" w:hAnsi="宋体" w:cs="宋体"/>
                <w:color w:val="000000"/>
                <w:szCs w:val="18"/>
              </w:rPr>
            </w:pPr>
            <w:r>
              <w:rPr>
                <w:rFonts w:ascii="宋体" w:hAnsi="宋体" w:cs="宋体" w:hint="eastAsia"/>
                <w:color w:val="000000"/>
                <w:szCs w:val="18"/>
              </w:rPr>
              <w:t>履约评价</w:t>
            </w:r>
            <w:r>
              <w:rPr>
                <w:rFonts w:ascii="宋体" w:hAnsi="宋体" w:cs="宋体"/>
                <w:color w:val="000000"/>
                <w:szCs w:val="18"/>
              </w:rPr>
              <w:t>情况</w:t>
            </w:r>
          </w:p>
        </w:tc>
        <w:tc>
          <w:tcPr>
            <w:tcW w:w="7390" w:type="dxa"/>
            <w:tcBorders>
              <w:top w:val="single" w:sz="4" w:space="0" w:color="auto"/>
              <w:left w:val="single" w:sz="4" w:space="0" w:color="auto"/>
              <w:bottom w:val="single" w:sz="4" w:space="0" w:color="auto"/>
              <w:right w:val="single" w:sz="4" w:space="0" w:color="auto"/>
            </w:tcBorders>
            <w:vAlign w:val="center"/>
          </w:tcPr>
          <w:p w:rsidR="00F2702C" w:rsidRDefault="00F2702C" w:rsidP="000B0D0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根据投标人2020年1月1日(以合同签订时间为准)至本项目投标截止日已完成的同类项目获得用户单位满意度评价情况进行评审：每提供一项评价至少为“满意、表扬、感谢”或类似好评的得1分，最高得5分。</w:t>
            </w:r>
          </w:p>
          <w:p w:rsidR="00F2702C" w:rsidRDefault="00F2702C" w:rsidP="007F326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投标文件中提供履约评价证明复印件，否则不得分。同一用户或同一项目提供多项用户满意度评价的，按一项计算</w:t>
            </w:r>
            <w:r w:rsidR="007F3263">
              <w:rPr>
                <w:rFonts w:asciiTheme="minorEastAsia" w:eastAsiaTheme="minorEastAsia" w:hAnsiTheme="minorEastAsia" w:hint="eastAsia"/>
                <w:szCs w:val="21"/>
              </w:rPr>
              <w:t>。</w:t>
            </w:r>
            <w:r>
              <w:rPr>
                <w:rFonts w:asciiTheme="minorEastAsia" w:eastAsiaTheme="minorEastAsia" w:hAnsiTheme="minorEastAsia" w:hint="eastAsia"/>
                <w:szCs w:val="21"/>
              </w:rPr>
              <w:t>用户满意度评价须经用户单位盖章，证明材料不清晰无法辨认的不得分。</w:t>
            </w:r>
          </w:p>
        </w:tc>
        <w:tc>
          <w:tcPr>
            <w:tcW w:w="686" w:type="dxa"/>
            <w:tcBorders>
              <w:top w:val="single" w:sz="4" w:space="0" w:color="auto"/>
              <w:left w:val="single" w:sz="4" w:space="0" w:color="auto"/>
              <w:bottom w:val="single" w:sz="4" w:space="0" w:color="auto"/>
              <w:right w:val="single" w:sz="4" w:space="0" w:color="auto"/>
            </w:tcBorders>
            <w:vAlign w:val="center"/>
          </w:tcPr>
          <w:p w:rsidR="00F2702C" w:rsidRDefault="00F2702C" w:rsidP="000B0D09">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63312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rPr>
            </w:pPr>
            <w:r>
              <w:rPr>
                <w:rFonts w:ascii="宋体" w:hAnsi="宋体" w:hint="eastAsia"/>
              </w:rPr>
              <w:t>综合实力</w:t>
            </w:r>
          </w:p>
        </w:tc>
        <w:tc>
          <w:tcPr>
            <w:tcW w:w="7390" w:type="dxa"/>
            <w:tcBorders>
              <w:top w:val="single" w:sz="4" w:space="0" w:color="auto"/>
              <w:left w:val="single" w:sz="4" w:space="0" w:color="auto"/>
              <w:bottom w:val="single" w:sz="4" w:space="0" w:color="auto"/>
              <w:right w:val="single" w:sz="4" w:space="0" w:color="auto"/>
            </w:tcBorders>
            <w:vAlign w:val="center"/>
          </w:tcPr>
          <w:p w:rsidR="0063312F" w:rsidRDefault="00384118">
            <w:pPr>
              <w:tabs>
                <w:tab w:val="left" w:pos="426"/>
              </w:tabs>
              <w:wordWrap w:val="0"/>
              <w:spacing w:line="360" w:lineRule="auto"/>
              <w:ind w:left="210" w:hangingChars="100" w:hanging="210"/>
              <w:rPr>
                <w:rFonts w:ascii="宋体" w:hAnsi="宋体"/>
              </w:rPr>
            </w:pPr>
            <w:r>
              <w:rPr>
                <w:rFonts w:ascii="宋体" w:hAnsi="宋体" w:hint="eastAsia"/>
              </w:rPr>
              <w:t>根据投标人具有的相关证书（证书必须在有效期内）评分：</w:t>
            </w:r>
          </w:p>
          <w:p w:rsidR="0063312F" w:rsidRDefault="00384118">
            <w:pPr>
              <w:tabs>
                <w:tab w:val="left" w:pos="426"/>
              </w:tabs>
              <w:wordWrap w:val="0"/>
              <w:spacing w:line="360" w:lineRule="auto"/>
              <w:ind w:left="210" w:hangingChars="100" w:hanging="210"/>
              <w:rPr>
                <w:rFonts w:ascii="宋体" w:hAnsi="宋体"/>
              </w:rPr>
            </w:pPr>
            <w:r>
              <w:rPr>
                <w:rFonts w:ascii="宋体" w:hAnsi="宋体" w:hint="eastAsia"/>
              </w:rPr>
              <w:t>1．具有信息系统建设和服务能力评估为优秀级（CS4）证书，得</w:t>
            </w:r>
            <w:r>
              <w:rPr>
                <w:rFonts w:ascii="宋体" w:hAnsi="宋体"/>
              </w:rPr>
              <w:t>2</w:t>
            </w:r>
            <w:r>
              <w:rPr>
                <w:rFonts w:ascii="宋体" w:hAnsi="宋体" w:hint="eastAsia"/>
              </w:rPr>
              <w:t>分。</w:t>
            </w:r>
          </w:p>
          <w:p w:rsidR="0063312F" w:rsidRDefault="00C51471">
            <w:pPr>
              <w:tabs>
                <w:tab w:val="left" w:pos="426"/>
              </w:tabs>
              <w:wordWrap w:val="0"/>
              <w:spacing w:line="360" w:lineRule="auto"/>
              <w:rPr>
                <w:rFonts w:ascii="宋体" w:hAnsi="宋体"/>
              </w:rPr>
            </w:pPr>
            <w:r>
              <w:rPr>
                <w:rFonts w:ascii="宋体" w:hAnsi="宋体" w:hint="eastAsia"/>
              </w:rPr>
              <w:t>2</w:t>
            </w:r>
            <w:r w:rsidR="00384118">
              <w:rPr>
                <w:rFonts w:ascii="宋体" w:hAnsi="宋体" w:hint="eastAsia"/>
              </w:rPr>
              <w:t>．具有ISO9001质量管理体系认证证书，</w:t>
            </w:r>
            <w:r w:rsidR="00384118" w:rsidRPr="002E1BEE">
              <w:rPr>
                <w:rFonts w:ascii="宋体" w:hAnsi="宋体" w:hint="eastAsia"/>
              </w:rPr>
              <w:t>得</w:t>
            </w:r>
            <w:r>
              <w:rPr>
                <w:rFonts w:ascii="宋体" w:hAnsi="宋体" w:hint="eastAsia"/>
              </w:rPr>
              <w:t>2</w:t>
            </w:r>
            <w:r w:rsidR="00384118" w:rsidRPr="002E1BEE">
              <w:rPr>
                <w:rFonts w:ascii="宋体" w:hAnsi="宋体" w:hint="eastAsia"/>
              </w:rPr>
              <w:t>分</w:t>
            </w:r>
            <w:r w:rsidR="00384118">
              <w:rPr>
                <w:rFonts w:ascii="宋体" w:hAnsi="宋体" w:hint="eastAsia"/>
              </w:rPr>
              <w:t>。</w:t>
            </w:r>
          </w:p>
          <w:p w:rsidR="0063312F" w:rsidRPr="002E1BEE" w:rsidRDefault="00C51471">
            <w:pPr>
              <w:tabs>
                <w:tab w:val="left" w:pos="426"/>
              </w:tabs>
              <w:wordWrap w:val="0"/>
              <w:spacing w:line="360" w:lineRule="auto"/>
              <w:rPr>
                <w:rFonts w:ascii="宋体" w:hAnsi="宋体"/>
              </w:rPr>
            </w:pPr>
            <w:r>
              <w:rPr>
                <w:rFonts w:ascii="宋体" w:hAnsi="宋体" w:hint="eastAsia"/>
              </w:rPr>
              <w:t>3</w:t>
            </w:r>
            <w:r w:rsidR="00384118">
              <w:rPr>
                <w:rFonts w:ascii="宋体" w:hAnsi="宋体" w:hint="eastAsia"/>
              </w:rPr>
              <w:t>．获</w:t>
            </w:r>
            <w:r w:rsidR="00384118" w:rsidRPr="002E1BEE">
              <w:rPr>
                <w:rFonts w:ascii="宋体" w:hAnsi="宋体" w:hint="eastAsia"/>
              </w:rPr>
              <w:t>得口岸查验防控系统相关技术类型的省级及以上科技进步奖，得</w:t>
            </w:r>
            <w:r w:rsidR="00971095">
              <w:rPr>
                <w:rFonts w:ascii="宋体" w:hAnsi="宋体" w:hint="eastAsia"/>
              </w:rPr>
              <w:t>5</w:t>
            </w:r>
            <w:r w:rsidR="00384118" w:rsidRPr="002E1BEE">
              <w:rPr>
                <w:rFonts w:ascii="宋体" w:hAnsi="宋体" w:hint="eastAsia"/>
              </w:rPr>
              <w:t>分。</w:t>
            </w:r>
          </w:p>
          <w:p w:rsidR="0063312F" w:rsidRPr="002E1BEE" w:rsidRDefault="00C51471">
            <w:pPr>
              <w:tabs>
                <w:tab w:val="left" w:pos="426"/>
              </w:tabs>
              <w:wordWrap w:val="0"/>
              <w:spacing w:line="360" w:lineRule="auto"/>
              <w:rPr>
                <w:rFonts w:ascii="宋体" w:hAnsi="宋体"/>
              </w:rPr>
            </w:pPr>
            <w:r>
              <w:rPr>
                <w:rFonts w:ascii="宋体" w:hAnsi="宋体" w:hint="eastAsia"/>
              </w:rPr>
              <w:t>4</w:t>
            </w:r>
            <w:r w:rsidR="00384118" w:rsidRPr="002E1BEE">
              <w:rPr>
                <w:rFonts w:ascii="宋体" w:hAnsi="宋体" w:hint="eastAsia"/>
              </w:rPr>
              <w:t>．具有CCRC信息系统安全集成服务资质证书，得</w:t>
            </w:r>
            <w:r w:rsidR="00971095">
              <w:rPr>
                <w:rFonts w:ascii="宋体" w:hAnsi="宋体" w:hint="eastAsia"/>
              </w:rPr>
              <w:t>3</w:t>
            </w:r>
            <w:r w:rsidR="00384118" w:rsidRPr="002E1BEE">
              <w:rPr>
                <w:rFonts w:ascii="宋体" w:hAnsi="宋体" w:hint="eastAsia"/>
              </w:rPr>
              <w:t>分。</w:t>
            </w:r>
          </w:p>
          <w:p w:rsidR="0063312F" w:rsidRPr="002E1BEE" w:rsidRDefault="00C51471">
            <w:pPr>
              <w:tabs>
                <w:tab w:val="left" w:pos="426"/>
              </w:tabs>
              <w:wordWrap w:val="0"/>
              <w:spacing w:line="360" w:lineRule="auto"/>
              <w:rPr>
                <w:rFonts w:ascii="宋体" w:hAnsi="宋体"/>
              </w:rPr>
            </w:pPr>
            <w:r>
              <w:rPr>
                <w:rFonts w:ascii="宋体" w:hAnsi="宋体" w:hint="eastAsia"/>
              </w:rPr>
              <w:t>5</w:t>
            </w:r>
            <w:r w:rsidR="00384118" w:rsidRPr="002E1BEE">
              <w:rPr>
                <w:rFonts w:ascii="宋体" w:hAnsi="宋体" w:hint="eastAsia"/>
              </w:rPr>
              <w:t>．具有CCID信息系统服务交付能力等级（一级五星）证书，得3分。</w:t>
            </w:r>
          </w:p>
          <w:p w:rsidR="0063312F" w:rsidRDefault="00384118">
            <w:pPr>
              <w:tabs>
                <w:tab w:val="left" w:pos="426"/>
              </w:tabs>
              <w:wordWrap w:val="0"/>
              <w:spacing w:line="360" w:lineRule="auto"/>
              <w:rPr>
                <w:rFonts w:ascii="宋体" w:hAnsi="宋体"/>
              </w:rPr>
            </w:pPr>
            <w:r>
              <w:rPr>
                <w:rFonts w:ascii="宋体" w:hAnsi="宋体" w:hint="eastAsia"/>
              </w:rPr>
              <w:t>注：投标文件中提供有效期证书复印件，未提供或所提供的资料无法判断是否符合得分条件的不计分。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15</w:t>
            </w:r>
          </w:p>
        </w:tc>
      </w:tr>
      <w:tr w:rsidR="0063312F">
        <w:trPr>
          <w:trHeight w:val="443"/>
          <w:jc w:val="center"/>
        </w:trPr>
        <w:tc>
          <w:tcPr>
            <w:tcW w:w="8653" w:type="dxa"/>
            <w:gridSpan w:val="2"/>
            <w:vAlign w:val="center"/>
          </w:tcPr>
          <w:p w:rsidR="0063312F" w:rsidRDefault="00384118">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63312F" w:rsidRDefault="00384118" w:rsidP="00F2702C">
            <w:pPr>
              <w:wordWrap w:val="0"/>
              <w:snapToGrid w:val="0"/>
              <w:spacing w:line="360" w:lineRule="auto"/>
              <w:jc w:val="center"/>
              <w:rPr>
                <w:rFonts w:ascii="宋体" w:hAnsi="宋体"/>
                <w:szCs w:val="21"/>
              </w:rPr>
            </w:pPr>
            <w:r>
              <w:rPr>
                <w:rFonts w:ascii="宋体" w:hAnsi="宋体" w:hint="eastAsia"/>
                <w:szCs w:val="21"/>
              </w:rPr>
              <w:t>2</w:t>
            </w:r>
            <w:r w:rsidR="00F2702C">
              <w:rPr>
                <w:rFonts w:ascii="宋体" w:hAnsi="宋体" w:hint="eastAsia"/>
                <w:szCs w:val="21"/>
              </w:rPr>
              <w:t>5</w:t>
            </w:r>
          </w:p>
        </w:tc>
      </w:tr>
    </w:tbl>
    <w:p w:rsidR="0063312F" w:rsidRDefault="0063312F">
      <w:pPr>
        <w:adjustRightInd w:val="0"/>
        <w:snapToGrid w:val="0"/>
        <w:spacing w:line="360" w:lineRule="auto"/>
        <w:jc w:val="center"/>
        <w:rPr>
          <w:rFonts w:ascii="宋体" w:hAnsi="宋体" w:cs="Arial"/>
          <w:szCs w:val="21"/>
        </w:rPr>
      </w:pPr>
    </w:p>
    <w:p w:rsidR="007B5923" w:rsidRDefault="007B5923">
      <w:pPr>
        <w:widowControl/>
        <w:jc w:val="left"/>
        <w:rPr>
          <w:rFonts w:ascii="宋体" w:hAnsi="宋体" w:cs="Arial"/>
          <w:szCs w:val="21"/>
        </w:rPr>
      </w:pPr>
      <w:r>
        <w:rPr>
          <w:rFonts w:ascii="宋体" w:hAnsi="宋体" w:cs="Arial"/>
          <w:szCs w:val="21"/>
        </w:rPr>
        <w:br w:type="page"/>
      </w:r>
    </w:p>
    <w:p w:rsidR="0063312F" w:rsidRDefault="00384118">
      <w:pPr>
        <w:adjustRightInd w:val="0"/>
        <w:snapToGrid w:val="0"/>
        <w:spacing w:line="360" w:lineRule="auto"/>
        <w:jc w:val="center"/>
        <w:rPr>
          <w:rFonts w:ascii="宋体" w:hAnsi="宋体" w:cs="Arial"/>
          <w:szCs w:val="21"/>
        </w:rPr>
      </w:pPr>
      <w:r>
        <w:rPr>
          <w:rFonts w:ascii="宋体" w:hAnsi="宋体" w:cs="Arial" w:hint="eastAsia"/>
          <w:szCs w:val="21"/>
        </w:rPr>
        <w:lastRenderedPageBreak/>
        <w:t>表四、技术评估表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63312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分值</w:t>
            </w:r>
          </w:p>
        </w:tc>
      </w:tr>
      <w:tr w:rsidR="0063312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cs="宋体" w:hint="eastAsia"/>
                <w:kern w:val="0"/>
                <w:szCs w:val="21"/>
              </w:rPr>
              <w:t>技术响应情况</w:t>
            </w:r>
          </w:p>
        </w:tc>
        <w:tc>
          <w:tcPr>
            <w:tcW w:w="7371"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根据投标文件《技术指标响应一览表》的响应情况进行评分：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一般技术参数每项负偏离扣0.5分，带“▲”重要技术参数每项负偏离扣1分，最低扣至0分。</w:t>
            </w:r>
          </w:p>
          <w:p w:rsidR="0063312F" w:rsidRDefault="00384118">
            <w:pPr>
              <w:spacing w:line="360" w:lineRule="auto"/>
              <w:rPr>
                <w:rFonts w:ascii="宋体" w:hAnsi="宋体"/>
              </w:rPr>
            </w:pPr>
            <w:r>
              <w:rPr>
                <w:rFonts w:asciiTheme="minorEastAsia" w:eastAsiaTheme="minorEastAsia" w:hAnsiTheme="minorEastAsia" w:hint="eastAsia"/>
              </w:rPr>
              <w:t>注：带“▲”重要技术参数必须根据在投标文件中提供对应产品证明材料复印件，未提供上述证明材料的视为负偏离。其他技术参数根据《技术指标响应一览表》的响应情况进行评审。招标文件要求需提供相应证明文件的，投标文件中应当提供，否则该项视为负偏离。</w:t>
            </w:r>
          </w:p>
        </w:tc>
        <w:tc>
          <w:tcPr>
            <w:tcW w:w="685"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jc w:val="center"/>
              <w:rPr>
                <w:rFonts w:ascii="宋体" w:hAnsi="宋体"/>
                <w:szCs w:val="21"/>
              </w:rPr>
            </w:pPr>
            <w:r>
              <w:rPr>
                <w:rFonts w:ascii="宋体" w:hAnsi="宋体" w:hint="eastAsia"/>
                <w:szCs w:val="21"/>
              </w:rPr>
              <w:t>21</w:t>
            </w:r>
          </w:p>
        </w:tc>
      </w:tr>
      <w:tr w:rsidR="0063312F">
        <w:trPr>
          <w:trHeight w:val="269"/>
          <w:jc w:val="center"/>
        </w:trPr>
        <w:tc>
          <w:tcPr>
            <w:tcW w:w="1242"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kern w:val="0"/>
                <w:szCs w:val="21"/>
              </w:rPr>
            </w:pPr>
            <w:r>
              <w:rPr>
                <w:rFonts w:ascii="宋体" w:hAnsi="宋体" w:cs="宋体" w:hint="eastAsia"/>
                <w:color w:val="000000"/>
                <w:szCs w:val="18"/>
              </w:rPr>
              <w:t>设备功能介绍</w:t>
            </w:r>
          </w:p>
        </w:tc>
        <w:tc>
          <w:tcPr>
            <w:tcW w:w="7371"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根据投标文件中提供的设备功能布局图、充分理解本项目的业务流程图及业务描述进行评分：</w:t>
            </w:r>
          </w:p>
          <w:p w:rsidR="0063312F" w:rsidRDefault="00384118">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1</w:t>
            </w:r>
            <w:r>
              <w:rPr>
                <w:rFonts w:ascii="宋体" w:hAnsi="宋体" w:cs="宋体" w:hint="eastAsia"/>
                <w:bCs/>
                <w:szCs w:val="21"/>
              </w:rPr>
              <w:t>．</w:t>
            </w:r>
            <w:r>
              <w:rPr>
                <w:rFonts w:asciiTheme="minorEastAsia" w:eastAsiaTheme="minorEastAsia" w:hAnsiTheme="minorEastAsia" w:hint="eastAsia"/>
              </w:rPr>
              <w:t>提供清晰合理、完全符合实际业务的设备功能布局图、实物照片、业务流程图的，得6分；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2</w:t>
            </w:r>
            <w:r>
              <w:rPr>
                <w:rFonts w:ascii="宋体" w:hAnsi="宋体" w:cs="宋体" w:hint="eastAsia"/>
                <w:bCs/>
                <w:szCs w:val="21"/>
              </w:rPr>
              <w:t>．</w:t>
            </w:r>
            <w:r>
              <w:rPr>
                <w:rFonts w:asciiTheme="minorEastAsia" w:eastAsiaTheme="minorEastAsia" w:hAnsiTheme="minorEastAsia" w:hint="eastAsia"/>
              </w:rPr>
              <w:t>提供简单功能、基本满足实际业务的功能的，得</w:t>
            </w:r>
            <w:r>
              <w:rPr>
                <w:rFonts w:asciiTheme="minorEastAsia" w:eastAsiaTheme="minorEastAsia" w:hAnsiTheme="minorEastAsia"/>
              </w:rPr>
              <w:t>3</w:t>
            </w:r>
            <w:r>
              <w:rPr>
                <w:rFonts w:asciiTheme="minorEastAsia" w:eastAsiaTheme="minorEastAsia" w:hAnsiTheme="minorEastAsia" w:hint="eastAsia"/>
              </w:rPr>
              <w:t>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3</w:t>
            </w:r>
            <w:r>
              <w:rPr>
                <w:rFonts w:ascii="宋体" w:hAnsi="宋体" w:cs="宋体" w:hint="eastAsia"/>
                <w:bCs/>
                <w:szCs w:val="21"/>
              </w:rPr>
              <w:t>．</w:t>
            </w:r>
            <w:r>
              <w:rPr>
                <w:rFonts w:asciiTheme="minorEastAsia" w:eastAsiaTheme="minorEastAsia" w:hAnsiTheme="minorEastAsia" w:hint="eastAsia"/>
              </w:rPr>
              <w:t>提供相关功能、不尽符合实际业务功能的，得1分；</w:t>
            </w:r>
          </w:p>
          <w:p w:rsidR="0063312F" w:rsidRDefault="00384118">
            <w:pPr>
              <w:spacing w:line="360" w:lineRule="auto"/>
              <w:rPr>
                <w:rFonts w:ascii="宋体" w:hAnsi="宋体"/>
                <w:szCs w:val="21"/>
              </w:rPr>
            </w:pPr>
            <w:r>
              <w:rPr>
                <w:rFonts w:asciiTheme="minorEastAsia" w:eastAsiaTheme="minorEastAsia" w:hAnsiTheme="minorEastAsia" w:hint="eastAsia"/>
              </w:rPr>
              <w:t>4</w:t>
            </w:r>
            <w:r>
              <w:rPr>
                <w:rFonts w:ascii="宋体" w:hAnsi="宋体" w:cs="宋体" w:hint="eastAsia"/>
                <w:bCs/>
                <w:szCs w:val="21"/>
              </w:rPr>
              <w:t>．</w:t>
            </w:r>
            <w:r>
              <w:rPr>
                <w:rFonts w:asciiTheme="minorEastAsia" w:eastAsiaTheme="minorEastAsia" w:hAnsiTheme="minorEastAsia" w:hint="eastAsia"/>
              </w:rPr>
              <w:t>未提供的不得分。</w:t>
            </w:r>
          </w:p>
        </w:tc>
        <w:tc>
          <w:tcPr>
            <w:tcW w:w="685"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6</w:t>
            </w:r>
          </w:p>
        </w:tc>
      </w:tr>
      <w:tr w:rsidR="0063312F">
        <w:trPr>
          <w:trHeight w:val="269"/>
          <w:jc w:val="center"/>
        </w:trPr>
        <w:tc>
          <w:tcPr>
            <w:tcW w:w="1242"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kern w:val="0"/>
                <w:szCs w:val="21"/>
              </w:rPr>
            </w:pPr>
            <w:r>
              <w:rPr>
                <w:rFonts w:ascii="宋体" w:hAnsi="宋体" w:cs="宋体" w:hint="eastAsia"/>
                <w:color w:val="000000"/>
                <w:szCs w:val="18"/>
              </w:rPr>
              <w:t>功能分析及描述</w:t>
            </w:r>
          </w:p>
        </w:tc>
        <w:tc>
          <w:tcPr>
            <w:tcW w:w="7371" w:type="dxa"/>
            <w:tcBorders>
              <w:top w:val="single" w:sz="4" w:space="0" w:color="auto"/>
              <w:left w:val="single" w:sz="4" w:space="0" w:color="auto"/>
              <w:bottom w:val="single" w:sz="4" w:space="0" w:color="auto"/>
              <w:right w:val="single" w:sz="4" w:space="0" w:color="auto"/>
            </w:tcBorders>
            <w:vAlign w:val="center"/>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根据投标文件中提供的客户端管理系统功能逻辑图和相关功能描述进行评分：</w:t>
            </w:r>
          </w:p>
          <w:p w:rsidR="0063312F" w:rsidRDefault="00384118">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1</w:t>
            </w:r>
            <w:r>
              <w:rPr>
                <w:rFonts w:ascii="宋体" w:hAnsi="宋体" w:cs="宋体" w:hint="eastAsia"/>
                <w:bCs/>
                <w:szCs w:val="21"/>
              </w:rPr>
              <w:t>．</w:t>
            </w:r>
            <w:r>
              <w:rPr>
                <w:rFonts w:asciiTheme="minorEastAsia" w:eastAsiaTheme="minorEastAsia" w:hAnsiTheme="minorEastAsia" w:hint="eastAsia"/>
              </w:rPr>
              <w:t>具备与</w:t>
            </w:r>
            <w:r>
              <w:rPr>
                <w:rFonts w:hint="eastAsia"/>
              </w:rPr>
              <w:t>海</w:t>
            </w:r>
            <w:r>
              <w:rPr>
                <w:rFonts w:ascii="宋体" w:hAnsi="宋体" w:cs="宋体" w:hint="eastAsia"/>
              </w:rPr>
              <w:t>关</w:t>
            </w:r>
            <w:r>
              <w:rPr>
                <w:rFonts w:ascii="宋体" w:hAnsi="宋体" w:hint="eastAsia"/>
              </w:rPr>
              <w:t>科技抗疫统一平台等</w:t>
            </w:r>
            <w:r>
              <w:rPr>
                <w:rFonts w:asciiTheme="minorEastAsia" w:eastAsiaTheme="minorEastAsia" w:hAnsiTheme="minorEastAsia" w:hint="eastAsia"/>
              </w:rPr>
              <w:t>旅客通关</w:t>
            </w:r>
            <w:r>
              <w:rPr>
                <w:rFonts w:ascii="宋体" w:hAnsi="宋体" w:hint="eastAsia"/>
              </w:rPr>
              <w:t>系统</w:t>
            </w:r>
            <w:r>
              <w:rPr>
                <w:rFonts w:asciiTheme="minorEastAsia" w:eastAsiaTheme="minorEastAsia" w:hAnsiTheme="minorEastAsia" w:hint="eastAsia"/>
              </w:rPr>
              <w:t>对接，通道运维管理、数据统计分析、体温实时分析、人员预警等功能，逻辑清晰、功能全面，得6分；</w:t>
            </w:r>
          </w:p>
          <w:p w:rsidR="0063312F" w:rsidRDefault="00384118">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2</w:t>
            </w:r>
            <w:r>
              <w:rPr>
                <w:rFonts w:ascii="宋体" w:hAnsi="宋体" w:cs="宋体" w:hint="eastAsia"/>
                <w:bCs/>
                <w:szCs w:val="21"/>
              </w:rPr>
              <w:t>．</w:t>
            </w:r>
            <w:r>
              <w:rPr>
                <w:rFonts w:asciiTheme="minorEastAsia" w:eastAsiaTheme="minorEastAsia" w:hAnsiTheme="minorEastAsia" w:hint="eastAsia"/>
              </w:rPr>
              <w:t>基本具备与</w:t>
            </w:r>
            <w:r>
              <w:rPr>
                <w:rFonts w:hint="eastAsia"/>
              </w:rPr>
              <w:t>海</w:t>
            </w:r>
            <w:r>
              <w:rPr>
                <w:rFonts w:ascii="宋体" w:hAnsi="宋体" w:cs="宋体" w:hint="eastAsia"/>
              </w:rPr>
              <w:t>关</w:t>
            </w:r>
            <w:r>
              <w:rPr>
                <w:rFonts w:ascii="宋体" w:hAnsi="宋体" w:hint="eastAsia"/>
              </w:rPr>
              <w:t>科技抗疫统一平台等</w:t>
            </w:r>
            <w:r>
              <w:rPr>
                <w:rFonts w:asciiTheme="minorEastAsia" w:eastAsiaTheme="minorEastAsia" w:hAnsiTheme="minorEastAsia" w:hint="eastAsia"/>
              </w:rPr>
              <w:t>旅客通关</w:t>
            </w:r>
            <w:r>
              <w:rPr>
                <w:rFonts w:ascii="宋体" w:hAnsi="宋体" w:hint="eastAsia"/>
              </w:rPr>
              <w:t>系统</w:t>
            </w:r>
            <w:r>
              <w:rPr>
                <w:rFonts w:asciiTheme="minorEastAsia" w:eastAsiaTheme="minorEastAsia" w:hAnsiTheme="minorEastAsia" w:hint="eastAsia"/>
              </w:rPr>
              <w:t>对接，通道运维管理、数据统计分析、体温实时监测、人员预警等功能，逻辑不尽清晰、不够全面或描述有误，得</w:t>
            </w:r>
            <w:r>
              <w:rPr>
                <w:rFonts w:asciiTheme="minorEastAsia" w:eastAsiaTheme="minorEastAsia" w:hAnsiTheme="minorEastAsia"/>
              </w:rPr>
              <w:t>3</w:t>
            </w:r>
            <w:r>
              <w:rPr>
                <w:rFonts w:asciiTheme="minorEastAsia" w:eastAsiaTheme="minorEastAsia" w:hAnsiTheme="minorEastAsia" w:hint="eastAsia"/>
              </w:rPr>
              <w:t>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3</w:t>
            </w:r>
            <w:r>
              <w:rPr>
                <w:rFonts w:ascii="宋体" w:hAnsi="宋体" w:cs="宋体" w:hint="eastAsia"/>
                <w:bCs/>
                <w:szCs w:val="21"/>
              </w:rPr>
              <w:t>．</w:t>
            </w:r>
            <w:r>
              <w:rPr>
                <w:rFonts w:asciiTheme="minorEastAsia" w:eastAsiaTheme="minorEastAsia" w:hAnsiTheme="minorEastAsia" w:hint="eastAsia"/>
              </w:rPr>
              <w:t>描述错误或描述不清，得1分。</w:t>
            </w:r>
          </w:p>
          <w:p w:rsidR="0063312F" w:rsidRDefault="00384118">
            <w:pPr>
              <w:spacing w:line="360" w:lineRule="auto"/>
              <w:rPr>
                <w:rFonts w:ascii="宋体" w:hAnsi="宋体"/>
              </w:rPr>
            </w:pPr>
            <w:r>
              <w:rPr>
                <w:rFonts w:asciiTheme="minorEastAsia" w:eastAsiaTheme="minorEastAsia" w:hAnsiTheme="minorEastAsia" w:hint="eastAsia"/>
              </w:rPr>
              <w:t>4</w:t>
            </w:r>
            <w:r>
              <w:rPr>
                <w:rFonts w:ascii="宋体" w:hAnsi="宋体" w:cs="宋体" w:hint="eastAsia"/>
                <w:bCs/>
                <w:szCs w:val="21"/>
              </w:rPr>
              <w:t>．</w:t>
            </w:r>
            <w:r>
              <w:rPr>
                <w:rFonts w:asciiTheme="minorEastAsia" w:eastAsiaTheme="minorEastAsia" w:hAnsiTheme="minorEastAsia" w:hint="eastAsia"/>
              </w:rPr>
              <w:t>未提供不得分。</w:t>
            </w:r>
          </w:p>
        </w:tc>
        <w:tc>
          <w:tcPr>
            <w:tcW w:w="685" w:type="dxa"/>
            <w:tcBorders>
              <w:top w:val="single" w:sz="4" w:space="0" w:color="auto"/>
              <w:left w:val="single" w:sz="4" w:space="0" w:color="auto"/>
              <w:bottom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6</w:t>
            </w:r>
          </w:p>
        </w:tc>
      </w:tr>
      <w:tr w:rsidR="0063312F">
        <w:trPr>
          <w:trHeight w:val="558"/>
          <w:jc w:val="center"/>
        </w:trPr>
        <w:tc>
          <w:tcPr>
            <w:tcW w:w="1242"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kern w:val="0"/>
                <w:szCs w:val="21"/>
              </w:rPr>
            </w:pPr>
            <w:r>
              <w:rPr>
                <w:rFonts w:ascii="宋体" w:hAnsi="宋体" w:cs="宋体" w:hint="eastAsia"/>
                <w:color w:val="000000"/>
                <w:szCs w:val="18"/>
              </w:rPr>
              <w:t>设备联网方案</w:t>
            </w:r>
          </w:p>
        </w:tc>
        <w:tc>
          <w:tcPr>
            <w:tcW w:w="7371" w:type="dxa"/>
            <w:tcBorders>
              <w:top w:val="single" w:sz="4" w:space="0" w:color="auto"/>
              <w:left w:val="single" w:sz="4" w:space="0" w:color="auto"/>
              <w:right w:val="single" w:sz="4" w:space="0" w:color="auto"/>
            </w:tcBorders>
            <w:vAlign w:val="center"/>
          </w:tcPr>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根据设备接入海关管理网的规范性、兼容性、安全性，以及是否契合查验业务需求等因素综合考虑。</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1</w:t>
            </w:r>
            <w:r>
              <w:rPr>
                <w:rFonts w:ascii="宋体" w:hAnsi="宋体" w:cs="宋体" w:hint="eastAsia"/>
                <w:bCs/>
                <w:szCs w:val="21"/>
              </w:rPr>
              <w:t>．</w:t>
            </w:r>
            <w:r>
              <w:rPr>
                <w:rFonts w:asciiTheme="minorEastAsia" w:eastAsiaTheme="minorEastAsia" w:hAnsiTheme="minorEastAsia" w:hint="eastAsia"/>
              </w:rPr>
              <w:t>联网方案描述详细，操作性强，得6分；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rPr>
              <w:t>2</w:t>
            </w:r>
            <w:r>
              <w:rPr>
                <w:rFonts w:ascii="宋体" w:hAnsi="宋体" w:cs="宋体" w:hint="eastAsia"/>
                <w:bCs/>
                <w:szCs w:val="21"/>
              </w:rPr>
              <w:t>．</w:t>
            </w:r>
            <w:r>
              <w:rPr>
                <w:rFonts w:asciiTheme="minorEastAsia" w:eastAsiaTheme="minorEastAsia" w:hAnsiTheme="minorEastAsia" w:hint="eastAsia"/>
              </w:rPr>
              <w:t>联网方案描述简单，操作性一般，得3分；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t>3</w:t>
            </w:r>
            <w:r>
              <w:rPr>
                <w:rFonts w:ascii="宋体" w:hAnsi="宋体" w:cs="宋体" w:hint="eastAsia"/>
                <w:bCs/>
                <w:szCs w:val="21"/>
              </w:rPr>
              <w:t>．</w:t>
            </w:r>
            <w:r>
              <w:rPr>
                <w:rFonts w:asciiTheme="minorEastAsia" w:eastAsiaTheme="minorEastAsia" w:hAnsiTheme="minorEastAsia" w:hint="eastAsia"/>
              </w:rPr>
              <w:t>联网方案描述错误或描述不清得1分。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rPr>
              <w:lastRenderedPageBreak/>
              <w:t>4</w:t>
            </w:r>
            <w:r>
              <w:rPr>
                <w:rFonts w:ascii="宋体" w:hAnsi="宋体" w:cs="宋体" w:hint="eastAsia"/>
                <w:bCs/>
                <w:szCs w:val="21"/>
              </w:rPr>
              <w:t>．</w:t>
            </w:r>
            <w:r>
              <w:rPr>
                <w:rFonts w:asciiTheme="minorEastAsia" w:eastAsiaTheme="minorEastAsia" w:hAnsiTheme="minorEastAsia" w:hint="eastAsia"/>
              </w:rPr>
              <w:t>未提供不得分。</w:t>
            </w:r>
          </w:p>
        </w:tc>
        <w:tc>
          <w:tcPr>
            <w:tcW w:w="685" w:type="dxa"/>
            <w:tcBorders>
              <w:top w:val="single" w:sz="4" w:space="0" w:color="auto"/>
              <w:left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lastRenderedPageBreak/>
              <w:t>6</w:t>
            </w:r>
          </w:p>
        </w:tc>
      </w:tr>
      <w:tr w:rsidR="0063312F">
        <w:trPr>
          <w:trHeight w:val="558"/>
          <w:jc w:val="center"/>
        </w:trPr>
        <w:tc>
          <w:tcPr>
            <w:tcW w:w="1242"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cs="宋体"/>
                <w:color w:val="000000"/>
                <w:szCs w:val="18"/>
              </w:rPr>
            </w:pPr>
            <w:r>
              <w:rPr>
                <w:rFonts w:ascii="宋体" w:hAnsi="宋体" w:cs="宋体" w:hint="eastAsia"/>
                <w:color w:val="000000"/>
                <w:szCs w:val="18"/>
              </w:rPr>
              <w:lastRenderedPageBreak/>
              <w:t>售后服务方案</w:t>
            </w:r>
          </w:p>
        </w:tc>
        <w:tc>
          <w:tcPr>
            <w:tcW w:w="7371" w:type="dxa"/>
            <w:tcBorders>
              <w:top w:val="single" w:sz="4" w:space="0" w:color="auto"/>
              <w:left w:val="single" w:sz="4" w:space="0" w:color="auto"/>
              <w:right w:val="single" w:sz="4" w:space="0" w:color="auto"/>
            </w:tcBorders>
            <w:vAlign w:val="center"/>
          </w:tcPr>
          <w:p w:rsidR="0063312F" w:rsidRDefault="00384118">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根据</w:t>
            </w:r>
            <w:r>
              <w:rPr>
                <w:rFonts w:asciiTheme="minorEastAsia" w:eastAsiaTheme="minorEastAsia" w:hAnsiTheme="minorEastAsia" w:hint="eastAsia"/>
                <w:color w:val="000000"/>
                <w:szCs w:val="24"/>
              </w:rPr>
              <w:t>售后服务方案</w:t>
            </w:r>
            <w:r>
              <w:rPr>
                <w:rFonts w:asciiTheme="minorEastAsia" w:eastAsiaTheme="minorEastAsia" w:hAnsiTheme="minorEastAsia" w:cs="宋体" w:hint="eastAsia"/>
                <w:szCs w:val="21"/>
              </w:rPr>
              <w:t>的完整性和可行性、响应时间等售后服务承诺内容进行评分：</w:t>
            </w:r>
          </w:p>
          <w:p w:rsidR="0063312F" w:rsidRDefault="00384118">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hint="eastAsia"/>
              </w:rPr>
              <w:t>．</w:t>
            </w:r>
            <w:r>
              <w:rPr>
                <w:rFonts w:asciiTheme="minorEastAsia" w:eastAsiaTheme="minorEastAsia" w:hAnsiTheme="minorEastAsia" w:cs="宋体" w:hint="eastAsia"/>
                <w:szCs w:val="21"/>
              </w:rPr>
              <w:t xml:space="preserve">售后服务承诺内容完整、科学合理、清晰准确，得5分； </w:t>
            </w:r>
          </w:p>
          <w:p w:rsidR="0063312F" w:rsidRDefault="00384118">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hint="eastAsia"/>
              </w:rPr>
              <w:t>．</w:t>
            </w:r>
            <w:r>
              <w:rPr>
                <w:rFonts w:asciiTheme="minorEastAsia" w:eastAsiaTheme="minorEastAsia" w:hAnsiTheme="minorEastAsia" w:cs="宋体" w:hint="eastAsia"/>
                <w:szCs w:val="21"/>
              </w:rPr>
              <w:t xml:space="preserve">售后服务承诺内容较为完整、较为合理、较为清晰，得3分； </w:t>
            </w:r>
          </w:p>
          <w:p w:rsidR="0063312F" w:rsidRDefault="00384118">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hint="eastAsia"/>
              </w:rPr>
              <w:t>．</w:t>
            </w:r>
            <w:r>
              <w:rPr>
                <w:rFonts w:asciiTheme="minorEastAsia" w:eastAsiaTheme="minorEastAsia" w:hAnsiTheme="minorEastAsia" w:cs="宋体" w:hint="eastAsia"/>
                <w:szCs w:val="21"/>
              </w:rPr>
              <w:t>售后服务承诺内容有部分缺少、基本合理、基本清晰，得1分；</w:t>
            </w:r>
          </w:p>
          <w:p w:rsidR="0063312F" w:rsidRDefault="00384118">
            <w:pPr>
              <w:spacing w:line="360" w:lineRule="auto"/>
              <w:rPr>
                <w:rFonts w:asciiTheme="minorEastAsia" w:eastAsiaTheme="minorEastAsia" w:hAnsiTheme="minorEastAsia"/>
              </w:rPr>
            </w:pPr>
            <w:r>
              <w:rPr>
                <w:rFonts w:asciiTheme="minorEastAsia" w:eastAsiaTheme="minorEastAsia" w:hAnsiTheme="minorEastAsia" w:hint="eastAsia"/>
                <w:szCs w:val="21"/>
              </w:rPr>
              <w:t>4</w:t>
            </w:r>
            <w:r>
              <w:rPr>
                <w:rFonts w:asciiTheme="minorEastAsia" w:eastAsiaTheme="minorEastAsia" w:hAnsiTheme="minorEastAsia" w:hint="eastAsia"/>
              </w:rPr>
              <w:t>．</w:t>
            </w:r>
            <w:r>
              <w:rPr>
                <w:rFonts w:asciiTheme="minorEastAsia" w:eastAsiaTheme="minorEastAsia" w:hAnsiTheme="minorEastAsia" w:hint="eastAsia"/>
                <w:szCs w:val="21"/>
              </w:rPr>
              <w:t>售后服务承诺存在内容严重缺失、不合理、不清晰或未提供售后服务方案的均不得分。</w:t>
            </w:r>
          </w:p>
        </w:tc>
        <w:tc>
          <w:tcPr>
            <w:tcW w:w="685" w:type="dxa"/>
            <w:tcBorders>
              <w:top w:val="single" w:sz="4" w:space="0" w:color="auto"/>
              <w:left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63312F">
        <w:trPr>
          <w:trHeight w:val="558"/>
          <w:jc w:val="center"/>
        </w:trPr>
        <w:tc>
          <w:tcPr>
            <w:tcW w:w="1242" w:type="dxa"/>
            <w:tcBorders>
              <w:top w:val="single" w:sz="4" w:space="0" w:color="auto"/>
              <w:left w:val="single" w:sz="4" w:space="0" w:color="auto"/>
              <w:right w:val="single" w:sz="4" w:space="0" w:color="auto"/>
            </w:tcBorders>
            <w:vAlign w:val="center"/>
          </w:tcPr>
          <w:p w:rsidR="0063312F" w:rsidRDefault="00384118">
            <w:pPr>
              <w:spacing w:line="360" w:lineRule="auto"/>
              <w:jc w:val="center"/>
              <w:rPr>
                <w:rFonts w:ascii="宋体" w:hAnsi="宋体" w:cs="宋体"/>
                <w:color w:val="000000"/>
                <w:szCs w:val="18"/>
              </w:rPr>
            </w:pPr>
            <w:r>
              <w:rPr>
                <w:rFonts w:ascii="宋体" w:hAnsi="宋体" w:cs="宋体" w:hint="eastAsia"/>
                <w:color w:val="000000"/>
                <w:szCs w:val="18"/>
              </w:rPr>
              <w:t>服务网点情况</w:t>
            </w:r>
          </w:p>
        </w:tc>
        <w:tc>
          <w:tcPr>
            <w:tcW w:w="7371" w:type="dxa"/>
            <w:tcBorders>
              <w:top w:val="single" w:sz="4" w:space="0" w:color="auto"/>
              <w:left w:val="single" w:sz="4" w:space="0" w:color="auto"/>
              <w:right w:val="single" w:sz="4" w:space="0" w:color="auto"/>
            </w:tcBorders>
            <w:vAlign w:val="center"/>
          </w:tcPr>
          <w:p w:rsidR="0063312F" w:rsidRDefault="00384118">
            <w:pPr>
              <w:spacing w:line="360" w:lineRule="auto"/>
              <w:jc w:val="left"/>
              <w:rPr>
                <w:rFonts w:ascii="宋体" w:hAnsi="宋体" w:cs="宋体"/>
                <w:color w:val="000000"/>
                <w:szCs w:val="18"/>
              </w:rPr>
            </w:pPr>
            <w:r>
              <w:rPr>
                <w:rFonts w:ascii="宋体" w:hAnsi="宋体" w:cs="宋体" w:hint="eastAsia"/>
                <w:color w:val="000000"/>
                <w:szCs w:val="18"/>
              </w:rPr>
              <w:t>投标人已在深圳地区设有服务网点或承诺中标后在深圳地区设立服务网点的，得1分。</w:t>
            </w:r>
          </w:p>
          <w:p w:rsidR="0063312F" w:rsidRDefault="00384118">
            <w:pPr>
              <w:spacing w:line="360" w:lineRule="auto"/>
              <w:jc w:val="left"/>
              <w:rPr>
                <w:rFonts w:ascii="宋体" w:hAnsi="宋体" w:cs="宋体"/>
                <w:color w:val="000000"/>
                <w:szCs w:val="18"/>
              </w:rPr>
            </w:pPr>
            <w:r>
              <w:rPr>
                <w:rFonts w:ascii="宋体" w:hAnsi="宋体" w:cs="宋体" w:hint="eastAsia"/>
                <w:color w:val="000000"/>
                <w:szCs w:val="18"/>
              </w:rPr>
              <w:t>已在深圳地区设有服务网点的，提供营业执照复印件或服务网点场地使用证明（场地租赁协议或产权证明），未提供上述证明材料的不得分；承诺中标后在深圳地区设立服务网点的，在附件“售后服务方案”中明确承诺内容，未提供承诺或承诺内容不满足要求的不得分。</w:t>
            </w:r>
          </w:p>
        </w:tc>
        <w:tc>
          <w:tcPr>
            <w:tcW w:w="685" w:type="dxa"/>
            <w:tcBorders>
              <w:top w:val="single" w:sz="4" w:space="0" w:color="auto"/>
              <w:left w:val="single" w:sz="4" w:space="0" w:color="auto"/>
              <w:right w:val="single" w:sz="4" w:space="0" w:color="auto"/>
            </w:tcBorders>
            <w:vAlign w:val="center"/>
          </w:tcPr>
          <w:p w:rsidR="0063312F" w:rsidRDefault="00384118">
            <w:pPr>
              <w:adjustRightInd w:val="0"/>
              <w:snapToGrid w:val="0"/>
              <w:spacing w:line="360" w:lineRule="auto"/>
              <w:jc w:val="center"/>
              <w:rPr>
                <w:rFonts w:ascii="宋体" w:hAnsi="宋体" w:cs="宋体"/>
                <w:szCs w:val="21"/>
              </w:rPr>
            </w:pPr>
            <w:r>
              <w:rPr>
                <w:rFonts w:ascii="宋体" w:hAnsi="宋体" w:cs="宋体" w:hint="eastAsia"/>
                <w:szCs w:val="21"/>
              </w:rPr>
              <w:t>1</w:t>
            </w:r>
          </w:p>
        </w:tc>
      </w:tr>
      <w:tr w:rsidR="0063312F">
        <w:trPr>
          <w:trHeight w:val="269"/>
          <w:jc w:val="center"/>
        </w:trPr>
        <w:tc>
          <w:tcPr>
            <w:tcW w:w="8613" w:type="dxa"/>
            <w:gridSpan w:val="2"/>
            <w:vAlign w:val="center"/>
          </w:tcPr>
          <w:p w:rsidR="0063312F" w:rsidRDefault="00384118">
            <w:pPr>
              <w:spacing w:line="360" w:lineRule="auto"/>
              <w:jc w:val="center"/>
              <w:rPr>
                <w:rFonts w:ascii="宋体" w:hAnsi="宋体"/>
                <w:szCs w:val="21"/>
              </w:rPr>
            </w:pPr>
            <w:r>
              <w:rPr>
                <w:rFonts w:ascii="宋体" w:hAnsi="宋体" w:hint="eastAsia"/>
                <w:szCs w:val="21"/>
              </w:rPr>
              <w:t>合计</w:t>
            </w:r>
          </w:p>
        </w:tc>
        <w:tc>
          <w:tcPr>
            <w:tcW w:w="685" w:type="dxa"/>
            <w:vAlign w:val="center"/>
          </w:tcPr>
          <w:p w:rsidR="0063312F" w:rsidRDefault="00F2702C">
            <w:pPr>
              <w:spacing w:line="360" w:lineRule="auto"/>
              <w:jc w:val="center"/>
              <w:rPr>
                <w:rFonts w:ascii="宋体" w:hAnsi="宋体"/>
                <w:szCs w:val="21"/>
              </w:rPr>
            </w:pPr>
            <w:r>
              <w:rPr>
                <w:rFonts w:ascii="宋体" w:hAnsi="宋体" w:hint="eastAsia"/>
                <w:szCs w:val="21"/>
              </w:rPr>
              <w:t>45</w:t>
            </w:r>
          </w:p>
        </w:tc>
      </w:tr>
    </w:tbl>
    <w:p w:rsidR="0063312F" w:rsidRDefault="0063312F">
      <w:pPr>
        <w:wordWrap w:val="0"/>
        <w:adjustRightInd w:val="0"/>
        <w:snapToGrid w:val="0"/>
        <w:spacing w:line="360" w:lineRule="auto"/>
        <w:jc w:val="center"/>
        <w:rPr>
          <w:rFonts w:ascii="宋体" w:hAnsi="宋体" w:cs="Arial"/>
          <w:szCs w:val="21"/>
        </w:rPr>
      </w:pPr>
    </w:p>
    <w:p w:rsidR="007B5923" w:rsidRDefault="007B5923">
      <w:pPr>
        <w:wordWrap w:val="0"/>
        <w:adjustRightInd w:val="0"/>
        <w:snapToGrid w:val="0"/>
        <w:spacing w:line="360" w:lineRule="auto"/>
        <w:jc w:val="center"/>
        <w:rPr>
          <w:rFonts w:ascii="宋体" w:hAnsi="宋体" w:cs="Arial"/>
          <w:szCs w:val="21"/>
        </w:rPr>
      </w:pPr>
    </w:p>
    <w:p w:rsidR="0063312F" w:rsidRDefault="00384118">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63312F">
        <w:trPr>
          <w:trHeight w:val="269"/>
          <w:jc w:val="center"/>
        </w:trPr>
        <w:tc>
          <w:tcPr>
            <w:tcW w:w="1578" w:type="dxa"/>
            <w:vAlign w:val="center"/>
          </w:tcPr>
          <w:p w:rsidR="0063312F" w:rsidRDefault="00384118">
            <w:pPr>
              <w:spacing w:line="360" w:lineRule="auto"/>
              <w:jc w:val="center"/>
              <w:rPr>
                <w:rFonts w:ascii="宋体" w:hAnsi="宋体"/>
              </w:rPr>
            </w:pPr>
            <w:r>
              <w:rPr>
                <w:rFonts w:ascii="宋体" w:hAnsi="宋体" w:hint="eastAsia"/>
              </w:rPr>
              <w:t>评审项目</w:t>
            </w:r>
          </w:p>
        </w:tc>
        <w:tc>
          <w:tcPr>
            <w:tcW w:w="7035" w:type="dxa"/>
            <w:vAlign w:val="center"/>
          </w:tcPr>
          <w:p w:rsidR="0063312F" w:rsidRDefault="00384118">
            <w:pPr>
              <w:spacing w:line="360" w:lineRule="auto"/>
              <w:jc w:val="center"/>
              <w:rPr>
                <w:rFonts w:ascii="宋体" w:hAnsi="宋体"/>
              </w:rPr>
            </w:pPr>
            <w:r>
              <w:rPr>
                <w:rFonts w:ascii="宋体" w:hAnsi="宋体" w:hint="eastAsia"/>
              </w:rPr>
              <w:t>评审内容</w:t>
            </w:r>
          </w:p>
        </w:tc>
        <w:tc>
          <w:tcPr>
            <w:tcW w:w="685" w:type="dxa"/>
            <w:vAlign w:val="center"/>
          </w:tcPr>
          <w:p w:rsidR="0063312F" w:rsidRDefault="00384118">
            <w:pPr>
              <w:spacing w:line="360" w:lineRule="auto"/>
              <w:jc w:val="center"/>
              <w:rPr>
                <w:rFonts w:ascii="宋体" w:hAnsi="宋体"/>
              </w:rPr>
            </w:pPr>
            <w:r>
              <w:rPr>
                <w:rFonts w:ascii="宋体" w:hAnsi="宋体" w:hint="eastAsia"/>
              </w:rPr>
              <w:t>权重</w:t>
            </w:r>
          </w:p>
        </w:tc>
      </w:tr>
      <w:tr w:rsidR="0063312F">
        <w:trPr>
          <w:trHeight w:val="269"/>
          <w:jc w:val="center"/>
        </w:trPr>
        <w:tc>
          <w:tcPr>
            <w:tcW w:w="1578" w:type="dxa"/>
            <w:vAlign w:val="center"/>
          </w:tcPr>
          <w:p w:rsidR="0063312F" w:rsidRDefault="00384118">
            <w:pPr>
              <w:spacing w:line="360" w:lineRule="auto"/>
              <w:jc w:val="center"/>
              <w:rPr>
                <w:rFonts w:ascii="宋体" w:hAnsi="宋体"/>
              </w:rPr>
            </w:pPr>
            <w:r>
              <w:rPr>
                <w:rFonts w:ascii="宋体" w:hAnsi="宋体" w:hint="eastAsia"/>
              </w:rPr>
              <w:t>价格得分</w:t>
            </w:r>
          </w:p>
        </w:tc>
        <w:tc>
          <w:tcPr>
            <w:tcW w:w="7035" w:type="dxa"/>
            <w:vAlign w:val="bottom"/>
          </w:tcPr>
          <w:p w:rsidR="0063312F" w:rsidRDefault="00384118">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63312F" w:rsidRDefault="00384118">
            <w:pPr>
              <w:spacing w:line="360" w:lineRule="auto"/>
              <w:jc w:val="center"/>
              <w:rPr>
                <w:rFonts w:ascii="宋体" w:hAnsi="宋体"/>
              </w:rPr>
            </w:pPr>
            <w:r>
              <w:rPr>
                <w:rFonts w:ascii="宋体" w:hAnsi="宋体" w:hint="eastAsia"/>
              </w:rPr>
              <w:t>30</w:t>
            </w:r>
          </w:p>
        </w:tc>
      </w:tr>
      <w:tr w:rsidR="0063312F">
        <w:trPr>
          <w:trHeight w:val="269"/>
          <w:jc w:val="center"/>
        </w:trPr>
        <w:tc>
          <w:tcPr>
            <w:tcW w:w="9298" w:type="dxa"/>
            <w:gridSpan w:val="3"/>
            <w:vAlign w:val="center"/>
          </w:tcPr>
          <w:p w:rsidR="0063312F" w:rsidRDefault="00384118">
            <w:pPr>
              <w:spacing w:line="360" w:lineRule="auto"/>
              <w:rPr>
                <w:rFonts w:ascii="宋体" w:hAnsi="宋体"/>
              </w:rPr>
            </w:pPr>
            <w:r>
              <w:rPr>
                <w:rFonts w:ascii="宋体" w:hAnsi="宋体" w:hint="eastAsia"/>
              </w:rPr>
              <w:t>注:</w:t>
            </w:r>
          </w:p>
          <w:p w:rsidR="0063312F" w:rsidRDefault="00384118">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63312F" w:rsidRDefault="00384118">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63312F" w:rsidRDefault="0063312F" w:rsidP="007B5923">
      <w:pPr>
        <w:widowControl/>
        <w:jc w:val="left"/>
        <w:rPr>
          <w:rFonts w:ascii="宋体" w:hAnsi="宋体"/>
          <w:b/>
          <w:szCs w:val="21"/>
        </w:rPr>
      </w:pPr>
    </w:p>
    <w:p w:rsidR="007B5923" w:rsidRDefault="007B5923">
      <w:pPr>
        <w:widowControl/>
        <w:jc w:val="left"/>
        <w:rPr>
          <w:rFonts w:ascii="宋体" w:hAnsi="宋体"/>
          <w:szCs w:val="21"/>
        </w:rPr>
      </w:pPr>
      <w:r>
        <w:rPr>
          <w:rFonts w:ascii="宋体" w:hAnsi="宋体"/>
          <w:szCs w:val="21"/>
        </w:rPr>
        <w:br w:type="page"/>
      </w:r>
    </w:p>
    <w:p w:rsidR="0063312F" w:rsidRDefault="00384118">
      <w:pPr>
        <w:widowControl/>
        <w:jc w:val="center"/>
        <w:rPr>
          <w:rFonts w:ascii="宋体" w:hAnsi="宋体"/>
          <w:szCs w:val="21"/>
        </w:rPr>
      </w:pPr>
      <w:r>
        <w:rPr>
          <w:rFonts w:ascii="宋体" w:hAnsi="宋体" w:hint="eastAsia"/>
          <w:szCs w:val="21"/>
        </w:rPr>
        <w:lastRenderedPageBreak/>
        <w:t>表六、抽签表（选用）</w:t>
      </w:r>
    </w:p>
    <w:p w:rsidR="0063312F" w:rsidRPr="007B5923" w:rsidRDefault="0063312F">
      <w:pPr>
        <w:widowControl/>
        <w:jc w:val="center"/>
        <w:rPr>
          <w:rFonts w:ascii="宋体" w:hAnsi="宋体"/>
          <w:szCs w:val="21"/>
        </w:rPr>
      </w:pP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63312F">
        <w:trPr>
          <w:jc w:val="center"/>
        </w:trPr>
        <w:tc>
          <w:tcPr>
            <w:tcW w:w="9253" w:type="dxa"/>
            <w:gridSpan w:val="7"/>
          </w:tcPr>
          <w:p w:rsidR="0063312F" w:rsidRDefault="0063312F">
            <w:pPr>
              <w:adjustRightInd w:val="0"/>
              <w:snapToGrid w:val="0"/>
              <w:spacing w:line="360" w:lineRule="auto"/>
              <w:jc w:val="center"/>
              <w:rPr>
                <w:rFonts w:ascii="宋体" w:hAnsi="宋体"/>
                <w:szCs w:val="21"/>
              </w:rPr>
            </w:pPr>
          </w:p>
          <w:p w:rsidR="0063312F" w:rsidRDefault="00384118">
            <w:pPr>
              <w:adjustRightInd w:val="0"/>
              <w:snapToGrid w:val="0"/>
              <w:spacing w:line="360" w:lineRule="auto"/>
              <w:jc w:val="center"/>
              <w:rPr>
                <w:rFonts w:ascii="宋体" w:hAnsi="宋体"/>
                <w:szCs w:val="21"/>
              </w:rPr>
            </w:pPr>
            <w:r>
              <w:rPr>
                <w:rFonts w:ascii="宋体" w:hAnsi="宋体" w:hint="eastAsia"/>
                <w:szCs w:val="21"/>
              </w:rPr>
              <w:t>抽签程序说明</w:t>
            </w:r>
          </w:p>
          <w:p w:rsidR="0063312F" w:rsidRDefault="00384118">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63312F" w:rsidRDefault="00384118">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63312F" w:rsidRDefault="00384118">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相同品牌产品且综合评估最高分相同的投标人逐一抽签，并记录抽签结果。第一轮抽签结束后，如有相同抽签号码的，仅针对相同抽签号码的投标人进行第二轮抽签，依次类推，直至能够区分排列顺序。</w:t>
            </w:r>
          </w:p>
          <w:p w:rsidR="0063312F" w:rsidRDefault="00384118">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63312F">
        <w:trPr>
          <w:trHeight w:val="624"/>
          <w:jc w:val="center"/>
        </w:trPr>
        <w:tc>
          <w:tcPr>
            <w:tcW w:w="2802" w:type="dxa"/>
            <w:gridSpan w:val="2"/>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63312F" w:rsidRDefault="0063312F">
            <w:pPr>
              <w:adjustRightInd w:val="0"/>
              <w:snapToGrid w:val="0"/>
              <w:spacing w:line="360" w:lineRule="auto"/>
              <w:jc w:val="center"/>
              <w:rPr>
                <w:rFonts w:ascii="宋体" w:hAnsi="宋体"/>
                <w:szCs w:val="21"/>
              </w:rPr>
            </w:pPr>
          </w:p>
        </w:tc>
        <w:tc>
          <w:tcPr>
            <w:tcW w:w="1353" w:type="dxa"/>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63312F" w:rsidRDefault="0063312F">
            <w:pPr>
              <w:adjustRightInd w:val="0"/>
              <w:snapToGrid w:val="0"/>
              <w:spacing w:line="360" w:lineRule="auto"/>
              <w:jc w:val="center"/>
              <w:rPr>
                <w:rFonts w:ascii="宋体" w:hAnsi="宋体"/>
                <w:szCs w:val="21"/>
              </w:rPr>
            </w:pPr>
          </w:p>
        </w:tc>
      </w:tr>
      <w:tr w:rsidR="0063312F">
        <w:trPr>
          <w:trHeight w:val="399"/>
          <w:jc w:val="center"/>
        </w:trPr>
        <w:tc>
          <w:tcPr>
            <w:tcW w:w="9253" w:type="dxa"/>
            <w:gridSpan w:val="7"/>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抽签记录</w:t>
            </w:r>
          </w:p>
        </w:tc>
      </w:tr>
      <w:tr w:rsidR="0063312F">
        <w:trPr>
          <w:jc w:val="center"/>
        </w:trPr>
        <w:tc>
          <w:tcPr>
            <w:tcW w:w="817" w:type="dxa"/>
            <w:vMerge w:val="restart"/>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最终排序结果</w:t>
            </w:r>
          </w:p>
        </w:tc>
      </w:tr>
      <w:tr w:rsidR="0063312F">
        <w:trPr>
          <w:trHeight w:val="183"/>
          <w:jc w:val="center"/>
        </w:trPr>
        <w:tc>
          <w:tcPr>
            <w:tcW w:w="817" w:type="dxa"/>
            <w:vMerge/>
            <w:vAlign w:val="center"/>
          </w:tcPr>
          <w:p w:rsidR="0063312F" w:rsidRDefault="0063312F">
            <w:pPr>
              <w:adjustRightInd w:val="0"/>
              <w:snapToGrid w:val="0"/>
              <w:spacing w:line="360" w:lineRule="auto"/>
              <w:jc w:val="center"/>
              <w:rPr>
                <w:rFonts w:ascii="宋体" w:hAnsi="宋体"/>
                <w:szCs w:val="21"/>
              </w:rPr>
            </w:pPr>
          </w:p>
        </w:tc>
        <w:tc>
          <w:tcPr>
            <w:tcW w:w="1985" w:type="dxa"/>
            <w:vMerge/>
            <w:vAlign w:val="center"/>
          </w:tcPr>
          <w:p w:rsidR="0063312F" w:rsidRDefault="0063312F">
            <w:pPr>
              <w:adjustRightInd w:val="0"/>
              <w:snapToGrid w:val="0"/>
              <w:spacing w:line="360" w:lineRule="auto"/>
              <w:jc w:val="center"/>
              <w:rPr>
                <w:rFonts w:ascii="宋体" w:hAnsi="宋体"/>
                <w:szCs w:val="21"/>
              </w:rPr>
            </w:pPr>
          </w:p>
        </w:tc>
        <w:tc>
          <w:tcPr>
            <w:tcW w:w="1163" w:type="dxa"/>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63312F" w:rsidRDefault="00384118">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63312F" w:rsidRDefault="0063312F">
            <w:pPr>
              <w:adjustRightInd w:val="0"/>
              <w:snapToGrid w:val="0"/>
              <w:spacing w:line="360" w:lineRule="auto"/>
              <w:jc w:val="center"/>
              <w:rPr>
                <w:rFonts w:ascii="宋体" w:hAnsi="宋体"/>
                <w:szCs w:val="21"/>
              </w:rPr>
            </w:pPr>
          </w:p>
        </w:tc>
      </w:tr>
      <w:tr w:rsidR="0063312F">
        <w:trPr>
          <w:jc w:val="center"/>
        </w:trPr>
        <w:tc>
          <w:tcPr>
            <w:tcW w:w="817" w:type="dxa"/>
            <w:vAlign w:val="center"/>
          </w:tcPr>
          <w:p w:rsidR="0063312F" w:rsidRDefault="0063312F">
            <w:pPr>
              <w:adjustRightInd w:val="0"/>
              <w:snapToGrid w:val="0"/>
              <w:spacing w:line="360" w:lineRule="auto"/>
              <w:jc w:val="center"/>
              <w:rPr>
                <w:rFonts w:ascii="宋体" w:hAnsi="宋体"/>
                <w:szCs w:val="21"/>
              </w:rPr>
            </w:pPr>
          </w:p>
        </w:tc>
        <w:tc>
          <w:tcPr>
            <w:tcW w:w="1985" w:type="dxa"/>
            <w:vAlign w:val="center"/>
          </w:tcPr>
          <w:p w:rsidR="0063312F" w:rsidRDefault="0063312F">
            <w:pPr>
              <w:adjustRightInd w:val="0"/>
              <w:snapToGrid w:val="0"/>
              <w:spacing w:line="360" w:lineRule="auto"/>
              <w:jc w:val="center"/>
              <w:rPr>
                <w:rFonts w:ascii="宋体" w:hAnsi="宋体"/>
                <w:szCs w:val="21"/>
              </w:rPr>
            </w:pPr>
          </w:p>
        </w:tc>
        <w:tc>
          <w:tcPr>
            <w:tcW w:w="1163" w:type="dxa"/>
            <w:vAlign w:val="center"/>
          </w:tcPr>
          <w:p w:rsidR="0063312F" w:rsidRDefault="0063312F">
            <w:pPr>
              <w:adjustRightInd w:val="0"/>
              <w:snapToGrid w:val="0"/>
              <w:spacing w:line="360" w:lineRule="auto"/>
              <w:jc w:val="center"/>
              <w:rPr>
                <w:rFonts w:ascii="宋体" w:hAnsi="宋体"/>
                <w:szCs w:val="21"/>
              </w:rPr>
            </w:pPr>
          </w:p>
        </w:tc>
        <w:tc>
          <w:tcPr>
            <w:tcW w:w="1010" w:type="dxa"/>
            <w:vAlign w:val="center"/>
          </w:tcPr>
          <w:p w:rsidR="0063312F" w:rsidRDefault="0063312F">
            <w:pPr>
              <w:adjustRightInd w:val="0"/>
              <w:snapToGrid w:val="0"/>
              <w:spacing w:line="360" w:lineRule="auto"/>
              <w:jc w:val="center"/>
              <w:rPr>
                <w:rFonts w:ascii="宋体" w:hAnsi="宋体"/>
                <w:szCs w:val="21"/>
              </w:rPr>
            </w:pPr>
          </w:p>
        </w:tc>
        <w:tc>
          <w:tcPr>
            <w:tcW w:w="1353" w:type="dxa"/>
            <w:vAlign w:val="center"/>
          </w:tcPr>
          <w:p w:rsidR="0063312F" w:rsidRDefault="0063312F">
            <w:pPr>
              <w:adjustRightInd w:val="0"/>
              <w:snapToGrid w:val="0"/>
              <w:spacing w:line="360" w:lineRule="auto"/>
              <w:jc w:val="center"/>
              <w:rPr>
                <w:rFonts w:ascii="宋体" w:hAnsi="宋体"/>
                <w:szCs w:val="21"/>
              </w:rPr>
            </w:pPr>
          </w:p>
        </w:tc>
        <w:tc>
          <w:tcPr>
            <w:tcW w:w="1009" w:type="dxa"/>
            <w:vAlign w:val="center"/>
          </w:tcPr>
          <w:p w:rsidR="0063312F" w:rsidRDefault="0063312F">
            <w:pPr>
              <w:adjustRightInd w:val="0"/>
              <w:snapToGrid w:val="0"/>
              <w:spacing w:line="360" w:lineRule="auto"/>
              <w:jc w:val="center"/>
              <w:rPr>
                <w:rFonts w:ascii="宋体" w:hAnsi="宋体"/>
                <w:szCs w:val="21"/>
              </w:rPr>
            </w:pPr>
          </w:p>
        </w:tc>
        <w:tc>
          <w:tcPr>
            <w:tcW w:w="1916" w:type="dxa"/>
            <w:vAlign w:val="center"/>
          </w:tcPr>
          <w:p w:rsidR="0063312F" w:rsidRDefault="0063312F">
            <w:pPr>
              <w:adjustRightInd w:val="0"/>
              <w:snapToGrid w:val="0"/>
              <w:spacing w:line="360" w:lineRule="auto"/>
              <w:jc w:val="center"/>
              <w:rPr>
                <w:rFonts w:ascii="宋体" w:hAnsi="宋体"/>
                <w:szCs w:val="21"/>
              </w:rPr>
            </w:pPr>
          </w:p>
        </w:tc>
      </w:tr>
      <w:tr w:rsidR="0063312F">
        <w:trPr>
          <w:jc w:val="center"/>
        </w:trPr>
        <w:tc>
          <w:tcPr>
            <w:tcW w:w="817" w:type="dxa"/>
            <w:vAlign w:val="center"/>
          </w:tcPr>
          <w:p w:rsidR="0063312F" w:rsidRDefault="0063312F">
            <w:pPr>
              <w:adjustRightInd w:val="0"/>
              <w:snapToGrid w:val="0"/>
              <w:spacing w:line="360" w:lineRule="auto"/>
              <w:jc w:val="center"/>
              <w:rPr>
                <w:rFonts w:ascii="宋体" w:hAnsi="宋体"/>
                <w:szCs w:val="21"/>
              </w:rPr>
            </w:pPr>
          </w:p>
        </w:tc>
        <w:tc>
          <w:tcPr>
            <w:tcW w:w="1985" w:type="dxa"/>
            <w:vAlign w:val="center"/>
          </w:tcPr>
          <w:p w:rsidR="0063312F" w:rsidRDefault="0063312F">
            <w:pPr>
              <w:adjustRightInd w:val="0"/>
              <w:snapToGrid w:val="0"/>
              <w:spacing w:line="360" w:lineRule="auto"/>
              <w:jc w:val="center"/>
              <w:rPr>
                <w:rFonts w:ascii="宋体" w:hAnsi="宋体"/>
                <w:szCs w:val="21"/>
              </w:rPr>
            </w:pPr>
          </w:p>
        </w:tc>
        <w:tc>
          <w:tcPr>
            <w:tcW w:w="1163" w:type="dxa"/>
            <w:vAlign w:val="center"/>
          </w:tcPr>
          <w:p w:rsidR="0063312F" w:rsidRDefault="0063312F">
            <w:pPr>
              <w:adjustRightInd w:val="0"/>
              <w:snapToGrid w:val="0"/>
              <w:spacing w:line="360" w:lineRule="auto"/>
              <w:jc w:val="center"/>
              <w:rPr>
                <w:rFonts w:ascii="宋体" w:hAnsi="宋体"/>
                <w:szCs w:val="21"/>
              </w:rPr>
            </w:pPr>
          </w:p>
        </w:tc>
        <w:tc>
          <w:tcPr>
            <w:tcW w:w="1010" w:type="dxa"/>
            <w:vAlign w:val="center"/>
          </w:tcPr>
          <w:p w:rsidR="0063312F" w:rsidRDefault="0063312F">
            <w:pPr>
              <w:adjustRightInd w:val="0"/>
              <w:snapToGrid w:val="0"/>
              <w:spacing w:line="360" w:lineRule="auto"/>
              <w:jc w:val="center"/>
              <w:rPr>
                <w:rFonts w:ascii="宋体" w:hAnsi="宋体"/>
                <w:szCs w:val="21"/>
              </w:rPr>
            </w:pPr>
          </w:p>
        </w:tc>
        <w:tc>
          <w:tcPr>
            <w:tcW w:w="1353" w:type="dxa"/>
            <w:vAlign w:val="center"/>
          </w:tcPr>
          <w:p w:rsidR="0063312F" w:rsidRDefault="0063312F">
            <w:pPr>
              <w:adjustRightInd w:val="0"/>
              <w:snapToGrid w:val="0"/>
              <w:spacing w:line="360" w:lineRule="auto"/>
              <w:jc w:val="center"/>
              <w:rPr>
                <w:rFonts w:ascii="宋体" w:hAnsi="宋体"/>
                <w:szCs w:val="21"/>
              </w:rPr>
            </w:pPr>
          </w:p>
        </w:tc>
        <w:tc>
          <w:tcPr>
            <w:tcW w:w="1009" w:type="dxa"/>
            <w:vAlign w:val="center"/>
          </w:tcPr>
          <w:p w:rsidR="0063312F" w:rsidRDefault="0063312F">
            <w:pPr>
              <w:adjustRightInd w:val="0"/>
              <w:snapToGrid w:val="0"/>
              <w:spacing w:line="360" w:lineRule="auto"/>
              <w:jc w:val="center"/>
              <w:rPr>
                <w:rFonts w:ascii="宋体" w:hAnsi="宋体"/>
                <w:szCs w:val="21"/>
              </w:rPr>
            </w:pPr>
          </w:p>
        </w:tc>
        <w:tc>
          <w:tcPr>
            <w:tcW w:w="1916" w:type="dxa"/>
            <w:vAlign w:val="center"/>
          </w:tcPr>
          <w:p w:rsidR="0063312F" w:rsidRDefault="0063312F">
            <w:pPr>
              <w:adjustRightInd w:val="0"/>
              <w:snapToGrid w:val="0"/>
              <w:spacing w:line="360" w:lineRule="auto"/>
              <w:jc w:val="center"/>
              <w:rPr>
                <w:rFonts w:ascii="宋体" w:hAnsi="宋体"/>
                <w:szCs w:val="21"/>
              </w:rPr>
            </w:pPr>
          </w:p>
        </w:tc>
      </w:tr>
      <w:tr w:rsidR="0063312F">
        <w:trPr>
          <w:jc w:val="center"/>
        </w:trPr>
        <w:tc>
          <w:tcPr>
            <w:tcW w:w="817"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63312F" w:rsidRDefault="00384118">
            <w:pPr>
              <w:adjustRightInd w:val="0"/>
              <w:snapToGrid w:val="0"/>
              <w:spacing w:line="360" w:lineRule="auto"/>
              <w:jc w:val="center"/>
              <w:rPr>
                <w:rFonts w:ascii="宋体" w:hAnsi="宋体"/>
                <w:szCs w:val="21"/>
              </w:rPr>
            </w:pPr>
            <w:r>
              <w:rPr>
                <w:rFonts w:ascii="宋体" w:hAnsi="宋体"/>
                <w:szCs w:val="21"/>
              </w:rPr>
              <w:t>…</w:t>
            </w:r>
          </w:p>
        </w:tc>
      </w:tr>
    </w:tbl>
    <w:p w:rsidR="0063312F" w:rsidRDefault="0063312F">
      <w:pPr>
        <w:wordWrap w:val="0"/>
        <w:adjustRightInd w:val="0"/>
        <w:snapToGrid w:val="0"/>
        <w:spacing w:line="360" w:lineRule="auto"/>
        <w:jc w:val="left"/>
        <w:rPr>
          <w:rFonts w:ascii="宋体" w:hAnsi="宋体"/>
          <w:b/>
          <w:szCs w:val="21"/>
        </w:rPr>
      </w:pPr>
    </w:p>
    <w:p w:rsidR="0063312F" w:rsidRDefault="0063312F">
      <w:pPr>
        <w:widowControl/>
        <w:jc w:val="left"/>
        <w:rPr>
          <w:rFonts w:ascii="宋体" w:hAnsi="宋体" w:cs="Arial"/>
          <w:szCs w:val="21"/>
        </w:rPr>
      </w:pPr>
    </w:p>
    <w:sectPr w:rsidR="0063312F" w:rsidSect="0063312F">
      <w:footerReference w:type="default" r:id="rId17"/>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83D41E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17F" w:rsidRDefault="0031017F" w:rsidP="0063312F">
      <w:r>
        <w:separator/>
      </w:r>
    </w:p>
  </w:endnote>
  <w:endnote w:type="continuationSeparator" w:id="1">
    <w:p w:rsidR="0031017F" w:rsidRDefault="0031017F" w:rsidP="00633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BA" w:rsidRDefault="00DC61BA">
    <w:pPr>
      <w:pStyle w:val="ad"/>
      <w:jc w:val="center"/>
    </w:pPr>
    <w:r>
      <w:rPr>
        <w:rFonts w:ascii="宋体" w:hAnsi="宋体" w:hint="eastAsia"/>
      </w:rPr>
      <w:t xml:space="preserve">第 </w:t>
    </w:r>
    <w:r w:rsidR="00C02817">
      <w:rPr>
        <w:rFonts w:ascii="宋体" w:hAnsi="宋体"/>
      </w:rPr>
      <w:fldChar w:fldCharType="begin"/>
    </w:r>
    <w:r>
      <w:rPr>
        <w:rFonts w:ascii="宋体" w:hAnsi="宋体"/>
      </w:rPr>
      <w:instrText xml:space="preserve"> PAGE </w:instrText>
    </w:r>
    <w:r w:rsidR="00C02817">
      <w:rPr>
        <w:rFonts w:ascii="宋体" w:hAnsi="宋体"/>
      </w:rPr>
      <w:fldChar w:fldCharType="separate"/>
    </w:r>
    <w:r w:rsidR="002C0450">
      <w:rPr>
        <w:rFonts w:ascii="宋体" w:hAnsi="宋体"/>
        <w:noProof/>
      </w:rPr>
      <w:t>3</w:t>
    </w:r>
    <w:r w:rsidR="00C02817">
      <w:rPr>
        <w:rFonts w:ascii="宋体" w:hAnsi="宋体"/>
      </w:rPr>
      <w:fldChar w:fldCharType="end"/>
    </w:r>
    <w:r>
      <w:rPr>
        <w:rFonts w:ascii="宋体" w:hAnsi="宋体" w:hint="eastAsia"/>
      </w:rPr>
      <w:t xml:space="preserve"> 页 共 </w:t>
    </w:r>
    <w:r w:rsidR="00C02817">
      <w:rPr>
        <w:rFonts w:ascii="宋体" w:hAnsi="宋体"/>
      </w:rPr>
      <w:fldChar w:fldCharType="begin"/>
    </w:r>
    <w:r>
      <w:rPr>
        <w:rFonts w:ascii="宋体" w:hAnsi="宋体"/>
      </w:rPr>
      <w:instrText xml:space="preserve"> NUMPAGES </w:instrText>
    </w:r>
    <w:r w:rsidR="00C02817">
      <w:rPr>
        <w:rFonts w:ascii="宋体" w:hAnsi="宋体"/>
      </w:rPr>
      <w:fldChar w:fldCharType="separate"/>
    </w:r>
    <w:r w:rsidR="002C0450">
      <w:rPr>
        <w:rFonts w:ascii="宋体" w:hAnsi="宋体"/>
        <w:noProof/>
      </w:rPr>
      <w:t>77</w:t>
    </w:r>
    <w:r w:rsidR="00C02817">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BA" w:rsidRDefault="00C02817">
    <w:pPr>
      <w:pStyle w:val="ad"/>
      <w:framePr w:wrap="around" w:vAnchor="text" w:hAnchor="margin" w:xAlign="center" w:y="1"/>
      <w:rPr>
        <w:rStyle w:val="af7"/>
      </w:rPr>
    </w:pPr>
    <w:r>
      <w:fldChar w:fldCharType="begin"/>
    </w:r>
    <w:r w:rsidR="00DC61BA">
      <w:rPr>
        <w:rStyle w:val="af7"/>
      </w:rPr>
      <w:instrText xml:space="preserve">PAGE  </w:instrText>
    </w:r>
    <w:r>
      <w:fldChar w:fldCharType="end"/>
    </w:r>
  </w:p>
  <w:p w:rsidR="00DC61BA" w:rsidRDefault="00DC61B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BA" w:rsidRDefault="00DC61BA">
    <w:pPr>
      <w:pStyle w:val="ad"/>
      <w:jc w:val="center"/>
    </w:pPr>
    <w:r>
      <w:rPr>
        <w:rFonts w:ascii="宋体" w:hAnsi="宋体" w:hint="eastAsia"/>
      </w:rPr>
      <w:t>第</w:t>
    </w:r>
    <w:r w:rsidR="00C02817">
      <w:rPr>
        <w:rFonts w:ascii="宋体" w:hAnsi="宋体"/>
      </w:rPr>
      <w:fldChar w:fldCharType="begin"/>
    </w:r>
    <w:r>
      <w:rPr>
        <w:rFonts w:ascii="宋体" w:hAnsi="宋体"/>
      </w:rPr>
      <w:instrText xml:space="preserve"> PAGE </w:instrText>
    </w:r>
    <w:r w:rsidR="00C02817">
      <w:rPr>
        <w:rFonts w:ascii="宋体" w:hAnsi="宋体"/>
      </w:rPr>
      <w:fldChar w:fldCharType="separate"/>
    </w:r>
    <w:r w:rsidR="002C0450">
      <w:rPr>
        <w:rFonts w:ascii="宋体" w:hAnsi="宋体"/>
        <w:noProof/>
      </w:rPr>
      <w:t>77</w:t>
    </w:r>
    <w:r w:rsidR="00C02817">
      <w:rPr>
        <w:rFonts w:ascii="宋体" w:hAnsi="宋体"/>
      </w:rPr>
      <w:fldChar w:fldCharType="end"/>
    </w:r>
    <w:r>
      <w:rPr>
        <w:rFonts w:ascii="宋体" w:hAnsi="宋体" w:hint="eastAsia"/>
      </w:rPr>
      <w:t>页 共</w:t>
    </w:r>
    <w:r w:rsidR="00C02817">
      <w:rPr>
        <w:rFonts w:ascii="宋体" w:hAnsi="宋体"/>
      </w:rPr>
      <w:fldChar w:fldCharType="begin"/>
    </w:r>
    <w:r>
      <w:rPr>
        <w:rFonts w:ascii="宋体" w:hAnsi="宋体"/>
      </w:rPr>
      <w:instrText xml:space="preserve"> NUMPAGES </w:instrText>
    </w:r>
    <w:r w:rsidR="00C02817">
      <w:rPr>
        <w:rFonts w:ascii="宋体" w:hAnsi="宋体"/>
      </w:rPr>
      <w:fldChar w:fldCharType="separate"/>
    </w:r>
    <w:r w:rsidR="002C0450">
      <w:rPr>
        <w:rFonts w:ascii="宋体" w:hAnsi="宋体"/>
        <w:noProof/>
      </w:rPr>
      <w:t>77</w:t>
    </w:r>
    <w:r w:rsidR="00C02817">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17F" w:rsidRDefault="0031017F" w:rsidP="0063312F">
      <w:r>
        <w:separator/>
      </w:r>
    </w:p>
  </w:footnote>
  <w:footnote w:type="continuationSeparator" w:id="1">
    <w:p w:rsidR="0031017F" w:rsidRDefault="0031017F" w:rsidP="00633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BA" w:rsidRDefault="00DC61BA">
    <w:pPr>
      <w:pStyle w:val="ae"/>
      <w:pBdr>
        <w:bottom w:val="single" w:sz="4" w:space="0" w:color="auto"/>
      </w:pBdr>
    </w:pPr>
    <w:r>
      <w:rPr>
        <w:rFonts w:ascii="宋体" w:hAnsi="宋体" w:cs="Arial" w:hint="eastAsia"/>
      </w:rPr>
      <w:t>皇岗口岸临时旅检大厅5G智能检疫设备采购项目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BA" w:rsidRDefault="00DC61BA">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采购科刘工">
    <w15:presenceInfo w15:providerId="None" w15:userId="采购科刘工"/>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31AF6"/>
    <w:rsid w:val="000021CF"/>
    <w:rsid w:val="00002F01"/>
    <w:rsid w:val="0001254F"/>
    <w:rsid w:val="00012A52"/>
    <w:rsid w:val="00014CFB"/>
    <w:rsid w:val="00025DF3"/>
    <w:rsid w:val="000315DF"/>
    <w:rsid w:val="00032D44"/>
    <w:rsid w:val="00036F81"/>
    <w:rsid w:val="00037907"/>
    <w:rsid w:val="00042836"/>
    <w:rsid w:val="000429D2"/>
    <w:rsid w:val="00046442"/>
    <w:rsid w:val="00050153"/>
    <w:rsid w:val="0005146B"/>
    <w:rsid w:val="00052747"/>
    <w:rsid w:val="0005432D"/>
    <w:rsid w:val="000566FC"/>
    <w:rsid w:val="000632BB"/>
    <w:rsid w:val="000633D9"/>
    <w:rsid w:val="00066457"/>
    <w:rsid w:val="00067C8E"/>
    <w:rsid w:val="00067EDE"/>
    <w:rsid w:val="00074A9B"/>
    <w:rsid w:val="00074C4D"/>
    <w:rsid w:val="000815BB"/>
    <w:rsid w:val="000869C5"/>
    <w:rsid w:val="000914AA"/>
    <w:rsid w:val="000A0777"/>
    <w:rsid w:val="000A1E16"/>
    <w:rsid w:val="000A4EEF"/>
    <w:rsid w:val="000B0D09"/>
    <w:rsid w:val="000B1382"/>
    <w:rsid w:val="000B54E6"/>
    <w:rsid w:val="000B737F"/>
    <w:rsid w:val="000C44D2"/>
    <w:rsid w:val="000C64B7"/>
    <w:rsid w:val="000C7597"/>
    <w:rsid w:val="000D1B69"/>
    <w:rsid w:val="000D3D0B"/>
    <w:rsid w:val="000D3D2C"/>
    <w:rsid w:val="000E1534"/>
    <w:rsid w:val="000E6544"/>
    <w:rsid w:val="000E65B4"/>
    <w:rsid w:val="000F0D98"/>
    <w:rsid w:val="000F3519"/>
    <w:rsid w:val="000F35E4"/>
    <w:rsid w:val="0011254D"/>
    <w:rsid w:val="00112B79"/>
    <w:rsid w:val="00116D14"/>
    <w:rsid w:val="0012173E"/>
    <w:rsid w:val="00123879"/>
    <w:rsid w:val="001268EA"/>
    <w:rsid w:val="0013192B"/>
    <w:rsid w:val="001323D4"/>
    <w:rsid w:val="00133AFF"/>
    <w:rsid w:val="001343E4"/>
    <w:rsid w:val="00134DCF"/>
    <w:rsid w:val="00135760"/>
    <w:rsid w:val="001403A3"/>
    <w:rsid w:val="00140C5D"/>
    <w:rsid w:val="00143BB2"/>
    <w:rsid w:val="001442D6"/>
    <w:rsid w:val="001477D8"/>
    <w:rsid w:val="00150BDA"/>
    <w:rsid w:val="00150D4E"/>
    <w:rsid w:val="00152E30"/>
    <w:rsid w:val="00153433"/>
    <w:rsid w:val="001576CB"/>
    <w:rsid w:val="00161EFD"/>
    <w:rsid w:val="00165C56"/>
    <w:rsid w:val="00165FE8"/>
    <w:rsid w:val="00173ED6"/>
    <w:rsid w:val="00175B3D"/>
    <w:rsid w:val="00180FB5"/>
    <w:rsid w:val="001842DD"/>
    <w:rsid w:val="00186C10"/>
    <w:rsid w:val="00192369"/>
    <w:rsid w:val="001A08B0"/>
    <w:rsid w:val="001A0F9F"/>
    <w:rsid w:val="001A5330"/>
    <w:rsid w:val="001B22D7"/>
    <w:rsid w:val="001B40C5"/>
    <w:rsid w:val="001B76FC"/>
    <w:rsid w:val="001C1B0E"/>
    <w:rsid w:val="001C3002"/>
    <w:rsid w:val="001C77E9"/>
    <w:rsid w:val="001D1674"/>
    <w:rsid w:val="001D62FA"/>
    <w:rsid w:val="001E27C6"/>
    <w:rsid w:val="001E5AC7"/>
    <w:rsid w:val="001F3DB6"/>
    <w:rsid w:val="001F7302"/>
    <w:rsid w:val="00201777"/>
    <w:rsid w:val="002024CF"/>
    <w:rsid w:val="00202533"/>
    <w:rsid w:val="0020414F"/>
    <w:rsid w:val="00207910"/>
    <w:rsid w:val="00210C2A"/>
    <w:rsid w:val="0021118A"/>
    <w:rsid w:val="002119F3"/>
    <w:rsid w:val="00220E9A"/>
    <w:rsid w:val="002210D7"/>
    <w:rsid w:val="002223D0"/>
    <w:rsid w:val="00225B34"/>
    <w:rsid w:val="00225F2D"/>
    <w:rsid w:val="00226D0A"/>
    <w:rsid w:val="002371CB"/>
    <w:rsid w:val="00237294"/>
    <w:rsid w:val="00243D74"/>
    <w:rsid w:val="00244A5D"/>
    <w:rsid w:val="00247EF5"/>
    <w:rsid w:val="0025180C"/>
    <w:rsid w:val="00253699"/>
    <w:rsid w:val="002538DC"/>
    <w:rsid w:val="00253A66"/>
    <w:rsid w:val="00255874"/>
    <w:rsid w:val="00264012"/>
    <w:rsid w:val="00265DD4"/>
    <w:rsid w:val="002742A9"/>
    <w:rsid w:val="00275715"/>
    <w:rsid w:val="0027726D"/>
    <w:rsid w:val="00277A40"/>
    <w:rsid w:val="00277FE6"/>
    <w:rsid w:val="00282159"/>
    <w:rsid w:val="00282A95"/>
    <w:rsid w:val="002912B8"/>
    <w:rsid w:val="00292B6C"/>
    <w:rsid w:val="00292B96"/>
    <w:rsid w:val="00293A6C"/>
    <w:rsid w:val="002A3C2B"/>
    <w:rsid w:val="002A6BE2"/>
    <w:rsid w:val="002B1018"/>
    <w:rsid w:val="002B5920"/>
    <w:rsid w:val="002C0450"/>
    <w:rsid w:val="002C1FEA"/>
    <w:rsid w:val="002C29C6"/>
    <w:rsid w:val="002C2B90"/>
    <w:rsid w:val="002C2F22"/>
    <w:rsid w:val="002C7F52"/>
    <w:rsid w:val="002D0294"/>
    <w:rsid w:val="002D3CD3"/>
    <w:rsid w:val="002E0414"/>
    <w:rsid w:val="002E0980"/>
    <w:rsid w:val="002E1BEE"/>
    <w:rsid w:val="002E6924"/>
    <w:rsid w:val="002E6CAF"/>
    <w:rsid w:val="002E7611"/>
    <w:rsid w:val="002F0E6F"/>
    <w:rsid w:val="002F103A"/>
    <w:rsid w:val="002F1C4C"/>
    <w:rsid w:val="002F265B"/>
    <w:rsid w:val="002F442D"/>
    <w:rsid w:val="00301903"/>
    <w:rsid w:val="00303387"/>
    <w:rsid w:val="003049B3"/>
    <w:rsid w:val="0030734B"/>
    <w:rsid w:val="0031017F"/>
    <w:rsid w:val="003115CA"/>
    <w:rsid w:val="00312D8A"/>
    <w:rsid w:val="003141AB"/>
    <w:rsid w:val="00320EA4"/>
    <w:rsid w:val="00331DF8"/>
    <w:rsid w:val="00332E9A"/>
    <w:rsid w:val="00334689"/>
    <w:rsid w:val="00337853"/>
    <w:rsid w:val="00343B8F"/>
    <w:rsid w:val="00345CE3"/>
    <w:rsid w:val="00346356"/>
    <w:rsid w:val="00347F63"/>
    <w:rsid w:val="003504CF"/>
    <w:rsid w:val="003506E2"/>
    <w:rsid w:val="00352264"/>
    <w:rsid w:val="003532DD"/>
    <w:rsid w:val="0036273F"/>
    <w:rsid w:val="00362F8F"/>
    <w:rsid w:val="003674CA"/>
    <w:rsid w:val="003708AE"/>
    <w:rsid w:val="00370F28"/>
    <w:rsid w:val="00375BEE"/>
    <w:rsid w:val="00376FB9"/>
    <w:rsid w:val="0037794E"/>
    <w:rsid w:val="0038008A"/>
    <w:rsid w:val="00381098"/>
    <w:rsid w:val="00383B4D"/>
    <w:rsid w:val="00384118"/>
    <w:rsid w:val="003856C4"/>
    <w:rsid w:val="00391267"/>
    <w:rsid w:val="00391592"/>
    <w:rsid w:val="00392FF5"/>
    <w:rsid w:val="0039472A"/>
    <w:rsid w:val="003A5246"/>
    <w:rsid w:val="003A78DE"/>
    <w:rsid w:val="003B2B9B"/>
    <w:rsid w:val="003B3A4A"/>
    <w:rsid w:val="003B47A3"/>
    <w:rsid w:val="003C23A5"/>
    <w:rsid w:val="003C2574"/>
    <w:rsid w:val="003C7367"/>
    <w:rsid w:val="003D04EE"/>
    <w:rsid w:val="003D25DE"/>
    <w:rsid w:val="003D47E6"/>
    <w:rsid w:val="003D4FC9"/>
    <w:rsid w:val="003E02DC"/>
    <w:rsid w:val="003E4212"/>
    <w:rsid w:val="003F0244"/>
    <w:rsid w:val="003F28F9"/>
    <w:rsid w:val="003F37A1"/>
    <w:rsid w:val="00400ACE"/>
    <w:rsid w:val="00400F15"/>
    <w:rsid w:val="00403A49"/>
    <w:rsid w:val="00406275"/>
    <w:rsid w:val="004074F1"/>
    <w:rsid w:val="00407D9E"/>
    <w:rsid w:val="00412E33"/>
    <w:rsid w:val="004143A4"/>
    <w:rsid w:val="0041743A"/>
    <w:rsid w:val="0042534D"/>
    <w:rsid w:val="004314F5"/>
    <w:rsid w:val="004325FF"/>
    <w:rsid w:val="00433919"/>
    <w:rsid w:val="0043753D"/>
    <w:rsid w:val="00442AF9"/>
    <w:rsid w:val="00447D48"/>
    <w:rsid w:val="004535BA"/>
    <w:rsid w:val="00454991"/>
    <w:rsid w:val="00461678"/>
    <w:rsid w:val="00463126"/>
    <w:rsid w:val="00463817"/>
    <w:rsid w:val="00463892"/>
    <w:rsid w:val="00465813"/>
    <w:rsid w:val="00465B0F"/>
    <w:rsid w:val="00467654"/>
    <w:rsid w:val="00480670"/>
    <w:rsid w:val="004948B4"/>
    <w:rsid w:val="004A079C"/>
    <w:rsid w:val="004A597B"/>
    <w:rsid w:val="004B076F"/>
    <w:rsid w:val="004B3FA4"/>
    <w:rsid w:val="004C197F"/>
    <w:rsid w:val="004C34FF"/>
    <w:rsid w:val="004C7E9D"/>
    <w:rsid w:val="004D411F"/>
    <w:rsid w:val="004D5839"/>
    <w:rsid w:val="004E1EB0"/>
    <w:rsid w:val="004E485D"/>
    <w:rsid w:val="004E51A1"/>
    <w:rsid w:val="004E70FD"/>
    <w:rsid w:val="004F7220"/>
    <w:rsid w:val="00512300"/>
    <w:rsid w:val="00513849"/>
    <w:rsid w:val="00516DF5"/>
    <w:rsid w:val="00517787"/>
    <w:rsid w:val="00525B16"/>
    <w:rsid w:val="00526D7A"/>
    <w:rsid w:val="005313FF"/>
    <w:rsid w:val="00544549"/>
    <w:rsid w:val="00552070"/>
    <w:rsid w:val="00552566"/>
    <w:rsid w:val="00552A72"/>
    <w:rsid w:val="00553CF5"/>
    <w:rsid w:val="00554CAE"/>
    <w:rsid w:val="0056052F"/>
    <w:rsid w:val="00563DFF"/>
    <w:rsid w:val="00565B60"/>
    <w:rsid w:val="005701EB"/>
    <w:rsid w:val="00572721"/>
    <w:rsid w:val="00575B2E"/>
    <w:rsid w:val="00575C06"/>
    <w:rsid w:val="0057691D"/>
    <w:rsid w:val="00593612"/>
    <w:rsid w:val="005936B5"/>
    <w:rsid w:val="00593E7B"/>
    <w:rsid w:val="00596726"/>
    <w:rsid w:val="005A3607"/>
    <w:rsid w:val="005A6130"/>
    <w:rsid w:val="005B1727"/>
    <w:rsid w:val="005B4FB4"/>
    <w:rsid w:val="005C1135"/>
    <w:rsid w:val="005C263B"/>
    <w:rsid w:val="005C326B"/>
    <w:rsid w:val="005C51CB"/>
    <w:rsid w:val="005D0508"/>
    <w:rsid w:val="005D2B62"/>
    <w:rsid w:val="005D2F11"/>
    <w:rsid w:val="005D3177"/>
    <w:rsid w:val="005D4ED3"/>
    <w:rsid w:val="005D656D"/>
    <w:rsid w:val="005E0E0B"/>
    <w:rsid w:val="005E194A"/>
    <w:rsid w:val="005E3D07"/>
    <w:rsid w:val="005F0612"/>
    <w:rsid w:val="005F74D3"/>
    <w:rsid w:val="006009B6"/>
    <w:rsid w:val="00601D96"/>
    <w:rsid w:val="006135ED"/>
    <w:rsid w:val="00614352"/>
    <w:rsid w:val="006169F6"/>
    <w:rsid w:val="00620BFE"/>
    <w:rsid w:val="00621F1E"/>
    <w:rsid w:val="006227B9"/>
    <w:rsid w:val="006242AB"/>
    <w:rsid w:val="0062453D"/>
    <w:rsid w:val="006248A0"/>
    <w:rsid w:val="00630F98"/>
    <w:rsid w:val="00632685"/>
    <w:rsid w:val="0063312F"/>
    <w:rsid w:val="00640D98"/>
    <w:rsid w:val="006440B0"/>
    <w:rsid w:val="00660D31"/>
    <w:rsid w:val="00665B42"/>
    <w:rsid w:val="00667C21"/>
    <w:rsid w:val="006721AA"/>
    <w:rsid w:val="00676F2E"/>
    <w:rsid w:val="006865D5"/>
    <w:rsid w:val="00695D42"/>
    <w:rsid w:val="006970FB"/>
    <w:rsid w:val="0069788A"/>
    <w:rsid w:val="006A17B5"/>
    <w:rsid w:val="006A2C08"/>
    <w:rsid w:val="006A639A"/>
    <w:rsid w:val="006A63A8"/>
    <w:rsid w:val="006A711E"/>
    <w:rsid w:val="006B7939"/>
    <w:rsid w:val="006C4429"/>
    <w:rsid w:val="006C4745"/>
    <w:rsid w:val="006C65F5"/>
    <w:rsid w:val="006C6C9C"/>
    <w:rsid w:val="006C749C"/>
    <w:rsid w:val="006D6D39"/>
    <w:rsid w:val="006D7692"/>
    <w:rsid w:val="006E1173"/>
    <w:rsid w:val="006E260D"/>
    <w:rsid w:val="006E69A7"/>
    <w:rsid w:val="006F2061"/>
    <w:rsid w:val="006F452D"/>
    <w:rsid w:val="006F57F5"/>
    <w:rsid w:val="006F682F"/>
    <w:rsid w:val="006F6897"/>
    <w:rsid w:val="0070112F"/>
    <w:rsid w:val="00702C6E"/>
    <w:rsid w:val="007037BD"/>
    <w:rsid w:val="00704BF8"/>
    <w:rsid w:val="00711CD4"/>
    <w:rsid w:val="0071221C"/>
    <w:rsid w:val="00712E85"/>
    <w:rsid w:val="007130C1"/>
    <w:rsid w:val="0072167F"/>
    <w:rsid w:val="00724EEA"/>
    <w:rsid w:val="007268B7"/>
    <w:rsid w:val="00727906"/>
    <w:rsid w:val="00727E60"/>
    <w:rsid w:val="00730289"/>
    <w:rsid w:val="0073353C"/>
    <w:rsid w:val="007351DF"/>
    <w:rsid w:val="00735C6C"/>
    <w:rsid w:val="00736DD3"/>
    <w:rsid w:val="00740C76"/>
    <w:rsid w:val="00744A4C"/>
    <w:rsid w:val="00746AE4"/>
    <w:rsid w:val="00750BE5"/>
    <w:rsid w:val="00754CD6"/>
    <w:rsid w:val="00755560"/>
    <w:rsid w:val="00756747"/>
    <w:rsid w:val="007576FB"/>
    <w:rsid w:val="007671F9"/>
    <w:rsid w:val="0076757B"/>
    <w:rsid w:val="00772284"/>
    <w:rsid w:val="00774843"/>
    <w:rsid w:val="007763F5"/>
    <w:rsid w:val="00780603"/>
    <w:rsid w:val="00784004"/>
    <w:rsid w:val="00786738"/>
    <w:rsid w:val="007906AB"/>
    <w:rsid w:val="007942E0"/>
    <w:rsid w:val="007942EC"/>
    <w:rsid w:val="00795017"/>
    <w:rsid w:val="007A3CB4"/>
    <w:rsid w:val="007A3DB7"/>
    <w:rsid w:val="007A7A94"/>
    <w:rsid w:val="007B5923"/>
    <w:rsid w:val="007B69AE"/>
    <w:rsid w:val="007B7C2F"/>
    <w:rsid w:val="007C49CE"/>
    <w:rsid w:val="007C50AF"/>
    <w:rsid w:val="007C633A"/>
    <w:rsid w:val="007D2176"/>
    <w:rsid w:val="007D545A"/>
    <w:rsid w:val="007E0199"/>
    <w:rsid w:val="007E026B"/>
    <w:rsid w:val="007E28B3"/>
    <w:rsid w:val="007E3DCE"/>
    <w:rsid w:val="007F0A30"/>
    <w:rsid w:val="007F237D"/>
    <w:rsid w:val="007F3263"/>
    <w:rsid w:val="007F50A3"/>
    <w:rsid w:val="007F5891"/>
    <w:rsid w:val="0080058A"/>
    <w:rsid w:val="00800685"/>
    <w:rsid w:val="00804390"/>
    <w:rsid w:val="00804BD3"/>
    <w:rsid w:val="0080514C"/>
    <w:rsid w:val="00805172"/>
    <w:rsid w:val="00805884"/>
    <w:rsid w:val="00816C69"/>
    <w:rsid w:val="0083465E"/>
    <w:rsid w:val="00835835"/>
    <w:rsid w:val="00836B1E"/>
    <w:rsid w:val="00846974"/>
    <w:rsid w:val="00855AC2"/>
    <w:rsid w:val="00857F75"/>
    <w:rsid w:val="008613CF"/>
    <w:rsid w:val="00862B99"/>
    <w:rsid w:val="00862DB3"/>
    <w:rsid w:val="008671E2"/>
    <w:rsid w:val="008679A4"/>
    <w:rsid w:val="008709D2"/>
    <w:rsid w:val="00872005"/>
    <w:rsid w:val="00874E7B"/>
    <w:rsid w:val="00880651"/>
    <w:rsid w:val="00880A34"/>
    <w:rsid w:val="008830E5"/>
    <w:rsid w:val="00884A57"/>
    <w:rsid w:val="00896EB6"/>
    <w:rsid w:val="008A0DFC"/>
    <w:rsid w:val="008A0E0D"/>
    <w:rsid w:val="008A46EC"/>
    <w:rsid w:val="008B14C0"/>
    <w:rsid w:val="008B50F6"/>
    <w:rsid w:val="008B7523"/>
    <w:rsid w:val="008C2865"/>
    <w:rsid w:val="008C298D"/>
    <w:rsid w:val="008C3841"/>
    <w:rsid w:val="008C4B89"/>
    <w:rsid w:val="008C5C42"/>
    <w:rsid w:val="008D1EDF"/>
    <w:rsid w:val="008D320A"/>
    <w:rsid w:val="008D4BA5"/>
    <w:rsid w:val="008D5539"/>
    <w:rsid w:val="008E104C"/>
    <w:rsid w:val="008E1700"/>
    <w:rsid w:val="008E1B48"/>
    <w:rsid w:val="008E685C"/>
    <w:rsid w:val="008E7767"/>
    <w:rsid w:val="008F0B33"/>
    <w:rsid w:val="008F0D90"/>
    <w:rsid w:val="008F2575"/>
    <w:rsid w:val="008F336D"/>
    <w:rsid w:val="008F3EAA"/>
    <w:rsid w:val="008F44AD"/>
    <w:rsid w:val="008F4591"/>
    <w:rsid w:val="008F7070"/>
    <w:rsid w:val="00900B1D"/>
    <w:rsid w:val="00901698"/>
    <w:rsid w:val="00905778"/>
    <w:rsid w:val="0090714D"/>
    <w:rsid w:val="009108CC"/>
    <w:rsid w:val="00912A25"/>
    <w:rsid w:val="00915681"/>
    <w:rsid w:val="009217BD"/>
    <w:rsid w:val="00922F00"/>
    <w:rsid w:val="009240EB"/>
    <w:rsid w:val="00927640"/>
    <w:rsid w:val="0093315D"/>
    <w:rsid w:val="00933D59"/>
    <w:rsid w:val="00934777"/>
    <w:rsid w:val="00936B42"/>
    <w:rsid w:val="0094001F"/>
    <w:rsid w:val="00947710"/>
    <w:rsid w:val="009534D0"/>
    <w:rsid w:val="009548A3"/>
    <w:rsid w:val="00955547"/>
    <w:rsid w:val="00960D2E"/>
    <w:rsid w:val="00961E70"/>
    <w:rsid w:val="009675B7"/>
    <w:rsid w:val="00971095"/>
    <w:rsid w:val="00972933"/>
    <w:rsid w:val="00974A5C"/>
    <w:rsid w:val="009758D1"/>
    <w:rsid w:val="009767D9"/>
    <w:rsid w:val="00984335"/>
    <w:rsid w:val="0098509F"/>
    <w:rsid w:val="00985F83"/>
    <w:rsid w:val="009865B5"/>
    <w:rsid w:val="00986617"/>
    <w:rsid w:val="00991AF2"/>
    <w:rsid w:val="00992A66"/>
    <w:rsid w:val="009A105C"/>
    <w:rsid w:val="009A2FC0"/>
    <w:rsid w:val="009A3C39"/>
    <w:rsid w:val="009B0055"/>
    <w:rsid w:val="009B0B99"/>
    <w:rsid w:val="009B1273"/>
    <w:rsid w:val="009B45DB"/>
    <w:rsid w:val="009B66D5"/>
    <w:rsid w:val="009B6E14"/>
    <w:rsid w:val="009C0E41"/>
    <w:rsid w:val="009C1387"/>
    <w:rsid w:val="009C37A7"/>
    <w:rsid w:val="009D2FEB"/>
    <w:rsid w:val="009D633E"/>
    <w:rsid w:val="009D6C3D"/>
    <w:rsid w:val="009E030E"/>
    <w:rsid w:val="009E337D"/>
    <w:rsid w:val="009E5F16"/>
    <w:rsid w:val="009E6A2B"/>
    <w:rsid w:val="009F2199"/>
    <w:rsid w:val="009F367E"/>
    <w:rsid w:val="009F5E61"/>
    <w:rsid w:val="009F6BB2"/>
    <w:rsid w:val="00A01315"/>
    <w:rsid w:val="00A0535A"/>
    <w:rsid w:val="00A105BF"/>
    <w:rsid w:val="00A11FDF"/>
    <w:rsid w:val="00A127FC"/>
    <w:rsid w:val="00A13A34"/>
    <w:rsid w:val="00A154F1"/>
    <w:rsid w:val="00A25725"/>
    <w:rsid w:val="00A27D30"/>
    <w:rsid w:val="00A32EB6"/>
    <w:rsid w:val="00A33806"/>
    <w:rsid w:val="00A33B45"/>
    <w:rsid w:val="00A36DA9"/>
    <w:rsid w:val="00A372DD"/>
    <w:rsid w:val="00A4098D"/>
    <w:rsid w:val="00A421BC"/>
    <w:rsid w:val="00A43F6E"/>
    <w:rsid w:val="00A44A6A"/>
    <w:rsid w:val="00A46B78"/>
    <w:rsid w:val="00A645CF"/>
    <w:rsid w:val="00A72794"/>
    <w:rsid w:val="00A8229F"/>
    <w:rsid w:val="00A834A9"/>
    <w:rsid w:val="00A83817"/>
    <w:rsid w:val="00A85B54"/>
    <w:rsid w:val="00A87CD6"/>
    <w:rsid w:val="00A9056C"/>
    <w:rsid w:val="00A92BC6"/>
    <w:rsid w:val="00A94124"/>
    <w:rsid w:val="00AA0E9E"/>
    <w:rsid w:val="00AA17C6"/>
    <w:rsid w:val="00AA28DE"/>
    <w:rsid w:val="00AA5C78"/>
    <w:rsid w:val="00AA60B7"/>
    <w:rsid w:val="00AA67D0"/>
    <w:rsid w:val="00AB20A6"/>
    <w:rsid w:val="00AB20B9"/>
    <w:rsid w:val="00AB5E0F"/>
    <w:rsid w:val="00AC24C3"/>
    <w:rsid w:val="00AD3FE6"/>
    <w:rsid w:val="00AD557D"/>
    <w:rsid w:val="00AE2E2B"/>
    <w:rsid w:val="00AE70F6"/>
    <w:rsid w:val="00AE7AF5"/>
    <w:rsid w:val="00AF01BC"/>
    <w:rsid w:val="00AF4D07"/>
    <w:rsid w:val="00AF773D"/>
    <w:rsid w:val="00B0390C"/>
    <w:rsid w:val="00B03A79"/>
    <w:rsid w:val="00B0679C"/>
    <w:rsid w:val="00B1113A"/>
    <w:rsid w:val="00B13319"/>
    <w:rsid w:val="00B13DCD"/>
    <w:rsid w:val="00B14D1F"/>
    <w:rsid w:val="00B16CF2"/>
    <w:rsid w:val="00B26AC9"/>
    <w:rsid w:val="00B31AF6"/>
    <w:rsid w:val="00B32544"/>
    <w:rsid w:val="00B3598D"/>
    <w:rsid w:val="00B35D64"/>
    <w:rsid w:val="00B36B10"/>
    <w:rsid w:val="00B409CD"/>
    <w:rsid w:val="00B41585"/>
    <w:rsid w:val="00B41ECF"/>
    <w:rsid w:val="00B42D79"/>
    <w:rsid w:val="00B42FE7"/>
    <w:rsid w:val="00B430B3"/>
    <w:rsid w:val="00B43444"/>
    <w:rsid w:val="00B44F97"/>
    <w:rsid w:val="00B45480"/>
    <w:rsid w:val="00B4781F"/>
    <w:rsid w:val="00B50DC5"/>
    <w:rsid w:val="00B51AFD"/>
    <w:rsid w:val="00B53507"/>
    <w:rsid w:val="00B5508E"/>
    <w:rsid w:val="00B55CC2"/>
    <w:rsid w:val="00B574C9"/>
    <w:rsid w:val="00B6049D"/>
    <w:rsid w:val="00B61CFC"/>
    <w:rsid w:val="00B6407F"/>
    <w:rsid w:val="00B671DB"/>
    <w:rsid w:val="00B7135E"/>
    <w:rsid w:val="00B7377E"/>
    <w:rsid w:val="00B73898"/>
    <w:rsid w:val="00B75F67"/>
    <w:rsid w:val="00B76B1B"/>
    <w:rsid w:val="00B7737B"/>
    <w:rsid w:val="00B77BAC"/>
    <w:rsid w:val="00B839E2"/>
    <w:rsid w:val="00B84D39"/>
    <w:rsid w:val="00B8693E"/>
    <w:rsid w:val="00B93571"/>
    <w:rsid w:val="00B97D16"/>
    <w:rsid w:val="00BA4734"/>
    <w:rsid w:val="00BA49A9"/>
    <w:rsid w:val="00BA76A3"/>
    <w:rsid w:val="00BA7ABE"/>
    <w:rsid w:val="00BB2AD8"/>
    <w:rsid w:val="00BB2F02"/>
    <w:rsid w:val="00BB53CB"/>
    <w:rsid w:val="00BB53DB"/>
    <w:rsid w:val="00BC367F"/>
    <w:rsid w:val="00BC65B8"/>
    <w:rsid w:val="00BC7789"/>
    <w:rsid w:val="00BD0291"/>
    <w:rsid w:val="00BD2280"/>
    <w:rsid w:val="00BD4C80"/>
    <w:rsid w:val="00BD6449"/>
    <w:rsid w:val="00BE1C2C"/>
    <w:rsid w:val="00BF0FC2"/>
    <w:rsid w:val="00BF7065"/>
    <w:rsid w:val="00C00E75"/>
    <w:rsid w:val="00C0255C"/>
    <w:rsid w:val="00C02817"/>
    <w:rsid w:val="00C037A4"/>
    <w:rsid w:val="00C21CDB"/>
    <w:rsid w:val="00C26915"/>
    <w:rsid w:val="00C27001"/>
    <w:rsid w:val="00C33FD7"/>
    <w:rsid w:val="00C37478"/>
    <w:rsid w:val="00C40207"/>
    <w:rsid w:val="00C420C4"/>
    <w:rsid w:val="00C43C0A"/>
    <w:rsid w:val="00C503F5"/>
    <w:rsid w:val="00C51471"/>
    <w:rsid w:val="00C55AD7"/>
    <w:rsid w:val="00C568B3"/>
    <w:rsid w:val="00C57F02"/>
    <w:rsid w:val="00C65500"/>
    <w:rsid w:val="00C65C9B"/>
    <w:rsid w:val="00C7007D"/>
    <w:rsid w:val="00C7202C"/>
    <w:rsid w:val="00C726F2"/>
    <w:rsid w:val="00C764BD"/>
    <w:rsid w:val="00C7674E"/>
    <w:rsid w:val="00C775B3"/>
    <w:rsid w:val="00C81E9D"/>
    <w:rsid w:val="00C83EBD"/>
    <w:rsid w:val="00C939E4"/>
    <w:rsid w:val="00C93DB7"/>
    <w:rsid w:val="00C95DB7"/>
    <w:rsid w:val="00CA208C"/>
    <w:rsid w:val="00CA3931"/>
    <w:rsid w:val="00CA634C"/>
    <w:rsid w:val="00CB096A"/>
    <w:rsid w:val="00CB24E9"/>
    <w:rsid w:val="00CD4C47"/>
    <w:rsid w:val="00CD63CB"/>
    <w:rsid w:val="00CE31BB"/>
    <w:rsid w:val="00CE3799"/>
    <w:rsid w:val="00CE7233"/>
    <w:rsid w:val="00CF5257"/>
    <w:rsid w:val="00D10739"/>
    <w:rsid w:val="00D10D0B"/>
    <w:rsid w:val="00D12E13"/>
    <w:rsid w:val="00D2159E"/>
    <w:rsid w:val="00D278A7"/>
    <w:rsid w:val="00D307A4"/>
    <w:rsid w:val="00D342D7"/>
    <w:rsid w:val="00D401A6"/>
    <w:rsid w:val="00D5248E"/>
    <w:rsid w:val="00D52A34"/>
    <w:rsid w:val="00D52CC9"/>
    <w:rsid w:val="00D61FB3"/>
    <w:rsid w:val="00D64E2F"/>
    <w:rsid w:val="00D65135"/>
    <w:rsid w:val="00D67416"/>
    <w:rsid w:val="00D7516C"/>
    <w:rsid w:val="00D806A1"/>
    <w:rsid w:val="00D84281"/>
    <w:rsid w:val="00D86463"/>
    <w:rsid w:val="00D916EB"/>
    <w:rsid w:val="00D93D5C"/>
    <w:rsid w:val="00D9551E"/>
    <w:rsid w:val="00DA25C3"/>
    <w:rsid w:val="00DA57C3"/>
    <w:rsid w:val="00DB0829"/>
    <w:rsid w:val="00DB119A"/>
    <w:rsid w:val="00DB1C70"/>
    <w:rsid w:val="00DB4F03"/>
    <w:rsid w:val="00DB6EA0"/>
    <w:rsid w:val="00DB7277"/>
    <w:rsid w:val="00DC61BA"/>
    <w:rsid w:val="00DD19DB"/>
    <w:rsid w:val="00DD1F9B"/>
    <w:rsid w:val="00DD325B"/>
    <w:rsid w:val="00DD46EE"/>
    <w:rsid w:val="00DD5E81"/>
    <w:rsid w:val="00DE5907"/>
    <w:rsid w:val="00DE7391"/>
    <w:rsid w:val="00DF010F"/>
    <w:rsid w:val="00DF4D77"/>
    <w:rsid w:val="00DF5212"/>
    <w:rsid w:val="00DF6B7A"/>
    <w:rsid w:val="00E00FA8"/>
    <w:rsid w:val="00E03635"/>
    <w:rsid w:val="00E05833"/>
    <w:rsid w:val="00E0697E"/>
    <w:rsid w:val="00E1289B"/>
    <w:rsid w:val="00E14327"/>
    <w:rsid w:val="00E20BEF"/>
    <w:rsid w:val="00E21780"/>
    <w:rsid w:val="00E240C8"/>
    <w:rsid w:val="00E255DC"/>
    <w:rsid w:val="00E31960"/>
    <w:rsid w:val="00E35B12"/>
    <w:rsid w:val="00E35C89"/>
    <w:rsid w:val="00E43935"/>
    <w:rsid w:val="00E44E61"/>
    <w:rsid w:val="00E46F4D"/>
    <w:rsid w:val="00E47ED2"/>
    <w:rsid w:val="00E50427"/>
    <w:rsid w:val="00E5380A"/>
    <w:rsid w:val="00E63B67"/>
    <w:rsid w:val="00E64B11"/>
    <w:rsid w:val="00E64B4A"/>
    <w:rsid w:val="00E7332E"/>
    <w:rsid w:val="00E75AAC"/>
    <w:rsid w:val="00E80221"/>
    <w:rsid w:val="00E80EC3"/>
    <w:rsid w:val="00E87ADC"/>
    <w:rsid w:val="00E947F3"/>
    <w:rsid w:val="00E959D9"/>
    <w:rsid w:val="00E9767F"/>
    <w:rsid w:val="00EA09E5"/>
    <w:rsid w:val="00EA22C4"/>
    <w:rsid w:val="00EA79C2"/>
    <w:rsid w:val="00EB1439"/>
    <w:rsid w:val="00EB1B86"/>
    <w:rsid w:val="00EB23A4"/>
    <w:rsid w:val="00EB2D04"/>
    <w:rsid w:val="00EB6941"/>
    <w:rsid w:val="00EC09EC"/>
    <w:rsid w:val="00EC21FC"/>
    <w:rsid w:val="00EC7DEA"/>
    <w:rsid w:val="00ED535F"/>
    <w:rsid w:val="00ED6600"/>
    <w:rsid w:val="00EE28C2"/>
    <w:rsid w:val="00EF5653"/>
    <w:rsid w:val="00EF688E"/>
    <w:rsid w:val="00EF69BE"/>
    <w:rsid w:val="00EF7987"/>
    <w:rsid w:val="00EF7BEB"/>
    <w:rsid w:val="00EF7EE6"/>
    <w:rsid w:val="00F01655"/>
    <w:rsid w:val="00F144BD"/>
    <w:rsid w:val="00F209E3"/>
    <w:rsid w:val="00F229A1"/>
    <w:rsid w:val="00F25982"/>
    <w:rsid w:val="00F269DA"/>
    <w:rsid w:val="00F2702C"/>
    <w:rsid w:val="00F3168D"/>
    <w:rsid w:val="00F36503"/>
    <w:rsid w:val="00F55562"/>
    <w:rsid w:val="00F55E02"/>
    <w:rsid w:val="00F56C67"/>
    <w:rsid w:val="00F6250A"/>
    <w:rsid w:val="00F66A21"/>
    <w:rsid w:val="00F925A9"/>
    <w:rsid w:val="00F92665"/>
    <w:rsid w:val="00F92A56"/>
    <w:rsid w:val="00F93860"/>
    <w:rsid w:val="00F95DF9"/>
    <w:rsid w:val="00F9723A"/>
    <w:rsid w:val="00F97F12"/>
    <w:rsid w:val="00FA076E"/>
    <w:rsid w:val="00FA1BB2"/>
    <w:rsid w:val="00FA1BF3"/>
    <w:rsid w:val="00FA66F3"/>
    <w:rsid w:val="00FB6D54"/>
    <w:rsid w:val="00FC070E"/>
    <w:rsid w:val="00FC341A"/>
    <w:rsid w:val="00FC3D37"/>
    <w:rsid w:val="00FC45BD"/>
    <w:rsid w:val="00FD1D65"/>
    <w:rsid w:val="00FD218A"/>
    <w:rsid w:val="00FD5070"/>
    <w:rsid w:val="00FD5890"/>
    <w:rsid w:val="00FD6586"/>
    <w:rsid w:val="00FD7A0E"/>
    <w:rsid w:val="00FE12F8"/>
    <w:rsid w:val="00FE51C5"/>
    <w:rsid w:val="00FE5F17"/>
    <w:rsid w:val="00FE6BBF"/>
    <w:rsid w:val="00FF1EDA"/>
    <w:rsid w:val="00FF3CE4"/>
    <w:rsid w:val="00FF42E2"/>
    <w:rsid w:val="14B01718"/>
    <w:rsid w:val="1565619F"/>
    <w:rsid w:val="16722FD3"/>
    <w:rsid w:val="18BE00A7"/>
    <w:rsid w:val="2554538B"/>
    <w:rsid w:val="359C522E"/>
    <w:rsid w:val="43790FC1"/>
    <w:rsid w:val="48666A61"/>
    <w:rsid w:val="4B1729C0"/>
    <w:rsid w:val="567532EC"/>
    <w:rsid w:val="6C32179C"/>
    <w:rsid w:val="7EB81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312F"/>
    <w:pPr>
      <w:widowControl w:val="0"/>
      <w:jc w:val="both"/>
    </w:pPr>
    <w:rPr>
      <w:kern w:val="2"/>
      <w:sz w:val="21"/>
    </w:rPr>
  </w:style>
  <w:style w:type="paragraph" w:styleId="1">
    <w:name w:val="heading 1"/>
    <w:basedOn w:val="a"/>
    <w:next w:val="a"/>
    <w:link w:val="1Char"/>
    <w:qFormat/>
    <w:rsid w:val="0063312F"/>
    <w:pPr>
      <w:keepNext/>
      <w:keepLines/>
      <w:spacing w:line="312" w:lineRule="auto"/>
      <w:jc w:val="center"/>
      <w:outlineLvl w:val="0"/>
    </w:pPr>
    <w:rPr>
      <w:rFonts w:ascii="宋体"/>
      <w:b/>
      <w:kern w:val="44"/>
      <w:sz w:val="36"/>
    </w:rPr>
  </w:style>
  <w:style w:type="paragraph" w:styleId="2">
    <w:name w:val="heading 2"/>
    <w:basedOn w:val="a"/>
    <w:next w:val="a0"/>
    <w:link w:val="2Char1"/>
    <w:qFormat/>
    <w:rsid w:val="0063312F"/>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63312F"/>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63312F"/>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63312F"/>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63312F"/>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63312F"/>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63312F"/>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63312F"/>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63312F"/>
    <w:pPr>
      <w:adjustRightInd w:val="0"/>
      <w:spacing w:line="312" w:lineRule="atLeast"/>
      <w:ind w:firstLine="420"/>
      <w:textAlignment w:val="baseline"/>
    </w:pPr>
    <w:rPr>
      <w:kern w:val="0"/>
      <w:sz w:val="32"/>
    </w:rPr>
  </w:style>
  <w:style w:type="paragraph" w:styleId="70">
    <w:name w:val="toc 7"/>
    <w:basedOn w:val="a"/>
    <w:next w:val="a"/>
    <w:semiHidden/>
    <w:qFormat/>
    <w:rsid w:val="0063312F"/>
    <w:pPr>
      <w:ind w:left="1260"/>
      <w:jc w:val="left"/>
    </w:pPr>
    <w:rPr>
      <w:sz w:val="18"/>
      <w:szCs w:val="18"/>
    </w:rPr>
  </w:style>
  <w:style w:type="paragraph" w:styleId="a4">
    <w:name w:val="caption"/>
    <w:basedOn w:val="a"/>
    <w:next w:val="a"/>
    <w:link w:val="Char0"/>
    <w:qFormat/>
    <w:rsid w:val="0063312F"/>
    <w:rPr>
      <w:rFonts w:ascii="Cambria" w:eastAsia="黑体" w:hAnsi="Cambria"/>
      <w:kern w:val="0"/>
      <w:sz w:val="20"/>
    </w:rPr>
  </w:style>
  <w:style w:type="paragraph" w:styleId="a5">
    <w:name w:val="Document Map"/>
    <w:basedOn w:val="a"/>
    <w:link w:val="Char1"/>
    <w:semiHidden/>
    <w:qFormat/>
    <w:rsid w:val="0063312F"/>
    <w:pPr>
      <w:shd w:val="clear" w:color="auto" w:fill="000080"/>
    </w:pPr>
    <w:rPr>
      <w:kern w:val="0"/>
      <w:sz w:val="20"/>
    </w:rPr>
  </w:style>
  <w:style w:type="paragraph" w:styleId="a6">
    <w:name w:val="toa heading"/>
    <w:basedOn w:val="a"/>
    <w:next w:val="a"/>
    <w:semiHidden/>
    <w:qFormat/>
    <w:rsid w:val="0063312F"/>
    <w:pPr>
      <w:spacing w:before="120"/>
    </w:pPr>
    <w:rPr>
      <w:rFonts w:ascii="Arial" w:hAnsi="Arial"/>
      <w:b/>
      <w:bCs/>
      <w:szCs w:val="24"/>
    </w:rPr>
  </w:style>
  <w:style w:type="paragraph" w:styleId="a7">
    <w:name w:val="annotation text"/>
    <w:basedOn w:val="a"/>
    <w:link w:val="Char2"/>
    <w:semiHidden/>
    <w:qFormat/>
    <w:rsid w:val="0063312F"/>
    <w:pPr>
      <w:jc w:val="left"/>
    </w:pPr>
    <w:rPr>
      <w:kern w:val="0"/>
      <w:sz w:val="20"/>
    </w:rPr>
  </w:style>
  <w:style w:type="paragraph" w:styleId="30">
    <w:name w:val="Body Text 3"/>
    <w:basedOn w:val="a"/>
    <w:link w:val="3Char"/>
    <w:qFormat/>
    <w:rsid w:val="0063312F"/>
    <w:pPr>
      <w:spacing w:line="312" w:lineRule="auto"/>
    </w:pPr>
    <w:rPr>
      <w:color w:val="FF0000"/>
      <w:kern w:val="0"/>
      <w:sz w:val="22"/>
    </w:rPr>
  </w:style>
  <w:style w:type="paragraph" w:styleId="a8">
    <w:name w:val="Body Text"/>
    <w:basedOn w:val="a"/>
    <w:link w:val="Char3"/>
    <w:unhideWhenUsed/>
    <w:qFormat/>
    <w:rsid w:val="0063312F"/>
    <w:pPr>
      <w:spacing w:after="120"/>
    </w:pPr>
    <w:rPr>
      <w:kern w:val="0"/>
      <w:sz w:val="20"/>
    </w:rPr>
  </w:style>
  <w:style w:type="paragraph" w:styleId="a9">
    <w:name w:val="Body Text Indent"/>
    <w:basedOn w:val="a"/>
    <w:link w:val="Char4"/>
    <w:qFormat/>
    <w:rsid w:val="0063312F"/>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63312F"/>
    <w:pPr>
      <w:tabs>
        <w:tab w:val="left" w:pos="780"/>
      </w:tabs>
      <w:spacing w:line="360" w:lineRule="auto"/>
      <w:ind w:left="780" w:hanging="360"/>
    </w:pPr>
  </w:style>
  <w:style w:type="paragraph" w:styleId="50">
    <w:name w:val="toc 5"/>
    <w:basedOn w:val="a"/>
    <w:next w:val="a"/>
    <w:semiHidden/>
    <w:qFormat/>
    <w:rsid w:val="0063312F"/>
    <w:pPr>
      <w:ind w:left="840"/>
      <w:jc w:val="left"/>
    </w:pPr>
    <w:rPr>
      <w:sz w:val="18"/>
      <w:szCs w:val="18"/>
    </w:rPr>
  </w:style>
  <w:style w:type="paragraph" w:styleId="31">
    <w:name w:val="toc 3"/>
    <w:basedOn w:val="a"/>
    <w:next w:val="a"/>
    <w:uiPriority w:val="39"/>
    <w:qFormat/>
    <w:rsid w:val="0063312F"/>
    <w:pPr>
      <w:ind w:left="420"/>
      <w:jc w:val="left"/>
    </w:pPr>
    <w:rPr>
      <w:i/>
      <w:iCs/>
      <w:sz w:val="20"/>
    </w:rPr>
  </w:style>
  <w:style w:type="paragraph" w:styleId="aa">
    <w:name w:val="Plain Text"/>
    <w:basedOn w:val="a"/>
    <w:link w:val="Char5"/>
    <w:qFormat/>
    <w:rsid w:val="0063312F"/>
    <w:rPr>
      <w:rFonts w:ascii="宋体" w:hAnsi="Courier New"/>
      <w:kern w:val="10"/>
      <w:sz w:val="20"/>
    </w:rPr>
  </w:style>
  <w:style w:type="paragraph" w:styleId="80">
    <w:name w:val="toc 8"/>
    <w:basedOn w:val="a"/>
    <w:next w:val="a"/>
    <w:semiHidden/>
    <w:qFormat/>
    <w:rsid w:val="0063312F"/>
    <w:pPr>
      <w:ind w:left="1470"/>
      <w:jc w:val="left"/>
    </w:pPr>
    <w:rPr>
      <w:sz w:val="18"/>
      <w:szCs w:val="18"/>
    </w:rPr>
  </w:style>
  <w:style w:type="paragraph" w:styleId="ab">
    <w:name w:val="Date"/>
    <w:basedOn w:val="a"/>
    <w:next w:val="a"/>
    <w:link w:val="Char6"/>
    <w:qFormat/>
    <w:rsid w:val="0063312F"/>
    <w:pPr>
      <w:ind w:left="100"/>
    </w:pPr>
    <w:rPr>
      <w:kern w:val="0"/>
      <w:sz w:val="20"/>
    </w:rPr>
  </w:style>
  <w:style w:type="paragraph" w:styleId="21">
    <w:name w:val="Body Text Indent 2"/>
    <w:basedOn w:val="a"/>
    <w:link w:val="2Char"/>
    <w:qFormat/>
    <w:rsid w:val="0063312F"/>
    <w:pPr>
      <w:spacing w:line="360" w:lineRule="auto"/>
      <w:ind w:left="502" w:hangingChars="276" w:hanging="502"/>
    </w:pPr>
    <w:rPr>
      <w:rFonts w:ascii="仿宋_GB2312"/>
      <w:kern w:val="0"/>
      <w:sz w:val="20"/>
    </w:rPr>
  </w:style>
  <w:style w:type="paragraph" w:styleId="ac">
    <w:name w:val="Balloon Text"/>
    <w:basedOn w:val="a"/>
    <w:link w:val="Char7"/>
    <w:semiHidden/>
    <w:qFormat/>
    <w:rsid w:val="0063312F"/>
    <w:rPr>
      <w:kern w:val="0"/>
      <w:sz w:val="18"/>
      <w:szCs w:val="18"/>
    </w:rPr>
  </w:style>
  <w:style w:type="paragraph" w:styleId="ad">
    <w:name w:val="footer"/>
    <w:basedOn w:val="a"/>
    <w:link w:val="Char8"/>
    <w:unhideWhenUsed/>
    <w:qFormat/>
    <w:rsid w:val="0063312F"/>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63312F"/>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63312F"/>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63312F"/>
    <w:pPr>
      <w:tabs>
        <w:tab w:val="right" w:leader="dot" w:pos="8948"/>
      </w:tabs>
      <w:ind w:left="630" w:firstLineChars="300" w:firstLine="630"/>
      <w:jc w:val="left"/>
    </w:pPr>
    <w:rPr>
      <w:sz w:val="18"/>
      <w:szCs w:val="18"/>
    </w:rPr>
  </w:style>
  <w:style w:type="paragraph" w:styleId="af">
    <w:name w:val="footnote text"/>
    <w:basedOn w:val="a"/>
    <w:link w:val="Chara"/>
    <w:qFormat/>
    <w:rsid w:val="0063312F"/>
    <w:pPr>
      <w:snapToGrid w:val="0"/>
    </w:pPr>
    <w:rPr>
      <w:kern w:val="0"/>
      <w:sz w:val="20"/>
    </w:rPr>
  </w:style>
  <w:style w:type="paragraph" w:styleId="60">
    <w:name w:val="toc 6"/>
    <w:basedOn w:val="a"/>
    <w:next w:val="a"/>
    <w:semiHidden/>
    <w:qFormat/>
    <w:rsid w:val="0063312F"/>
    <w:pPr>
      <w:ind w:left="1050"/>
      <w:jc w:val="left"/>
    </w:pPr>
    <w:rPr>
      <w:sz w:val="18"/>
      <w:szCs w:val="18"/>
    </w:rPr>
  </w:style>
  <w:style w:type="paragraph" w:styleId="32">
    <w:name w:val="Body Text Indent 3"/>
    <w:basedOn w:val="a"/>
    <w:link w:val="3Char0"/>
    <w:qFormat/>
    <w:rsid w:val="0063312F"/>
    <w:pPr>
      <w:spacing w:line="312" w:lineRule="auto"/>
      <w:ind w:left="517" w:hangingChars="284" w:hanging="517"/>
    </w:pPr>
    <w:rPr>
      <w:kern w:val="0"/>
      <w:sz w:val="20"/>
    </w:rPr>
  </w:style>
  <w:style w:type="paragraph" w:styleId="af0">
    <w:name w:val="table of figures"/>
    <w:basedOn w:val="a"/>
    <w:next w:val="a"/>
    <w:semiHidden/>
    <w:rsid w:val="0063312F"/>
    <w:pPr>
      <w:jc w:val="left"/>
    </w:pPr>
    <w:rPr>
      <w:i/>
      <w:iCs/>
      <w:szCs w:val="24"/>
    </w:rPr>
  </w:style>
  <w:style w:type="paragraph" w:styleId="22">
    <w:name w:val="toc 2"/>
    <w:basedOn w:val="a"/>
    <w:next w:val="a"/>
    <w:uiPriority w:val="39"/>
    <w:qFormat/>
    <w:rsid w:val="0063312F"/>
    <w:pPr>
      <w:ind w:left="210"/>
      <w:jc w:val="left"/>
    </w:pPr>
    <w:rPr>
      <w:smallCaps/>
      <w:sz w:val="20"/>
    </w:rPr>
  </w:style>
  <w:style w:type="paragraph" w:styleId="90">
    <w:name w:val="toc 9"/>
    <w:basedOn w:val="a"/>
    <w:next w:val="a"/>
    <w:semiHidden/>
    <w:qFormat/>
    <w:rsid w:val="0063312F"/>
    <w:pPr>
      <w:ind w:left="1680"/>
      <w:jc w:val="left"/>
    </w:pPr>
    <w:rPr>
      <w:sz w:val="18"/>
      <w:szCs w:val="18"/>
    </w:rPr>
  </w:style>
  <w:style w:type="paragraph" w:styleId="23">
    <w:name w:val="Body Text 2"/>
    <w:basedOn w:val="a"/>
    <w:link w:val="2Char0"/>
    <w:qFormat/>
    <w:rsid w:val="0063312F"/>
    <w:pPr>
      <w:spacing w:line="312" w:lineRule="auto"/>
    </w:pPr>
    <w:rPr>
      <w:rFonts w:ascii="宋体"/>
      <w:color w:val="000000"/>
      <w:kern w:val="0"/>
      <w:sz w:val="22"/>
    </w:rPr>
  </w:style>
  <w:style w:type="paragraph" w:styleId="HTML">
    <w:name w:val="HTML Preformatted"/>
    <w:basedOn w:val="a"/>
    <w:link w:val="HTMLChar"/>
    <w:qFormat/>
    <w:rsid w:val="006331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63312F"/>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63312F"/>
  </w:style>
  <w:style w:type="paragraph" w:styleId="af2">
    <w:name w:val="Title"/>
    <w:basedOn w:val="a"/>
    <w:link w:val="Charb"/>
    <w:qFormat/>
    <w:rsid w:val="0063312F"/>
    <w:pPr>
      <w:spacing w:before="240" w:after="60"/>
      <w:jc w:val="center"/>
      <w:outlineLvl w:val="0"/>
    </w:pPr>
    <w:rPr>
      <w:rFonts w:ascii="Arial" w:hAnsi="Arial"/>
      <w:b/>
      <w:bCs/>
      <w:kern w:val="0"/>
      <w:sz w:val="32"/>
      <w:szCs w:val="32"/>
    </w:rPr>
  </w:style>
  <w:style w:type="paragraph" w:styleId="af3">
    <w:name w:val="annotation subject"/>
    <w:basedOn w:val="a7"/>
    <w:next w:val="a7"/>
    <w:link w:val="Charc"/>
    <w:semiHidden/>
    <w:qFormat/>
    <w:rsid w:val="0063312F"/>
    <w:rPr>
      <w:b/>
      <w:bCs/>
    </w:rPr>
  </w:style>
  <w:style w:type="paragraph" w:styleId="af4">
    <w:name w:val="Body Text First Indent"/>
    <w:basedOn w:val="a"/>
    <w:link w:val="Chard"/>
    <w:qFormat/>
    <w:rsid w:val="0063312F"/>
    <w:pPr>
      <w:tabs>
        <w:tab w:val="left" w:pos="360"/>
      </w:tabs>
      <w:spacing w:line="220" w:lineRule="exact"/>
      <w:ind w:left="360" w:hanging="360"/>
    </w:pPr>
    <w:rPr>
      <w:kern w:val="0"/>
      <w:sz w:val="20"/>
      <w:szCs w:val="24"/>
    </w:rPr>
  </w:style>
  <w:style w:type="paragraph" w:styleId="24">
    <w:name w:val="Body Text First Indent 2"/>
    <w:basedOn w:val="a9"/>
    <w:link w:val="2Char2"/>
    <w:qFormat/>
    <w:rsid w:val="0063312F"/>
    <w:pPr>
      <w:snapToGrid/>
      <w:spacing w:after="120" w:line="240" w:lineRule="auto"/>
      <w:ind w:leftChars="200" w:left="420" w:firstLineChars="200" w:firstLine="420"/>
    </w:pPr>
  </w:style>
  <w:style w:type="table" w:styleId="af5">
    <w:name w:val="Table Grid"/>
    <w:basedOn w:val="a2"/>
    <w:uiPriority w:val="39"/>
    <w:qFormat/>
    <w:rsid w:val="006331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63312F"/>
    <w:rPr>
      <w:b/>
      <w:bCs/>
    </w:rPr>
  </w:style>
  <w:style w:type="character" w:styleId="af7">
    <w:name w:val="page number"/>
    <w:basedOn w:val="a1"/>
    <w:qFormat/>
    <w:rsid w:val="0063312F"/>
  </w:style>
  <w:style w:type="character" w:styleId="af8">
    <w:name w:val="FollowedHyperlink"/>
    <w:qFormat/>
    <w:rsid w:val="0063312F"/>
    <w:rPr>
      <w:rFonts w:ascii="宋体" w:eastAsia="宋体" w:hAnsi="宋体" w:cs="宋体" w:hint="eastAsia"/>
      <w:color w:val="0031C1"/>
      <w:sz w:val="18"/>
      <w:szCs w:val="18"/>
      <w:u w:val="none"/>
    </w:rPr>
  </w:style>
  <w:style w:type="character" w:styleId="af9">
    <w:name w:val="Emphasis"/>
    <w:qFormat/>
    <w:rsid w:val="0063312F"/>
  </w:style>
  <w:style w:type="character" w:styleId="afa">
    <w:name w:val="Hyperlink"/>
    <w:qFormat/>
    <w:rsid w:val="0063312F"/>
    <w:rPr>
      <w:rFonts w:ascii="宋体" w:eastAsia="宋体" w:hAnsi="宋体" w:cs="宋体" w:hint="eastAsia"/>
      <w:color w:val="0031C1"/>
      <w:sz w:val="18"/>
      <w:szCs w:val="18"/>
      <w:u w:val="none"/>
    </w:rPr>
  </w:style>
  <w:style w:type="character" w:styleId="afb">
    <w:name w:val="annotation reference"/>
    <w:semiHidden/>
    <w:qFormat/>
    <w:rsid w:val="0063312F"/>
    <w:rPr>
      <w:sz w:val="21"/>
      <w:szCs w:val="21"/>
    </w:rPr>
  </w:style>
  <w:style w:type="character" w:customStyle="1" w:styleId="1CharChar">
    <w:name w:val="1正文缩进 Char Char"/>
    <w:link w:val="12"/>
    <w:qFormat/>
    <w:rsid w:val="0063312F"/>
    <w:rPr>
      <w:rFonts w:ascii="Arial" w:hAnsi="Arial"/>
      <w:color w:val="0000FF"/>
      <w:sz w:val="24"/>
      <w:szCs w:val="24"/>
    </w:rPr>
  </w:style>
  <w:style w:type="paragraph" w:customStyle="1" w:styleId="12">
    <w:name w:val="1正文缩进"/>
    <w:basedOn w:val="a"/>
    <w:link w:val="1CharChar"/>
    <w:qFormat/>
    <w:rsid w:val="0063312F"/>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rsid w:val="0063312F"/>
    <w:rPr>
      <w:rFonts w:eastAsia="楷体_GB2312"/>
      <w:kern w:val="2"/>
      <w:sz w:val="24"/>
      <w:szCs w:val="24"/>
      <w:lang w:val="en-US" w:eastAsia="zh-CN" w:bidi="ar-SA"/>
    </w:rPr>
  </w:style>
  <w:style w:type="paragraph" w:customStyle="1" w:styleId="afc">
    <w:name w:val="标书正文格式"/>
    <w:link w:val="Chare"/>
    <w:qFormat/>
    <w:rsid w:val="0063312F"/>
    <w:pPr>
      <w:spacing w:line="360" w:lineRule="auto"/>
      <w:ind w:firstLineChars="200" w:firstLine="200"/>
    </w:pPr>
    <w:rPr>
      <w:rFonts w:ascii="Calibri" w:eastAsia="楷体_GB2312" w:hAnsi="Calibri"/>
      <w:kern w:val="2"/>
      <w:sz w:val="24"/>
      <w:szCs w:val="24"/>
    </w:rPr>
  </w:style>
  <w:style w:type="character" w:customStyle="1" w:styleId="2Char1">
    <w:name w:val="标题 2 Char1"/>
    <w:link w:val="2"/>
    <w:qFormat/>
    <w:rsid w:val="0063312F"/>
    <w:rPr>
      <w:rFonts w:ascii="宋体" w:eastAsia="宋体" w:hAnsi="宋体" w:cs="Times New Roman"/>
      <w:b/>
      <w:kern w:val="0"/>
      <w:sz w:val="28"/>
      <w:szCs w:val="20"/>
    </w:rPr>
  </w:style>
  <w:style w:type="character" w:customStyle="1" w:styleId="5Char">
    <w:name w:val="标题 5 Char"/>
    <w:link w:val="5"/>
    <w:qFormat/>
    <w:rsid w:val="0063312F"/>
    <w:rPr>
      <w:rFonts w:ascii="Times New Roman" w:eastAsia="宋体" w:hAnsi="Times New Roman" w:cs="Times New Roman"/>
      <w:sz w:val="24"/>
      <w:szCs w:val="20"/>
    </w:rPr>
  </w:style>
  <w:style w:type="character" w:customStyle="1" w:styleId="YChar">
    <w:name w:val="Y_段 Char"/>
    <w:link w:val="Y"/>
    <w:qFormat/>
    <w:rsid w:val="0063312F"/>
    <w:rPr>
      <w:rFonts w:ascii="Times New Roman" w:hAnsi="Times New Roman"/>
      <w:sz w:val="24"/>
      <w:szCs w:val="21"/>
      <w:lang w:val="en-US" w:eastAsia="zh-CN" w:bidi="ar-SA"/>
    </w:rPr>
  </w:style>
  <w:style w:type="paragraph" w:customStyle="1" w:styleId="Y">
    <w:name w:val="Y_段"/>
    <w:link w:val="YChar"/>
    <w:qFormat/>
    <w:rsid w:val="0063312F"/>
    <w:pPr>
      <w:spacing w:line="300" w:lineRule="auto"/>
      <w:ind w:firstLineChars="200" w:firstLine="200"/>
      <w:jc w:val="both"/>
    </w:pPr>
    <w:rPr>
      <w:sz w:val="24"/>
      <w:szCs w:val="21"/>
    </w:rPr>
  </w:style>
  <w:style w:type="character" w:customStyle="1" w:styleId="Char1">
    <w:name w:val="文档结构图 Char"/>
    <w:link w:val="a5"/>
    <w:semiHidden/>
    <w:rsid w:val="0063312F"/>
    <w:rPr>
      <w:rFonts w:ascii="Times New Roman" w:eastAsia="宋体" w:hAnsi="Times New Roman" w:cs="Times New Roman"/>
      <w:szCs w:val="20"/>
      <w:shd w:val="clear" w:color="auto" w:fill="000080"/>
    </w:rPr>
  </w:style>
  <w:style w:type="character" w:customStyle="1" w:styleId="3Char2">
    <w:name w:val="标题 3 Char"/>
    <w:qFormat/>
    <w:rsid w:val="0063312F"/>
    <w:rPr>
      <w:rFonts w:ascii="Times New Roman" w:eastAsia="宋体" w:hAnsi="Times New Roman" w:cs="Times New Roman"/>
      <w:b/>
      <w:bCs/>
      <w:sz w:val="32"/>
      <w:szCs w:val="32"/>
    </w:rPr>
  </w:style>
  <w:style w:type="character" w:customStyle="1" w:styleId="fielderror">
    <w:name w:val="fielderror"/>
    <w:qFormat/>
    <w:rsid w:val="0063312F"/>
    <w:rPr>
      <w:color w:val="800000"/>
    </w:rPr>
  </w:style>
  <w:style w:type="character" w:customStyle="1" w:styleId="GW-2Char">
    <w:name w:val="GW-标题2 Char"/>
    <w:link w:val="GW-2"/>
    <w:rsid w:val="0063312F"/>
    <w:rPr>
      <w:rFonts w:eastAsia="仿宋_GB2312"/>
      <w:b/>
      <w:bCs/>
      <w:kern w:val="44"/>
      <w:sz w:val="36"/>
      <w:szCs w:val="44"/>
    </w:rPr>
  </w:style>
  <w:style w:type="paragraph" w:customStyle="1" w:styleId="GW-2">
    <w:name w:val="GW-标题2"/>
    <w:basedOn w:val="a"/>
    <w:next w:val="a"/>
    <w:link w:val="GW-2Char"/>
    <w:qFormat/>
    <w:rsid w:val="0063312F"/>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1"/>
    <w:qFormat/>
    <w:rsid w:val="0063312F"/>
  </w:style>
  <w:style w:type="character" w:customStyle="1" w:styleId="Char3">
    <w:name w:val="正文文本 Char"/>
    <w:link w:val="a8"/>
    <w:qFormat/>
    <w:rsid w:val="0063312F"/>
    <w:rPr>
      <w:rFonts w:ascii="Times New Roman" w:eastAsia="宋体" w:hAnsi="Times New Roman" w:cs="Times New Roman"/>
      <w:szCs w:val="20"/>
    </w:rPr>
  </w:style>
  <w:style w:type="character" w:customStyle="1" w:styleId="8Char">
    <w:name w:val="标题 8 Char"/>
    <w:link w:val="8"/>
    <w:qFormat/>
    <w:rsid w:val="0063312F"/>
    <w:rPr>
      <w:rFonts w:ascii="Arial" w:eastAsia="黑体" w:hAnsi="Arial" w:cs="Times New Roman"/>
      <w:sz w:val="24"/>
      <w:szCs w:val="20"/>
    </w:rPr>
  </w:style>
  <w:style w:type="character" w:customStyle="1" w:styleId="Char7">
    <w:name w:val="批注框文本 Char"/>
    <w:link w:val="ac"/>
    <w:semiHidden/>
    <w:qFormat/>
    <w:rsid w:val="0063312F"/>
    <w:rPr>
      <w:rFonts w:ascii="Times New Roman" w:eastAsia="宋体" w:hAnsi="Times New Roman" w:cs="Times New Roman"/>
      <w:sz w:val="18"/>
      <w:szCs w:val="18"/>
    </w:rPr>
  </w:style>
  <w:style w:type="character" w:customStyle="1" w:styleId="Charb">
    <w:name w:val="标题 Char"/>
    <w:link w:val="af2"/>
    <w:rsid w:val="0063312F"/>
    <w:rPr>
      <w:rFonts w:ascii="Arial" w:eastAsia="宋体" w:hAnsi="Arial" w:cs="Arial"/>
      <w:b/>
      <w:bCs/>
      <w:sz w:val="32"/>
      <w:szCs w:val="32"/>
    </w:rPr>
  </w:style>
  <w:style w:type="character" w:customStyle="1" w:styleId="Charf">
    <w:name w:val="无间隔 Char"/>
    <w:link w:val="13"/>
    <w:qFormat/>
    <w:rsid w:val="0063312F"/>
    <w:rPr>
      <w:kern w:val="2"/>
      <w:sz w:val="22"/>
      <w:szCs w:val="22"/>
      <w:lang w:val="en-US" w:eastAsia="zh-CN" w:bidi="ar-SA"/>
    </w:rPr>
  </w:style>
  <w:style w:type="paragraph" w:customStyle="1" w:styleId="13">
    <w:name w:val="无间隔1"/>
    <w:link w:val="Charf"/>
    <w:qFormat/>
    <w:rsid w:val="0063312F"/>
    <w:rPr>
      <w:rFonts w:ascii="Calibri" w:hAnsi="Calibri"/>
      <w:kern w:val="2"/>
      <w:sz w:val="22"/>
      <w:szCs w:val="22"/>
    </w:rPr>
  </w:style>
  <w:style w:type="character" w:customStyle="1" w:styleId="Char4">
    <w:name w:val="正文文本缩进 Char"/>
    <w:link w:val="a9"/>
    <w:qFormat/>
    <w:rsid w:val="0063312F"/>
    <w:rPr>
      <w:rFonts w:ascii="宋体" w:eastAsia="宋体" w:hAnsi="Times New Roman" w:cs="Times New Roman"/>
      <w:color w:val="000000"/>
      <w:szCs w:val="24"/>
    </w:rPr>
  </w:style>
  <w:style w:type="character" w:customStyle="1" w:styleId="4Char">
    <w:name w:val="标题 4 Char"/>
    <w:link w:val="4"/>
    <w:qFormat/>
    <w:rsid w:val="0063312F"/>
    <w:rPr>
      <w:rFonts w:ascii="宋体" w:hAnsi="MS Sans Serif"/>
      <w:b/>
      <w:sz w:val="24"/>
    </w:rPr>
  </w:style>
  <w:style w:type="character" w:customStyle="1" w:styleId="highlight1">
    <w:name w:val="highlight1"/>
    <w:qFormat/>
    <w:rsid w:val="0063312F"/>
    <w:rPr>
      <w:color w:val="FF0000"/>
    </w:rPr>
  </w:style>
  <w:style w:type="character" w:customStyle="1" w:styleId="9Char">
    <w:name w:val="标题 9 Char"/>
    <w:link w:val="9"/>
    <w:qFormat/>
    <w:rsid w:val="0063312F"/>
    <w:rPr>
      <w:rFonts w:ascii="Arial" w:eastAsia="黑体" w:hAnsi="Arial" w:cs="Times New Roman"/>
      <w:sz w:val="24"/>
      <w:szCs w:val="20"/>
    </w:rPr>
  </w:style>
  <w:style w:type="character" w:customStyle="1" w:styleId="Char0">
    <w:name w:val="题注 Char"/>
    <w:link w:val="a4"/>
    <w:qFormat/>
    <w:rsid w:val="0063312F"/>
    <w:rPr>
      <w:rFonts w:ascii="Cambria" w:eastAsia="黑体" w:hAnsi="Cambria"/>
    </w:rPr>
  </w:style>
  <w:style w:type="character" w:customStyle="1" w:styleId="3Char1">
    <w:name w:val="标题 3 Char1"/>
    <w:link w:val="3"/>
    <w:qFormat/>
    <w:rsid w:val="0063312F"/>
    <w:rPr>
      <w:rFonts w:ascii="Times New Roman" w:eastAsia="宋体" w:hAnsi="Times New Roman" w:cs="Times New Roman"/>
      <w:b/>
      <w:bCs/>
      <w:sz w:val="32"/>
      <w:szCs w:val="32"/>
    </w:rPr>
  </w:style>
  <w:style w:type="character" w:customStyle="1" w:styleId="Charf0">
    <w:name w:val="一级序号 Char"/>
    <w:link w:val="afd"/>
    <w:rsid w:val="0063312F"/>
    <w:rPr>
      <w:rFonts w:ascii="Times New Roman" w:hAnsi="Times New Roman"/>
      <w:kern w:val="2"/>
      <w:sz w:val="24"/>
      <w:szCs w:val="24"/>
    </w:rPr>
  </w:style>
  <w:style w:type="paragraph" w:customStyle="1" w:styleId="afd">
    <w:name w:val="一级序号"/>
    <w:basedOn w:val="a"/>
    <w:link w:val="Charf0"/>
    <w:qFormat/>
    <w:rsid w:val="0063312F"/>
    <w:pPr>
      <w:spacing w:line="360" w:lineRule="auto"/>
      <w:ind w:left="780" w:hanging="360"/>
      <w:jc w:val="left"/>
    </w:pPr>
    <w:rPr>
      <w:sz w:val="24"/>
      <w:szCs w:val="24"/>
    </w:rPr>
  </w:style>
  <w:style w:type="character" w:customStyle="1" w:styleId="3Char">
    <w:name w:val="正文文本 3 Char"/>
    <w:link w:val="30"/>
    <w:rsid w:val="0063312F"/>
    <w:rPr>
      <w:rFonts w:ascii="Times New Roman" w:eastAsia="宋体" w:hAnsi="Times New Roman" w:cs="Times New Roman"/>
      <w:color w:val="FF0000"/>
      <w:sz w:val="22"/>
      <w:szCs w:val="20"/>
    </w:rPr>
  </w:style>
  <w:style w:type="character" w:customStyle="1" w:styleId="font21">
    <w:name w:val="font21"/>
    <w:qFormat/>
    <w:rsid w:val="0063312F"/>
    <w:rPr>
      <w:rFonts w:ascii="宋体" w:eastAsia="宋体" w:hAnsi="宋体" w:hint="eastAsia"/>
      <w:color w:val="000000"/>
      <w:sz w:val="20"/>
      <w:szCs w:val="20"/>
      <w:u w:val="none"/>
    </w:rPr>
  </w:style>
  <w:style w:type="character" w:customStyle="1" w:styleId="3Char0">
    <w:name w:val="正文文本缩进 3 Char"/>
    <w:link w:val="32"/>
    <w:rsid w:val="0063312F"/>
    <w:rPr>
      <w:rFonts w:ascii="Times New Roman" w:eastAsia="宋体" w:hAnsi="Times New Roman" w:cs="Times New Roman"/>
      <w:szCs w:val="20"/>
    </w:rPr>
  </w:style>
  <w:style w:type="character" w:customStyle="1" w:styleId="active6">
    <w:name w:val="active6"/>
    <w:rsid w:val="0063312F"/>
    <w:rPr>
      <w:color w:val="FFFFFF"/>
    </w:rPr>
  </w:style>
  <w:style w:type="character" w:customStyle="1" w:styleId="afe">
    <w:name w:val="样式 宋体"/>
    <w:qFormat/>
    <w:rsid w:val="0063312F"/>
    <w:rPr>
      <w:rFonts w:ascii="宋体" w:eastAsia="宋体" w:hAnsi="宋体"/>
      <w:kern w:val="0"/>
      <w:sz w:val="21"/>
      <w:szCs w:val="32"/>
      <w:lang w:val="en-US" w:eastAsia="zh-CN" w:bidi="ar-SA"/>
    </w:rPr>
  </w:style>
  <w:style w:type="character" w:customStyle="1" w:styleId="Char6">
    <w:name w:val="日期 Char"/>
    <w:link w:val="ab"/>
    <w:qFormat/>
    <w:rsid w:val="0063312F"/>
    <w:rPr>
      <w:rFonts w:ascii="Times New Roman" w:eastAsia="宋体" w:hAnsi="Times New Roman" w:cs="Times New Roman"/>
      <w:szCs w:val="20"/>
    </w:rPr>
  </w:style>
  <w:style w:type="character" w:customStyle="1" w:styleId="Chara">
    <w:name w:val="脚注文本 Char"/>
    <w:link w:val="af"/>
    <w:rsid w:val="0063312F"/>
    <w:rPr>
      <w:rFonts w:ascii="Times New Roman" w:eastAsia="宋体" w:hAnsi="Times New Roman" w:cs="Times New Roman"/>
      <w:sz w:val="20"/>
      <w:szCs w:val="20"/>
    </w:rPr>
  </w:style>
  <w:style w:type="character" w:customStyle="1" w:styleId="GW-3Char">
    <w:name w:val="GW-标题3 Char"/>
    <w:link w:val="GW-3"/>
    <w:qFormat/>
    <w:rsid w:val="0063312F"/>
    <w:rPr>
      <w:rFonts w:ascii="仿宋_GB2312" w:eastAsia="仿宋_GB2312"/>
      <w:b/>
      <w:bCs/>
      <w:kern w:val="44"/>
      <w:sz w:val="32"/>
      <w:szCs w:val="24"/>
    </w:rPr>
  </w:style>
  <w:style w:type="paragraph" w:customStyle="1" w:styleId="GW-3">
    <w:name w:val="GW-标题3"/>
    <w:basedOn w:val="GW-2"/>
    <w:next w:val="a"/>
    <w:link w:val="GW-3Char"/>
    <w:qFormat/>
    <w:rsid w:val="0063312F"/>
    <w:pPr>
      <w:spacing w:beforeLines="50" w:afterLines="50"/>
      <w:ind w:left="1680" w:hanging="420"/>
      <w:outlineLvl w:val="2"/>
    </w:pPr>
    <w:rPr>
      <w:rFonts w:ascii="仿宋_GB2312"/>
      <w:sz w:val="32"/>
      <w:szCs w:val="24"/>
    </w:rPr>
  </w:style>
  <w:style w:type="character" w:customStyle="1" w:styleId="2Char0">
    <w:name w:val="正文文本 2 Char"/>
    <w:link w:val="23"/>
    <w:qFormat/>
    <w:rsid w:val="0063312F"/>
    <w:rPr>
      <w:rFonts w:ascii="宋体" w:eastAsia="宋体" w:hAnsi="Times New Roman" w:cs="Times New Roman"/>
      <w:color w:val="000000"/>
      <w:sz w:val="22"/>
      <w:szCs w:val="20"/>
    </w:rPr>
  </w:style>
  <w:style w:type="character" w:customStyle="1" w:styleId="Charf1">
    <w:name w:val="正文（首行缩进两字） Char"/>
    <w:qFormat/>
    <w:rsid w:val="0063312F"/>
    <w:rPr>
      <w:rFonts w:eastAsia="宋体"/>
      <w:sz w:val="32"/>
      <w:lang w:val="en-US" w:eastAsia="zh-CN" w:bidi="ar-SA"/>
    </w:rPr>
  </w:style>
  <w:style w:type="character" w:customStyle="1" w:styleId="7Char">
    <w:name w:val="标题 7 Char"/>
    <w:link w:val="7"/>
    <w:qFormat/>
    <w:rsid w:val="0063312F"/>
    <w:rPr>
      <w:rFonts w:ascii="Times New Roman" w:eastAsia="宋体" w:hAnsi="Times New Roman" w:cs="Times New Roman"/>
      <w:b/>
      <w:sz w:val="24"/>
      <w:szCs w:val="20"/>
    </w:rPr>
  </w:style>
  <w:style w:type="character" w:customStyle="1" w:styleId="Other1">
    <w:name w:val="Other|1_"/>
    <w:link w:val="Other10"/>
    <w:rsid w:val="0063312F"/>
    <w:rPr>
      <w:rFonts w:ascii="宋体" w:eastAsia="宋体" w:hAnsi="宋体" w:cs="宋体"/>
      <w:lang w:val="zh-TW" w:eastAsia="zh-TW" w:bidi="zh-TW"/>
    </w:rPr>
  </w:style>
  <w:style w:type="paragraph" w:customStyle="1" w:styleId="Other10">
    <w:name w:val="Other|1"/>
    <w:basedOn w:val="a"/>
    <w:link w:val="Other1"/>
    <w:qFormat/>
    <w:rsid w:val="0063312F"/>
    <w:pPr>
      <w:jc w:val="left"/>
    </w:pPr>
    <w:rPr>
      <w:rFonts w:ascii="宋体" w:hAnsi="宋体" w:cs="宋体"/>
      <w:kern w:val="0"/>
      <w:sz w:val="20"/>
      <w:lang w:val="zh-TW" w:eastAsia="zh-TW" w:bidi="zh-TW"/>
    </w:rPr>
  </w:style>
  <w:style w:type="character" w:customStyle="1" w:styleId="hilite6">
    <w:name w:val="hilite6"/>
    <w:qFormat/>
    <w:rsid w:val="0063312F"/>
    <w:rPr>
      <w:color w:val="000000"/>
    </w:rPr>
  </w:style>
  <w:style w:type="character" w:customStyle="1" w:styleId="1Char">
    <w:name w:val="标题 1 Char"/>
    <w:link w:val="1"/>
    <w:qFormat/>
    <w:rsid w:val="0063312F"/>
    <w:rPr>
      <w:rFonts w:ascii="宋体" w:eastAsia="宋体" w:hAnsi="Times New Roman" w:cs="Times New Roman"/>
      <w:b/>
      <w:kern w:val="44"/>
      <w:sz w:val="36"/>
      <w:szCs w:val="20"/>
    </w:rPr>
  </w:style>
  <w:style w:type="character" w:customStyle="1" w:styleId="HTMLChar">
    <w:name w:val="HTML 预设格式 Char"/>
    <w:link w:val="HTML"/>
    <w:qFormat/>
    <w:rsid w:val="0063312F"/>
    <w:rPr>
      <w:rFonts w:ascii="宋体" w:eastAsia="宋体" w:hAnsi="宋体" w:cs="Times New Roman"/>
      <w:kern w:val="0"/>
      <w:sz w:val="24"/>
      <w:szCs w:val="24"/>
    </w:rPr>
  </w:style>
  <w:style w:type="character" w:customStyle="1" w:styleId="2Char2">
    <w:name w:val="正文首行缩进 2 Char"/>
    <w:link w:val="24"/>
    <w:qFormat/>
    <w:rsid w:val="0063312F"/>
    <w:rPr>
      <w:rFonts w:ascii="宋体" w:eastAsia="宋体" w:hAnsi="Times New Roman" w:cs="Times New Roman"/>
      <w:color w:val="000000"/>
      <w:szCs w:val="24"/>
    </w:rPr>
  </w:style>
  <w:style w:type="character" w:customStyle="1" w:styleId="Charf2">
    <w:name w:val="正文（缩进） Char"/>
    <w:link w:val="aff"/>
    <w:qFormat/>
    <w:rsid w:val="0063312F"/>
    <w:rPr>
      <w:rFonts w:eastAsia="宋体"/>
      <w:sz w:val="24"/>
      <w:szCs w:val="24"/>
    </w:rPr>
  </w:style>
  <w:style w:type="paragraph" w:customStyle="1" w:styleId="aff">
    <w:name w:val="正文（缩进）"/>
    <w:basedOn w:val="a"/>
    <w:link w:val="Charf2"/>
    <w:qFormat/>
    <w:rsid w:val="0063312F"/>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63312F"/>
    <w:rPr>
      <w:rFonts w:ascii="Arial" w:eastAsia="黑体" w:hAnsi="Arial" w:cs="Times New Roman"/>
      <w:b/>
      <w:sz w:val="24"/>
      <w:szCs w:val="20"/>
    </w:rPr>
  </w:style>
  <w:style w:type="character" w:customStyle="1" w:styleId="apple-style-span">
    <w:name w:val="apple-style-span"/>
    <w:rsid w:val="0063312F"/>
  </w:style>
  <w:style w:type="character" w:customStyle="1" w:styleId="Char8">
    <w:name w:val="页脚 Char"/>
    <w:link w:val="ad"/>
    <w:qFormat/>
    <w:rsid w:val="0063312F"/>
    <w:rPr>
      <w:sz w:val="18"/>
      <w:szCs w:val="18"/>
    </w:rPr>
  </w:style>
  <w:style w:type="character" w:customStyle="1" w:styleId="Char10">
    <w:name w:val="纯文本 Char1"/>
    <w:qFormat/>
    <w:rsid w:val="0063312F"/>
    <w:rPr>
      <w:rFonts w:ascii="宋体" w:eastAsia="宋体" w:hAnsi="Courier New" w:cs="Courier New"/>
      <w:szCs w:val="21"/>
    </w:rPr>
  </w:style>
  <w:style w:type="character" w:customStyle="1" w:styleId="2Char">
    <w:name w:val="正文文本缩进 2 Char"/>
    <w:link w:val="21"/>
    <w:qFormat/>
    <w:rsid w:val="0063312F"/>
    <w:rPr>
      <w:rFonts w:ascii="仿宋_GB2312" w:eastAsia="宋体" w:hAnsi="Times New Roman" w:cs="Times New Roman"/>
      <w:szCs w:val="20"/>
    </w:rPr>
  </w:style>
  <w:style w:type="character" w:customStyle="1" w:styleId="Bodytext1">
    <w:name w:val="Body text|1_"/>
    <w:link w:val="Bodytext10"/>
    <w:qFormat/>
    <w:rsid w:val="0063312F"/>
    <w:rPr>
      <w:rFonts w:ascii="宋体" w:eastAsia="宋体" w:hAnsi="宋体" w:cs="宋体"/>
      <w:lang w:val="zh-TW" w:eastAsia="zh-TW" w:bidi="zh-TW"/>
    </w:rPr>
  </w:style>
  <w:style w:type="paragraph" w:customStyle="1" w:styleId="Bodytext10">
    <w:name w:val="Body text|1"/>
    <w:basedOn w:val="a"/>
    <w:link w:val="Bodytext1"/>
    <w:qFormat/>
    <w:rsid w:val="0063312F"/>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qFormat/>
    <w:rsid w:val="0063312F"/>
    <w:rPr>
      <w:sz w:val="18"/>
      <w:szCs w:val="18"/>
    </w:rPr>
  </w:style>
  <w:style w:type="character" w:customStyle="1" w:styleId="Charc">
    <w:name w:val="批注主题 Char"/>
    <w:link w:val="af3"/>
    <w:semiHidden/>
    <w:qFormat/>
    <w:rsid w:val="0063312F"/>
    <w:rPr>
      <w:rFonts w:ascii="Times New Roman" w:eastAsia="宋体" w:hAnsi="Times New Roman" w:cs="Times New Roman"/>
      <w:b/>
      <w:bCs/>
      <w:szCs w:val="20"/>
    </w:rPr>
  </w:style>
  <w:style w:type="character" w:customStyle="1" w:styleId="CharCharChar">
    <w:name w:val="Char Char Char"/>
    <w:qFormat/>
    <w:rsid w:val="0063312F"/>
    <w:rPr>
      <w:rFonts w:ascii="Verdana" w:eastAsia="仿宋_GB2312" w:hAnsi="Verdana"/>
      <w:kern w:val="0"/>
      <w:sz w:val="24"/>
      <w:lang w:eastAsia="en-US"/>
    </w:rPr>
  </w:style>
  <w:style w:type="character" w:customStyle="1" w:styleId="2Char3">
    <w:name w:val="标题 2 Char"/>
    <w:qFormat/>
    <w:rsid w:val="0063312F"/>
    <w:rPr>
      <w:rFonts w:ascii="Cambria" w:eastAsia="宋体" w:hAnsi="Cambria" w:cs="Times New Roman"/>
      <w:b/>
      <w:bCs/>
      <w:sz w:val="32"/>
      <w:szCs w:val="32"/>
    </w:rPr>
  </w:style>
  <w:style w:type="character" w:customStyle="1" w:styleId="2Char10">
    <w:name w:val="正文首行缩进 2 Char1"/>
    <w:uiPriority w:val="99"/>
    <w:semiHidden/>
    <w:qFormat/>
    <w:rsid w:val="0063312F"/>
    <w:rPr>
      <w:rFonts w:ascii="宋体" w:eastAsia="宋体" w:hAnsi="Times New Roman" w:cs="Times New Roman"/>
      <w:color w:val="000000"/>
      <w:szCs w:val="24"/>
    </w:rPr>
  </w:style>
  <w:style w:type="character" w:customStyle="1" w:styleId="Chard">
    <w:name w:val="正文首行缩进 Char"/>
    <w:link w:val="af4"/>
    <w:qFormat/>
    <w:rsid w:val="0063312F"/>
    <w:rPr>
      <w:rFonts w:ascii="Times New Roman" w:eastAsia="宋体" w:hAnsi="Times New Roman" w:cs="Times New Roman"/>
      <w:szCs w:val="24"/>
    </w:rPr>
  </w:style>
  <w:style w:type="character" w:customStyle="1" w:styleId="Char2">
    <w:name w:val="批注文字 Char"/>
    <w:link w:val="a7"/>
    <w:semiHidden/>
    <w:qFormat/>
    <w:rsid w:val="0063312F"/>
    <w:rPr>
      <w:rFonts w:ascii="Times New Roman" w:eastAsia="宋体" w:hAnsi="Times New Roman" w:cs="Times New Roman"/>
      <w:szCs w:val="20"/>
    </w:rPr>
  </w:style>
  <w:style w:type="character" w:customStyle="1" w:styleId="Char5">
    <w:name w:val="纯文本 Char"/>
    <w:link w:val="aa"/>
    <w:uiPriority w:val="99"/>
    <w:qFormat/>
    <w:rsid w:val="0063312F"/>
    <w:rPr>
      <w:rFonts w:ascii="宋体" w:eastAsia="宋体" w:hAnsi="Courier New"/>
      <w:kern w:val="10"/>
    </w:rPr>
  </w:style>
  <w:style w:type="character" w:customStyle="1" w:styleId="GW-4Char">
    <w:name w:val="GW-标题4 Char"/>
    <w:link w:val="GW-4"/>
    <w:qFormat/>
    <w:rsid w:val="0063312F"/>
    <w:rPr>
      <w:rFonts w:ascii="仿宋_GB2312" w:eastAsia="仿宋_GB2312"/>
      <w:b/>
      <w:bCs/>
      <w:kern w:val="44"/>
      <w:sz w:val="30"/>
      <w:szCs w:val="24"/>
    </w:rPr>
  </w:style>
  <w:style w:type="paragraph" w:customStyle="1" w:styleId="GW-4">
    <w:name w:val="GW-标题4"/>
    <w:basedOn w:val="GW-3"/>
    <w:next w:val="a"/>
    <w:link w:val="GW-4Char"/>
    <w:qFormat/>
    <w:rsid w:val="0063312F"/>
    <w:pPr>
      <w:spacing w:before="156" w:after="156"/>
      <w:ind w:left="527" w:hanging="527"/>
      <w:outlineLvl w:val="3"/>
    </w:pPr>
    <w:rPr>
      <w:sz w:val="30"/>
    </w:rPr>
  </w:style>
  <w:style w:type="character" w:customStyle="1" w:styleId="tpccontent">
    <w:name w:val="tpc_content"/>
    <w:qFormat/>
    <w:rsid w:val="0063312F"/>
  </w:style>
  <w:style w:type="character" w:customStyle="1" w:styleId="Charf3">
    <w:name w:val="列出段落 Char"/>
    <w:link w:val="14"/>
    <w:qFormat/>
    <w:rsid w:val="0063312F"/>
    <w:rPr>
      <w:szCs w:val="24"/>
    </w:rPr>
  </w:style>
  <w:style w:type="paragraph" w:customStyle="1" w:styleId="14">
    <w:name w:val="列出段落1"/>
    <w:basedOn w:val="a"/>
    <w:link w:val="Charf3"/>
    <w:rsid w:val="0063312F"/>
    <w:pPr>
      <w:ind w:firstLineChars="200" w:firstLine="420"/>
    </w:pPr>
    <w:rPr>
      <w:rFonts w:ascii="Calibri" w:hAnsi="Calibri"/>
      <w:kern w:val="0"/>
      <w:sz w:val="20"/>
      <w:szCs w:val="24"/>
    </w:rPr>
  </w:style>
  <w:style w:type="character" w:customStyle="1" w:styleId="Char">
    <w:name w:val="正文缩进 Char"/>
    <w:link w:val="a0"/>
    <w:qFormat/>
    <w:rsid w:val="0063312F"/>
    <w:rPr>
      <w:rFonts w:ascii="Times New Roman" w:eastAsia="宋体" w:hAnsi="Times New Roman" w:cs="Times New Roman"/>
      <w:kern w:val="0"/>
      <w:sz w:val="32"/>
      <w:szCs w:val="20"/>
    </w:rPr>
  </w:style>
  <w:style w:type="paragraph" w:customStyle="1" w:styleId="font13">
    <w:name w:val="font13"/>
    <w:basedOn w:val="a"/>
    <w:qFormat/>
    <w:rsid w:val="0063312F"/>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rsid w:val="0063312F"/>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63312F"/>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63312F"/>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63312F"/>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qFormat/>
    <w:rsid w:val="0063312F"/>
    <w:rPr>
      <w:rFonts w:ascii="Tahoma" w:hAnsi="Tahoma"/>
      <w:sz w:val="24"/>
    </w:rPr>
  </w:style>
  <w:style w:type="paragraph" w:customStyle="1" w:styleId="xl52">
    <w:name w:val="xl52"/>
    <w:basedOn w:val="a"/>
    <w:qFormat/>
    <w:rsid w:val="0063312F"/>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63312F"/>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63312F"/>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63312F"/>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63312F"/>
    <w:pPr>
      <w:ind w:firstLineChars="200" w:firstLine="420"/>
    </w:pPr>
  </w:style>
  <w:style w:type="paragraph" w:customStyle="1" w:styleId="15">
    <w:name w:val="纯文本1"/>
    <w:basedOn w:val="a"/>
    <w:qFormat/>
    <w:rsid w:val="0063312F"/>
    <w:pPr>
      <w:adjustRightInd w:val="0"/>
      <w:spacing w:line="312" w:lineRule="atLeast"/>
      <w:textAlignment w:val="baseline"/>
    </w:pPr>
    <w:rPr>
      <w:rFonts w:ascii="宋体" w:hAnsi="Courier New"/>
      <w:kern w:val="0"/>
      <w:sz w:val="28"/>
    </w:rPr>
  </w:style>
  <w:style w:type="paragraph" w:customStyle="1" w:styleId="xl60">
    <w:name w:val="xl60"/>
    <w:basedOn w:val="a"/>
    <w:rsid w:val="0063312F"/>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63312F"/>
    <w:pPr>
      <w:ind w:left="0" w:firstLine="0"/>
    </w:pPr>
    <w:rPr>
      <w:rFonts w:ascii="Arial" w:hAnsi="Arial"/>
      <w:b/>
      <w:sz w:val="21"/>
    </w:rPr>
  </w:style>
  <w:style w:type="paragraph" w:customStyle="1" w:styleId="l92">
    <w:name w:val="l9标题2"/>
    <w:basedOn w:val="a"/>
    <w:rsid w:val="0063312F"/>
    <w:pPr>
      <w:tabs>
        <w:tab w:val="left" w:pos="567"/>
      </w:tabs>
      <w:spacing w:line="360" w:lineRule="auto"/>
      <w:ind w:left="567" w:hanging="567"/>
    </w:pPr>
    <w:rPr>
      <w:sz w:val="24"/>
    </w:rPr>
  </w:style>
  <w:style w:type="paragraph" w:customStyle="1" w:styleId="xl54">
    <w:name w:val="xl54"/>
    <w:basedOn w:val="a"/>
    <w:qFormat/>
    <w:rsid w:val="0063312F"/>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25">
    <w:name w:val="列出段落2"/>
    <w:basedOn w:val="a"/>
    <w:uiPriority w:val="99"/>
    <w:qFormat/>
    <w:rsid w:val="0063312F"/>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rsid w:val="0063312F"/>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63312F"/>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rsid w:val="0063312F"/>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rsid w:val="006331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2">
    <w:name w:val="正文 A"/>
    <w:basedOn w:val="a"/>
    <w:rsid w:val="0063312F"/>
    <w:rPr>
      <w:rFonts w:eastAsia="Arial Unicode MS" w:cs="Arial Unicode MS"/>
      <w:color w:val="000000"/>
      <w:szCs w:val="21"/>
    </w:rPr>
  </w:style>
  <w:style w:type="paragraph" w:customStyle="1" w:styleId="GW-5">
    <w:name w:val="GW-标题5"/>
    <w:basedOn w:val="GW-4"/>
    <w:next w:val="a"/>
    <w:qFormat/>
    <w:rsid w:val="0063312F"/>
    <w:pPr>
      <w:tabs>
        <w:tab w:val="left" w:pos="360"/>
        <w:tab w:val="left" w:pos="2100"/>
      </w:tabs>
      <w:ind w:left="0" w:firstLine="0"/>
      <w:outlineLvl w:val="4"/>
    </w:pPr>
    <w:rPr>
      <w:sz w:val="28"/>
    </w:rPr>
  </w:style>
  <w:style w:type="paragraph" w:customStyle="1" w:styleId="xl42">
    <w:name w:val="xl42"/>
    <w:basedOn w:val="a"/>
    <w:qFormat/>
    <w:rsid w:val="0063312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rsid w:val="0063312F"/>
    <w:pPr>
      <w:ind w:left="227" w:hanging="227"/>
    </w:pPr>
  </w:style>
  <w:style w:type="paragraph" w:customStyle="1" w:styleId="l95">
    <w:name w:val="l9标题5"/>
    <w:basedOn w:val="l92"/>
    <w:qFormat/>
    <w:rsid w:val="0063312F"/>
  </w:style>
  <w:style w:type="paragraph" w:customStyle="1" w:styleId="Charf4">
    <w:name w:val="Char"/>
    <w:basedOn w:val="a"/>
    <w:qFormat/>
    <w:rsid w:val="0063312F"/>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63312F"/>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63312F"/>
    <w:pPr>
      <w:spacing w:line="340" w:lineRule="exact"/>
      <w:jc w:val="center"/>
    </w:pPr>
    <w:rPr>
      <w:rFonts w:eastAsia="黑体"/>
      <w:sz w:val="32"/>
    </w:rPr>
  </w:style>
  <w:style w:type="paragraph" w:customStyle="1" w:styleId="aff3">
    <w:name w:val="样式 小四 加粗 左 行距: 单倍行距"/>
    <w:basedOn w:val="a"/>
    <w:qFormat/>
    <w:rsid w:val="0063312F"/>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63312F"/>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63312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4">
    <w:name w:val="表格题注"/>
    <w:next w:val="a"/>
    <w:qFormat/>
    <w:rsid w:val="0063312F"/>
    <w:pPr>
      <w:keepLines/>
      <w:tabs>
        <w:tab w:val="left" w:pos="3780"/>
      </w:tabs>
      <w:spacing w:before="240"/>
      <w:ind w:left="3780" w:hanging="420"/>
      <w:jc w:val="center"/>
    </w:pPr>
    <w:rPr>
      <w:rFonts w:ascii="Arial" w:hAnsi="Arial"/>
      <w:sz w:val="18"/>
    </w:rPr>
  </w:style>
  <w:style w:type="paragraph" w:customStyle="1" w:styleId="l93">
    <w:name w:val="l9标题3"/>
    <w:basedOn w:val="l92"/>
    <w:rsid w:val="0063312F"/>
    <w:pPr>
      <w:ind w:left="0" w:firstLine="0"/>
    </w:pPr>
    <w:rPr>
      <w:b/>
    </w:rPr>
  </w:style>
  <w:style w:type="paragraph" w:customStyle="1" w:styleId="xl27">
    <w:name w:val="xl27"/>
    <w:basedOn w:val="a"/>
    <w:qFormat/>
    <w:rsid w:val="0063312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rsid w:val="006331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63312F"/>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63312F"/>
    <w:pPr>
      <w:spacing w:line="420" w:lineRule="exact"/>
      <w:ind w:firstLine="525"/>
    </w:pPr>
    <w:rPr>
      <w:rFonts w:ascii="宋体"/>
      <w:color w:val="FF0000"/>
      <w:sz w:val="24"/>
    </w:rPr>
  </w:style>
  <w:style w:type="paragraph" w:customStyle="1" w:styleId="33">
    <w:name w:val="标题3"/>
    <w:basedOn w:val="1"/>
    <w:qFormat/>
    <w:rsid w:val="0063312F"/>
    <w:pPr>
      <w:spacing w:beforeLines="50"/>
    </w:pPr>
    <w:rPr>
      <w:sz w:val="24"/>
    </w:rPr>
  </w:style>
  <w:style w:type="paragraph" w:customStyle="1" w:styleId="Style43">
    <w:name w:val="_Style 43"/>
    <w:basedOn w:val="a"/>
    <w:qFormat/>
    <w:rsid w:val="0063312F"/>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63312F"/>
    <w:pPr>
      <w:tabs>
        <w:tab w:val="left" w:pos="2520"/>
        <w:tab w:val="left" w:pos="3000"/>
      </w:tabs>
      <w:ind w:left="3000"/>
      <w:outlineLvl w:val="5"/>
    </w:pPr>
    <w:rPr>
      <w:sz w:val="24"/>
    </w:rPr>
  </w:style>
  <w:style w:type="paragraph" w:customStyle="1" w:styleId="xl31">
    <w:name w:val="xl31"/>
    <w:basedOn w:val="a"/>
    <w:qFormat/>
    <w:rsid w:val="0063312F"/>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63312F"/>
    <w:pPr>
      <w:tabs>
        <w:tab w:val="left" w:pos="1410"/>
      </w:tabs>
    </w:pPr>
  </w:style>
  <w:style w:type="paragraph" w:customStyle="1" w:styleId="17">
    <w:name w:val="正文文本1"/>
    <w:rsid w:val="0063312F"/>
    <w:pPr>
      <w:widowControl w:val="0"/>
      <w:autoSpaceDE w:val="0"/>
      <w:autoSpaceDN w:val="0"/>
      <w:adjustRightInd w:val="0"/>
      <w:spacing w:before="170" w:line="300" w:lineRule="atLeast"/>
      <w:ind w:left="1134"/>
      <w:jc w:val="both"/>
    </w:pPr>
    <w:rPr>
      <w:color w:val="000000"/>
      <w:sz w:val="24"/>
    </w:rPr>
  </w:style>
  <w:style w:type="paragraph" w:customStyle="1" w:styleId="aff5">
    <w:name w:val="自定义表格"/>
    <w:basedOn w:val="a"/>
    <w:rsid w:val="0063312F"/>
    <w:pPr>
      <w:widowControl/>
      <w:snapToGrid w:val="0"/>
      <w:spacing w:before="80" w:after="80"/>
    </w:pPr>
    <w:rPr>
      <w:kern w:val="0"/>
    </w:rPr>
  </w:style>
  <w:style w:type="paragraph" w:customStyle="1" w:styleId="font8">
    <w:name w:val="font8"/>
    <w:basedOn w:val="a"/>
    <w:qFormat/>
    <w:rsid w:val="0063312F"/>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63312F"/>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63312F"/>
    <w:pPr>
      <w:widowControl w:val="0"/>
      <w:autoSpaceDE w:val="0"/>
      <w:autoSpaceDN w:val="0"/>
      <w:adjustRightInd w:val="0"/>
    </w:pPr>
    <w:rPr>
      <w:color w:val="000000"/>
      <w:sz w:val="24"/>
      <w:szCs w:val="24"/>
    </w:rPr>
  </w:style>
  <w:style w:type="paragraph" w:customStyle="1" w:styleId="xl47">
    <w:name w:val="xl47"/>
    <w:basedOn w:val="a"/>
    <w:rsid w:val="0063312F"/>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63312F"/>
    <w:pPr>
      <w:tabs>
        <w:tab w:val="left" w:pos="567"/>
      </w:tabs>
      <w:ind w:left="709" w:hanging="705"/>
    </w:pPr>
  </w:style>
  <w:style w:type="paragraph" w:customStyle="1" w:styleId="aff6">
    <w:name w:val="重点"/>
    <w:basedOn w:val="a"/>
    <w:qFormat/>
    <w:rsid w:val="0063312F"/>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63312F"/>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63312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63312F"/>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63312F"/>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qFormat/>
    <w:rsid w:val="0063312F"/>
    <w:pPr>
      <w:tabs>
        <w:tab w:val="left" w:pos="1410"/>
      </w:tabs>
      <w:adjustRightInd w:val="0"/>
      <w:snapToGrid w:val="0"/>
      <w:spacing w:line="520" w:lineRule="exact"/>
      <w:ind w:left="1410" w:hanging="360"/>
    </w:pPr>
    <w:rPr>
      <w:bCs/>
      <w:sz w:val="28"/>
      <w:szCs w:val="24"/>
    </w:rPr>
  </w:style>
  <w:style w:type="paragraph" w:customStyle="1" w:styleId="26">
    <w:name w:val="标题2"/>
    <w:basedOn w:val="1"/>
    <w:qFormat/>
    <w:rsid w:val="0063312F"/>
    <w:rPr>
      <w:sz w:val="30"/>
    </w:rPr>
  </w:style>
  <w:style w:type="paragraph" w:customStyle="1" w:styleId="aff7">
    <w:name w:val="表内"/>
    <w:basedOn w:val="a"/>
    <w:qFormat/>
    <w:rsid w:val="0063312F"/>
    <w:rPr>
      <w:sz w:val="24"/>
    </w:rPr>
  </w:style>
  <w:style w:type="paragraph" w:customStyle="1" w:styleId="font5">
    <w:name w:val="font5"/>
    <w:basedOn w:val="a"/>
    <w:qFormat/>
    <w:rsid w:val="0063312F"/>
    <w:pPr>
      <w:widowControl/>
      <w:spacing w:before="100" w:after="100"/>
      <w:jc w:val="left"/>
    </w:pPr>
    <w:rPr>
      <w:rFonts w:ascii="宋体" w:hAnsi="宋体" w:hint="eastAsia"/>
      <w:kern w:val="0"/>
      <w:sz w:val="18"/>
    </w:rPr>
  </w:style>
  <w:style w:type="paragraph" w:customStyle="1" w:styleId="xl32">
    <w:name w:val="xl32"/>
    <w:basedOn w:val="a"/>
    <w:qFormat/>
    <w:rsid w:val="0063312F"/>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63312F"/>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7">
    <w:name w:val="标题 2（绿盟科技）"/>
    <w:basedOn w:val="2"/>
    <w:next w:val="a"/>
    <w:qFormat/>
    <w:rsid w:val="0063312F"/>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6331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63312F"/>
    <w:pPr>
      <w:tabs>
        <w:tab w:val="left" w:pos="1410"/>
      </w:tabs>
      <w:spacing w:line="360" w:lineRule="auto"/>
      <w:ind w:left="1410" w:hanging="360"/>
    </w:pPr>
    <w:rPr>
      <w:sz w:val="24"/>
    </w:rPr>
  </w:style>
  <w:style w:type="paragraph" w:customStyle="1" w:styleId="xl34">
    <w:name w:val="xl34"/>
    <w:basedOn w:val="a"/>
    <w:qFormat/>
    <w:rsid w:val="0063312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63312F"/>
    <w:pPr>
      <w:ind w:firstLineChars="200" w:firstLine="420"/>
    </w:pPr>
    <w:rPr>
      <w:rFonts w:ascii="Calibri" w:hAnsi="Calibri"/>
      <w:szCs w:val="22"/>
    </w:rPr>
  </w:style>
  <w:style w:type="paragraph" w:customStyle="1" w:styleId="19">
    <w:name w:val="表1"/>
    <w:basedOn w:val="a"/>
    <w:qFormat/>
    <w:rsid w:val="0063312F"/>
    <w:pPr>
      <w:adjustRightInd w:val="0"/>
      <w:snapToGrid w:val="0"/>
      <w:spacing w:line="360" w:lineRule="auto"/>
      <w:jc w:val="center"/>
    </w:pPr>
    <w:rPr>
      <w:rFonts w:ascii="宋体" w:hAnsi="宋体"/>
      <w:szCs w:val="24"/>
    </w:rPr>
  </w:style>
  <w:style w:type="paragraph" w:customStyle="1" w:styleId="28">
    <w:name w:val="样式2"/>
    <w:basedOn w:val="16"/>
    <w:rsid w:val="0063312F"/>
    <w:pPr>
      <w:tabs>
        <w:tab w:val="clear" w:pos="1410"/>
      </w:tabs>
      <w:spacing w:before="240" w:after="60"/>
      <w:outlineLvl w:val="0"/>
    </w:pPr>
    <w:rPr>
      <w:rFonts w:ascii="Arial" w:hAnsi="Arial" w:cs="Arial"/>
      <w:b/>
      <w:bCs/>
      <w:szCs w:val="32"/>
    </w:rPr>
  </w:style>
  <w:style w:type="paragraph" w:customStyle="1" w:styleId="xl58">
    <w:name w:val="xl58"/>
    <w:basedOn w:val="a"/>
    <w:qFormat/>
    <w:rsid w:val="0063312F"/>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63312F"/>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63312F"/>
    <w:pPr>
      <w:widowControl/>
      <w:spacing w:after="160" w:line="240" w:lineRule="exact"/>
      <w:jc w:val="left"/>
    </w:pPr>
    <w:rPr>
      <w:rFonts w:ascii="Verdana" w:hAnsi="Verdana"/>
      <w:kern w:val="0"/>
      <w:lang w:eastAsia="en-US"/>
    </w:rPr>
  </w:style>
  <w:style w:type="paragraph" w:customStyle="1" w:styleId="aff8">
    <w:name w:val="正文 + 宋体"/>
    <w:basedOn w:val="af2"/>
    <w:qFormat/>
    <w:rsid w:val="0063312F"/>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63312F"/>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rsid w:val="0063312F"/>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63312F"/>
    <w:pPr>
      <w:tabs>
        <w:tab w:val="left" w:pos="1134"/>
      </w:tabs>
      <w:ind w:hanging="1134"/>
    </w:pPr>
  </w:style>
  <w:style w:type="paragraph" w:customStyle="1" w:styleId="xl63">
    <w:name w:val="xl63"/>
    <w:basedOn w:val="a"/>
    <w:qFormat/>
    <w:rsid w:val="006331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63312F"/>
    <w:pPr>
      <w:ind w:left="284" w:firstLine="0"/>
    </w:pPr>
  </w:style>
  <w:style w:type="paragraph" w:customStyle="1" w:styleId="xl44">
    <w:name w:val="xl44"/>
    <w:basedOn w:val="a"/>
    <w:rsid w:val="0063312F"/>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qFormat/>
    <w:rsid w:val="0063312F"/>
    <w:pPr>
      <w:tabs>
        <w:tab w:val="left" w:pos="3360"/>
        <w:tab w:val="left" w:pos="3840"/>
      </w:tabs>
      <w:ind w:left="3840"/>
    </w:pPr>
    <w:rPr>
      <w:b w:val="0"/>
    </w:rPr>
  </w:style>
  <w:style w:type="paragraph" w:customStyle="1" w:styleId="51">
    <w:name w:val="5"/>
    <w:basedOn w:val="a"/>
    <w:next w:val="aa"/>
    <w:uiPriority w:val="99"/>
    <w:qFormat/>
    <w:rsid w:val="0063312F"/>
    <w:rPr>
      <w:rFonts w:ascii="宋体" w:hAnsi="Courier New" w:cs="Courier New"/>
      <w:szCs w:val="21"/>
    </w:rPr>
  </w:style>
  <w:style w:type="paragraph" w:customStyle="1" w:styleId="Char11">
    <w:name w:val="Char1"/>
    <w:basedOn w:val="a"/>
    <w:qFormat/>
    <w:rsid w:val="0063312F"/>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63312F"/>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63312F"/>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63312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63312F"/>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rsid w:val="0063312F"/>
    <w:pPr>
      <w:widowControl/>
      <w:spacing w:before="100" w:after="100"/>
      <w:jc w:val="left"/>
    </w:pPr>
    <w:rPr>
      <w:rFonts w:ascii="宋体" w:hAnsi="宋体" w:hint="eastAsia"/>
      <w:kern w:val="0"/>
    </w:rPr>
  </w:style>
  <w:style w:type="paragraph" w:customStyle="1" w:styleId="L91">
    <w:name w:val="L9标题1"/>
    <w:basedOn w:val="a"/>
    <w:qFormat/>
    <w:rsid w:val="0063312F"/>
    <w:pPr>
      <w:tabs>
        <w:tab w:val="left" w:pos="425"/>
      </w:tabs>
      <w:spacing w:before="100" w:after="50" w:line="360" w:lineRule="auto"/>
      <w:ind w:left="425" w:hanging="425"/>
    </w:pPr>
    <w:rPr>
      <w:b/>
      <w:sz w:val="28"/>
    </w:rPr>
  </w:style>
  <w:style w:type="paragraph" w:customStyle="1" w:styleId="xl30">
    <w:name w:val="xl30"/>
    <w:basedOn w:val="a"/>
    <w:rsid w:val="0063312F"/>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63312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63312F"/>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rsid w:val="0063312F"/>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63312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9">
    <w:name w:val="正文点缩进"/>
    <w:basedOn w:val="a"/>
    <w:qFormat/>
    <w:rsid w:val="0063312F"/>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63312F"/>
    <w:pPr>
      <w:tabs>
        <w:tab w:val="left" w:pos="4395"/>
      </w:tabs>
      <w:ind w:left="4"/>
    </w:pPr>
  </w:style>
  <w:style w:type="paragraph" w:customStyle="1" w:styleId="font12">
    <w:name w:val="font12"/>
    <w:basedOn w:val="a"/>
    <w:qFormat/>
    <w:rsid w:val="0063312F"/>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63312F"/>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63312F"/>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a">
    <w:name w:val="图"/>
    <w:basedOn w:val="a"/>
    <w:qFormat/>
    <w:rsid w:val="0063312F"/>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63312F"/>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63312F"/>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63312F"/>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rsid w:val="0063312F"/>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63312F"/>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63312F"/>
    <w:pPr>
      <w:tabs>
        <w:tab w:val="left" w:pos="3780"/>
        <w:tab w:val="left" w:pos="4260"/>
      </w:tabs>
      <w:ind w:left="4260"/>
    </w:pPr>
  </w:style>
  <w:style w:type="paragraph" w:customStyle="1" w:styleId="affb">
    <w:name w:val="基准标题"/>
    <w:basedOn w:val="a8"/>
    <w:next w:val="a8"/>
    <w:rsid w:val="0063312F"/>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63312F"/>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63312F"/>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63312F"/>
    <w:pPr>
      <w:jc w:val="center"/>
    </w:pPr>
    <w:rPr>
      <w:rFonts w:eastAsia="黑体"/>
      <w:sz w:val="24"/>
    </w:rPr>
  </w:style>
  <w:style w:type="paragraph" w:customStyle="1" w:styleId="p0">
    <w:name w:val="p0"/>
    <w:basedOn w:val="a"/>
    <w:qFormat/>
    <w:rsid w:val="0063312F"/>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63312F"/>
    <w:pPr>
      <w:spacing w:line="200" w:lineRule="atLeast"/>
      <w:jc w:val="left"/>
    </w:pPr>
    <w:rPr>
      <w:rFonts w:ascii="宋体" w:hAnsi="宋体"/>
      <w:b/>
      <w:sz w:val="24"/>
      <w:szCs w:val="28"/>
    </w:rPr>
  </w:style>
  <w:style w:type="paragraph" w:customStyle="1" w:styleId="xl65">
    <w:name w:val="xl65"/>
    <w:basedOn w:val="a"/>
    <w:qFormat/>
    <w:rsid w:val="0063312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1">
    <w:name w:val="列出段落21"/>
    <w:basedOn w:val="a"/>
    <w:qFormat/>
    <w:rsid w:val="0063312F"/>
    <w:pPr>
      <w:ind w:firstLineChars="200" w:firstLine="420"/>
    </w:pPr>
  </w:style>
  <w:style w:type="paragraph" w:customStyle="1" w:styleId="font6">
    <w:name w:val="font6"/>
    <w:basedOn w:val="a"/>
    <w:qFormat/>
    <w:rsid w:val="0063312F"/>
    <w:pPr>
      <w:widowControl/>
      <w:spacing w:before="100" w:after="100"/>
      <w:jc w:val="left"/>
    </w:pPr>
    <w:rPr>
      <w:rFonts w:eastAsia="Arial Unicode MS"/>
      <w:kern w:val="0"/>
    </w:rPr>
  </w:style>
  <w:style w:type="paragraph" w:customStyle="1" w:styleId="xl36">
    <w:name w:val="xl36"/>
    <w:basedOn w:val="a"/>
    <w:qFormat/>
    <w:rsid w:val="0063312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63312F"/>
    <w:pPr>
      <w:tabs>
        <w:tab w:val="left" w:pos="2126"/>
      </w:tabs>
      <w:adjustRightInd w:val="0"/>
      <w:snapToGrid w:val="0"/>
      <w:spacing w:before="80" w:after="80" w:line="240" w:lineRule="atLeast"/>
    </w:pPr>
    <w:rPr>
      <w:rFonts w:cs="Arial"/>
      <w:kern w:val="2"/>
      <w:sz w:val="21"/>
      <w:szCs w:val="21"/>
    </w:rPr>
  </w:style>
  <w:style w:type="paragraph" w:customStyle="1" w:styleId="xl50">
    <w:name w:val="xl50"/>
    <w:basedOn w:val="a"/>
    <w:qFormat/>
    <w:rsid w:val="0063312F"/>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29">
    <w:name w:val="无间隔2"/>
    <w:uiPriority w:val="5"/>
    <w:qFormat/>
    <w:rsid w:val="0063312F"/>
    <w:rPr>
      <w:rFonts w:ascii="Calibri" w:eastAsia="等线" w:hAnsi="Calibri"/>
    </w:rPr>
  </w:style>
  <w:style w:type="table" w:customStyle="1" w:styleId="TableNormal">
    <w:name w:val="Table Normal"/>
    <w:basedOn w:val="a2"/>
    <w:qFormat/>
    <w:rsid w:val="0063312F"/>
    <w:tblPr>
      <w:tblInd w:w="0" w:type="dxa"/>
      <w:tblCellMar>
        <w:top w:w="0" w:type="dxa"/>
        <w:left w:w="0" w:type="dxa"/>
        <w:bottom w:w="0" w:type="dxa"/>
        <w:right w:w="0" w:type="dxa"/>
      </w:tblCellMar>
    </w:tblPr>
  </w:style>
  <w:style w:type="paragraph" w:customStyle="1" w:styleId="affc">
    <w:name w:val="正文内容"/>
    <w:basedOn w:val="a"/>
    <w:uiPriority w:val="99"/>
    <w:qFormat/>
    <w:rsid w:val="0063312F"/>
    <w:pPr>
      <w:ind w:right="210"/>
    </w:pPr>
    <w:rPr>
      <w:szCs w:val="24"/>
      <w:lang w:val="zh-CN"/>
    </w:rPr>
  </w:style>
  <w:style w:type="paragraph" w:customStyle="1" w:styleId="34">
    <w:name w:val="列出段落3"/>
    <w:basedOn w:val="a"/>
    <w:uiPriority w:val="99"/>
    <w:unhideWhenUsed/>
    <w:rsid w:val="0063312F"/>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cgp.gov.cn/search/cr/"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creditchina.gov.cn/"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reditchina.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creditchina.gov.cn/" TargetMode="Externa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6A26B8-F2F4-4BA3-B8D3-BD322FE9D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77</Pages>
  <Words>7664</Words>
  <Characters>43689</Characters>
  <Application>Microsoft Office Word</Application>
  <DocSecurity>0</DocSecurity>
  <Lines>364</Lines>
  <Paragraphs>102</Paragraphs>
  <ScaleCrop>false</ScaleCrop>
  <Company>Microsoft</Company>
  <LinksUpToDate>false</LinksUpToDate>
  <CharactersWithSpaces>51251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皇岗口岸临时旅检大厅5G智能检疫设备采购项目</dc:title>
  <dc:creator>石磊</dc:creator>
  <cp:lastModifiedBy>shilei</cp:lastModifiedBy>
  <cp:revision>8</cp:revision>
  <cp:lastPrinted>2022-11-09T09:45:00Z</cp:lastPrinted>
  <dcterms:created xsi:type="dcterms:W3CDTF">2022-11-09T07:35:00Z</dcterms:created>
  <dcterms:modified xsi:type="dcterms:W3CDTF">2022-11-09T09:48:00Z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