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14.9.0.0 -->
  <w:body>
    <w:p w:rsidR="00AD0A64">
      <w:pPr>
        <w:pStyle w:val="NormalWeb"/>
        <w:divId w:val="1315135235"/>
        <w:spacing w:before="454" w:after="454"/>
        <w:ind w:left="454" w:right="454"/>
        <w:jc w:val="center"/>
        <w:outlineLvl w:val="0"/>
        <w:rPr>
          <w:sz w:val="40"/>
          <w:szCs w:val="40"/>
        </w:rPr>
      </w:pPr>
      <w:r>
        <w:rPr>
          <w:sz w:val="40"/>
          <w:szCs w:val="40"/>
        </w:rPr>
        <w:t>平湖街道城中村物理围合项目</w:t>
      </w:r>
    </w:p>
    <w:p w:rsidR="00AD0A64">
      <w:pPr>
        <w:pStyle w:val="NormalWeb"/>
        <w:divId w:val="1315135235"/>
        <w:jc w:val="center"/>
        <w:outlineLvl w:val="1"/>
        <w:rPr>
          <w:rFonts w:ascii="黑体" w:eastAsia="黑体" w:hAnsi="黑体"/>
          <w:sz w:val="40"/>
          <w:szCs w:val="40"/>
        </w:rPr>
      </w:pPr>
      <w:r>
        <w:rPr>
          <w:rFonts w:ascii="黑体" w:eastAsia="黑体" w:hAnsi="黑体" w:hint="eastAsia"/>
          <w:sz w:val="40"/>
          <w:szCs w:val="40"/>
        </w:rPr>
        <w:t>招标文件信息</w:t>
      </w:r>
    </w:p>
    <w:tbl>
      <w:tblPr>
        <w:tblStyle w:val="TableNormal"/>
        <w:tblW w:w="7938" w:type="dxa"/>
        <w:jc w:val="center"/>
        <w:tblCellSpacing w:w="0" w:type="dxa"/>
        <w:tblCellMar>
          <w:top w:w="45" w:type="dxa"/>
          <w:left w:w="45" w:type="dxa"/>
          <w:bottom w:w="45" w:type="dxa"/>
          <w:right w:w="45" w:type="dxa"/>
        </w:tblCellMar>
        <w:tblLook w:val="04A0"/>
      </w:tblPr>
      <w:tblGrid>
        <w:gridCol w:w="2722"/>
        <w:gridCol w:w="5216"/>
      </w:tblGrid>
      <w:tr>
        <w:tblPrEx>
          <w:tblW w:w="7938" w:type="dxa"/>
          <w:jc w:val="center"/>
          <w:tblCellSpacing w:w="0" w:type="dxa"/>
          <w:tblCellMar>
            <w:top w:w="45" w:type="dxa"/>
            <w:left w:w="45" w:type="dxa"/>
            <w:bottom w:w="45" w:type="dxa"/>
            <w:right w:w="45" w:type="dxa"/>
          </w:tblCellMar>
          <w:tblLook w:val="04A0"/>
        </w:tblPrEx>
        <w:trPr>
          <w:divId w:val="1315135235"/>
          <w:trHeight w:val="737"/>
          <w:tblCellSpacing w:w="0" w:type="dxa"/>
          <w:jc w:val="center"/>
        </w:trPr>
        <w:tc>
          <w:tcPr>
            <w:tcW w:w="2722" w:type="dxa"/>
            <w:vAlign w:val="center"/>
            <w:hideMark/>
          </w:tcPr>
          <w:p w:rsidR="00AD0A64">
            <w:pPr>
              <w:jc w:val="right"/>
              <w:rPr>
                <w:rFonts w:ascii="宋体" w:hAnsi="宋体" w:cs="宋体"/>
                <w:sz w:val="30"/>
                <w:szCs w:val="30"/>
              </w:rPr>
            </w:pPr>
            <w:r>
              <w:rPr>
                <w:sz w:val="30"/>
                <w:szCs w:val="30"/>
              </w:rPr>
              <w:t>项目编号：</w:t>
            </w:r>
          </w:p>
        </w:tc>
        <w:tc>
          <w:tcPr>
            <w:tcW w:w="0" w:type="auto"/>
            <w:vAlign w:val="center"/>
            <w:hideMark/>
          </w:tcPr>
          <w:p w:rsidR="00AD0A64">
            <w:pPr>
              <w:rPr>
                <w:rFonts w:ascii="宋体" w:hAnsi="宋体" w:cs="宋体"/>
                <w:sz w:val="30"/>
                <w:szCs w:val="30"/>
              </w:rPr>
            </w:pPr>
            <w:r>
              <w:rPr>
                <w:sz w:val="30"/>
                <w:szCs w:val="30"/>
              </w:rPr>
              <w:t>LGDL2022000176</w:t>
            </w:r>
          </w:p>
        </w:tc>
      </w:tr>
      <w:tr>
        <w:tblPrEx>
          <w:tblW w:w="7938" w:type="dxa"/>
          <w:jc w:val="center"/>
          <w:tblCellSpacing w:w="0" w:type="dxa"/>
          <w:tblCellMar>
            <w:top w:w="45" w:type="dxa"/>
            <w:left w:w="45" w:type="dxa"/>
            <w:bottom w:w="45" w:type="dxa"/>
            <w:right w:w="45" w:type="dxa"/>
          </w:tblCellMar>
          <w:tblLook w:val="04A0"/>
        </w:tblPrEx>
        <w:trPr>
          <w:divId w:val="1315135235"/>
          <w:trHeight w:val="737"/>
          <w:tblCellSpacing w:w="0" w:type="dxa"/>
          <w:jc w:val="center"/>
        </w:trPr>
        <w:tc>
          <w:tcPr>
            <w:tcW w:w="0" w:type="auto"/>
            <w:vAlign w:val="center"/>
            <w:hideMark/>
          </w:tcPr>
          <w:p w:rsidR="00AD0A64">
            <w:pPr>
              <w:jc w:val="right"/>
              <w:rPr>
                <w:rFonts w:ascii="宋体" w:hAnsi="宋体" w:cs="宋体"/>
                <w:sz w:val="30"/>
                <w:szCs w:val="30"/>
              </w:rPr>
            </w:pPr>
            <w:r>
              <w:rPr>
                <w:sz w:val="30"/>
                <w:szCs w:val="30"/>
              </w:rPr>
              <w:t>项目名称：</w:t>
            </w:r>
          </w:p>
        </w:tc>
        <w:tc>
          <w:tcPr>
            <w:tcW w:w="0" w:type="auto"/>
            <w:vAlign w:val="center"/>
            <w:hideMark/>
          </w:tcPr>
          <w:p w:rsidR="00AD0A64">
            <w:pPr>
              <w:rPr>
                <w:rFonts w:ascii="宋体" w:hAnsi="宋体" w:cs="宋体"/>
                <w:sz w:val="30"/>
                <w:szCs w:val="30"/>
              </w:rPr>
            </w:pPr>
            <w:r>
              <w:rPr>
                <w:sz w:val="30"/>
                <w:szCs w:val="30"/>
              </w:rPr>
              <w:t>平湖街道城中村物理围</w:t>
            </w:r>
            <w:r>
              <w:rPr>
                <w:sz w:val="30"/>
                <w:szCs w:val="30"/>
              </w:rPr>
              <w:t>合项目</w:t>
            </w:r>
          </w:p>
        </w:tc>
      </w:tr>
      <w:tr>
        <w:tblPrEx>
          <w:tblW w:w="7938" w:type="dxa"/>
          <w:jc w:val="center"/>
          <w:tblCellSpacing w:w="0" w:type="dxa"/>
          <w:tblCellMar>
            <w:top w:w="45" w:type="dxa"/>
            <w:left w:w="45" w:type="dxa"/>
            <w:bottom w:w="45" w:type="dxa"/>
            <w:right w:w="45" w:type="dxa"/>
          </w:tblCellMar>
          <w:tblLook w:val="04A0"/>
        </w:tblPrEx>
        <w:trPr>
          <w:divId w:val="1315135235"/>
          <w:trHeight w:val="737"/>
          <w:tblCellSpacing w:w="0" w:type="dxa"/>
          <w:jc w:val="center"/>
        </w:trPr>
        <w:tc>
          <w:tcPr>
            <w:tcW w:w="0" w:type="auto"/>
            <w:vAlign w:val="center"/>
            <w:hideMark/>
          </w:tcPr>
          <w:p w:rsidR="00AD0A64">
            <w:pPr>
              <w:jc w:val="right"/>
              <w:rPr>
                <w:rFonts w:ascii="宋体" w:hAnsi="宋体" w:cs="宋体"/>
                <w:sz w:val="30"/>
                <w:szCs w:val="30"/>
              </w:rPr>
            </w:pPr>
            <w:r>
              <w:rPr>
                <w:sz w:val="30"/>
                <w:szCs w:val="30"/>
              </w:rPr>
              <w:t>包</w:t>
            </w:r>
            <w:r>
              <w:rPr>
                <w:sz w:val="30"/>
                <w:szCs w:val="30"/>
              </w:rPr>
              <w:t xml:space="preserve"> </w:t>
            </w:r>
            <w:r>
              <w:rPr>
                <w:sz w:val="30"/>
                <w:szCs w:val="30"/>
              </w:rPr>
              <w:t>号：</w:t>
            </w:r>
          </w:p>
        </w:tc>
        <w:tc>
          <w:tcPr>
            <w:tcW w:w="0" w:type="auto"/>
            <w:vAlign w:val="center"/>
            <w:hideMark/>
          </w:tcPr>
          <w:p w:rsidR="00AD0A64">
            <w:pPr>
              <w:rPr>
                <w:rFonts w:ascii="宋体" w:hAnsi="宋体" w:cs="宋体"/>
                <w:sz w:val="30"/>
                <w:szCs w:val="30"/>
              </w:rPr>
            </w:pPr>
            <w:r>
              <w:rPr>
                <w:sz w:val="30"/>
                <w:szCs w:val="30"/>
              </w:rPr>
              <w:t>A</w:t>
            </w:r>
          </w:p>
        </w:tc>
      </w:tr>
      <w:tr>
        <w:tblPrEx>
          <w:tblW w:w="7938" w:type="dxa"/>
          <w:jc w:val="center"/>
          <w:tblCellSpacing w:w="0" w:type="dxa"/>
          <w:tblCellMar>
            <w:top w:w="45" w:type="dxa"/>
            <w:left w:w="45" w:type="dxa"/>
            <w:bottom w:w="45" w:type="dxa"/>
            <w:right w:w="45" w:type="dxa"/>
          </w:tblCellMar>
          <w:tblLook w:val="04A0"/>
        </w:tblPrEx>
        <w:trPr>
          <w:divId w:val="1315135235"/>
          <w:trHeight w:val="737"/>
          <w:tblCellSpacing w:w="0" w:type="dxa"/>
          <w:jc w:val="center"/>
        </w:trPr>
        <w:tc>
          <w:tcPr>
            <w:tcW w:w="0" w:type="auto"/>
            <w:vAlign w:val="center"/>
            <w:hideMark/>
          </w:tcPr>
          <w:p w:rsidR="00AD0A64">
            <w:pPr>
              <w:jc w:val="right"/>
              <w:rPr>
                <w:rFonts w:ascii="宋体" w:hAnsi="宋体" w:cs="宋体"/>
                <w:sz w:val="30"/>
                <w:szCs w:val="30"/>
              </w:rPr>
            </w:pPr>
            <w:r>
              <w:rPr>
                <w:sz w:val="30"/>
                <w:szCs w:val="30"/>
              </w:rPr>
              <w:t>项目类型：</w:t>
            </w:r>
          </w:p>
        </w:tc>
        <w:tc>
          <w:tcPr>
            <w:tcW w:w="0" w:type="auto"/>
            <w:vAlign w:val="center"/>
            <w:hideMark/>
          </w:tcPr>
          <w:p w:rsidR="00AD0A64">
            <w:pPr>
              <w:rPr>
                <w:rFonts w:ascii="宋体" w:hAnsi="宋体" w:cs="宋体"/>
                <w:sz w:val="30"/>
                <w:szCs w:val="30"/>
              </w:rPr>
            </w:pPr>
            <w:r>
              <w:rPr>
                <w:sz w:val="30"/>
                <w:szCs w:val="30"/>
              </w:rPr>
              <w:t>货物类</w:t>
            </w:r>
          </w:p>
        </w:tc>
      </w:tr>
      <w:tr>
        <w:tblPrEx>
          <w:tblW w:w="7938" w:type="dxa"/>
          <w:jc w:val="center"/>
          <w:tblCellSpacing w:w="0" w:type="dxa"/>
          <w:tblCellMar>
            <w:top w:w="45" w:type="dxa"/>
            <w:left w:w="45" w:type="dxa"/>
            <w:bottom w:w="45" w:type="dxa"/>
            <w:right w:w="45" w:type="dxa"/>
          </w:tblCellMar>
          <w:tblLook w:val="04A0"/>
        </w:tblPrEx>
        <w:trPr>
          <w:divId w:val="1315135235"/>
          <w:trHeight w:val="737"/>
          <w:tblCellSpacing w:w="0" w:type="dxa"/>
          <w:jc w:val="center"/>
        </w:trPr>
        <w:tc>
          <w:tcPr>
            <w:tcW w:w="0" w:type="auto"/>
            <w:vAlign w:val="center"/>
            <w:hideMark/>
          </w:tcPr>
          <w:p w:rsidR="00AD0A64">
            <w:pPr>
              <w:jc w:val="right"/>
              <w:rPr>
                <w:rFonts w:ascii="宋体" w:hAnsi="宋体" w:cs="宋体"/>
                <w:sz w:val="30"/>
                <w:szCs w:val="30"/>
              </w:rPr>
            </w:pPr>
            <w:r>
              <w:rPr>
                <w:sz w:val="30"/>
                <w:szCs w:val="30"/>
              </w:rPr>
              <w:t>采购方式：</w:t>
            </w:r>
          </w:p>
        </w:tc>
        <w:tc>
          <w:tcPr>
            <w:tcW w:w="0" w:type="auto"/>
            <w:vAlign w:val="center"/>
            <w:hideMark/>
          </w:tcPr>
          <w:p w:rsidR="00AD0A64">
            <w:pPr>
              <w:rPr>
                <w:rFonts w:ascii="宋体" w:hAnsi="宋体" w:cs="宋体"/>
                <w:sz w:val="30"/>
                <w:szCs w:val="30"/>
              </w:rPr>
            </w:pPr>
            <w:r>
              <w:rPr>
                <w:sz w:val="30"/>
                <w:szCs w:val="30"/>
              </w:rPr>
              <w:t>公开招标</w:t>
            </w:r>
          </w:p>
        </w:tc>
      </w:tr>
      <w:tr>
        <w:tblPrEx>
          <w:tblW w:w="7938" w:type="dxa"/>
          <w:jc w:val="center"/>
          <w:tblCellSpacing w:w="0" w:type="dxa"/>
          <w:tblCellMar>
            <w:top w:w="45" w:type="dxa"/>
            <w:left w:w="45" w:type="dxa"/>
            <w:bottom w:w="45" w:type="dxa"/>
            <w:right w:w="45" w:type="dxa"/>
          </w:tblCellMar>
          <w:tblLook w:val="04A0"/>
        </w:tblPrEx>
        <w:trPr>
          <w:divId w:val="1315135235"/>
          <w:trHeight w:val="737"/>
          <w:tblCellSpacing w:w="0" w:type="dxa"/>
          <w:jc w:val="center"/>
        </w:trPr>
        <w:tc>
          <w:tcPr>
            <w:tcW w:w="0" w:type="auto"/>
            <w:vAlign w:val="center"/>
            <w:hideMark/>
          </w:tcPr>
          <w:p w:rsidR="00AD0A64">
            <w:pPr>
              <w:jc w:val="right"/>
              <w:rPr>
                <w:rFonts w:ascii="宋体" w:hAnsi="宋体" w:cs="宋体"/>
                <w:sz w:val="30"/>
                <w:szCs w:val="30"/>
              </w:rPr>
            </w:pPr>
            <w:r>
              <w:rPr>
                <w:sz w:val="30"/>
                <w:szCs w:val="30"/>
              </w:rPr>
              <w:t>货币类型：</w:t>
            </w:r>
          </w:p>
        </w:tc>
        <w:tc>
          <w:tcPr>
            <w:tcW w:w="0" w:type="auto"/>
            <w:vAlign w:val="center"/>
            <w:hideMark/>
          </w:tcPr>
          <w:p w:rsidR="00AD0A64">
            <w:pPr>
              <w:rPr>
                <w:rFonts w:ascii="宋体" w:hAnsi="宋体" w:cs="宋体"/>
                <w:sz w:val="30"/>
                <w:szCs w:val="30"/>
              </w:rPr>
            </w:pPr>
            <w:r>
              <w:rPr>
                <w:sz w:val="30"/>
                <w:szCs w:val="30"/>
              </w:rPr>
              <w:t>人民币</w:t>
            </w:r>
          </w:p>
        </w:tc>
      </w:tr>
      <w:tr>
        <w:tblPrEx>
          <w:tblW w:w="7938" w:type="dxa"/>
          <w:jc w:val="center"/>
          <w:tblCellSpacing w:w="0" w:type="dxa"/>
          <w:tblCellMar>
            <w:top w:w="45" w:type="dxa"/>
            <w:left w:w="45" w:type="dxa"/>
            <w:bottom w:w="45" w:type="dxa"/>
            <w:right w:w="45" w:type="dxa"/>
          </w:tblCellMar>
          <w:tblLook w:val="04A0"/>
        </w:tblPrEx>
        <w:trPr>
          <w:divId w:val="1315135235"/>
          <w:trHeight w:val="737"/>
          <w:tblCellSpacing w:w="0" w:type="dxa"/>
          <w:jc w:val="center"/>
        </w:trPr>
        <w:tc>
          <w:tcPr>
            <w:tcW w:w="0" w:type="auto"/>
            <w:vAlign w:val="center"/>
            <w:hideMark/>
          </w:tcPr>
          <w:p w:rsidR="00AD0A64">
            <w:pPr>
              <w:jc w:val="right"/>
              <w:rPr>
                <w:rFonts w:ascii="宋体" w:hAnsi="宋体" w:cs="宋体"/>
                <w:sz w:val="30"/>
                <w:szCs w:val="30"/>
              </w:rPr>
            </w:pPr>
            <w:r>
              <w:rPr>
                <w:sz w:val="30"/>
                <w:szCs w:val="30"/>
              </w:rPr>
              <w:t>评标方法：</w:t>
            </w:r>
          </w:p>
        </w:tc>
        <w:tc>
          <w:tcPr>
            <w:tcW w:w="0" w:type="auto"/>
            <w:vAlign w:val="center"/>
            <w:hideMark/>
          </w:tcPr>
          <w:p w:rsidR="00AD0A64">
            <w:pPr>
              <w:rPr>
                <w:rFonts w:ascii="宋体" w:hAnsi="宋体" w:cs="宋体"/>
                <w:sz w:val="30"/>
                <w:szCs w:val="30"/>
              </w:rPr>
            </w:pPr>
            <w:r>
              <w:rPr>
                <w:sz w:val="30"/>
                <w:szCs w:val="30"/>
              </w:rPr>
              <w:t>综合评分法（新价格分算法）</w:t>
            </w:r>
          </w:p>
        </w:tc>
      </w:tr>
    </w:tbl>
    <w:p w:rsidR="00AD0A64">
      <w:pPr>
        <w:pStyle w:val="NormalWeb"/>
        <w:divId w:val="1315135235"/>
        <w:jc w:val="center"/>
        <w:outlineLvl w:val="1"/>
        <w:rPr>
          <w:rFonts w:ascii="黑体" w:eastAsia="黑体" w:hAnsi="黑体"/>
          <w:sz w:val="40"/>
          <w:szCs w:val="40"/>
        </w:rPr>
      </w:pPr>
      <w:r>
        <w:rPr>
          <w:rFonts w:ascii="黑体" w:eastAsia="黑体" w:hAnsi="黑体" w:hint="eastAsia"/>
          <w:sz w:val="40"/>
          <w:szCs w:val="40"/>
        </w:rPr>
        <w:t>资格性审查表</w:t>
      </w:r>
    </w:p>
    <w:tbl>
      <w:tblPr>
        <w:tblStyle w:val="TableNormal"/>
        <w:tblW w:w="907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20" w:type="dxa"/>
          <w:bottom w:w="20" w:type="dxa"/>
        </w:tblCellMar>
        <w:tblLook w:val="04A0"/>
      </w:tblPr>
      <w:tblGrid>
        <w:gridCol w:w="794"/>
        <w:gridCol w:w="8278"/>
      </w:tblGrid>
      <w:tr>
        <w:tblPrEx>
          <w:tblW w:w="907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shd w:val="clear" w:color="auto" w:fill="E6EFFA"/>
            <w:vAlign w:val="center"/>
            <w:hideMark/>
          </w:tcPr>
          <w:p w:rsidR="00AD0A64">
            <w:pPr>
              <w:jc w:val="center"/>
              <w:rPr>
                <w:rFonts w:ascii="宋体" w:hAnsi="宋体" w:cs="宋体"/>
                <w:sz w:val="28"/>
                <w:szCs w:val="28"/>
              </w:rPr>
            </w:pPr>
            <w:r>
              <w:rPr>
                <w:sz w:val="28"/>
                <w:szCs w:val="28"/>
              </w:rPr>
              <w:t>序号</w:t>
            </w:r>
          </w:p>
        </w:tc>
        <w:tc>
          <w:tcPr>
            <w:tcW w:w="0" w:type="auto"/>
            <w:tcBorders>
              <w:top w:val="single" w:sz="8" w:space="0" w:color="000000"/>
              <w:left w:val="single" w:sz="8" w:space="0" w:color="000000"/>
              <w:bottom w:val="single" w:sz="8" w:space="0" w:color="000000"/>
              <w:right w:val="single" w:sz="8" w:space="0" w:color="000000"/>
            </w:tcBorders>
            <w:shd w:val="clear" w:color="auto" w:fill="E6EFFA"/>
            <w:vAlign w:val="center"/>
            <w:hideMark/>
          </w:tcPr>
          <w:p w:rsidR="00AD0A64">
            <w:pPr>
              <w:jc w:val="center"/>
              <w:rPr>
                <w:rFonts w:ascii="宋体" w:hAnsi="宋体" w:cs="宋体"/>
                <w:sz w:val="28"/>
                <w:szCs w:val="28"/>
              </w:rPr>
            </w:pPr>
            <w:r>
              <w:rPr>
                <w:sz w:val="28"/>
                <w:szCs w:val="28"/>
              </w:rPr>
              <w:t>内容</w:t>
            </w:r>
          </w:p>
        </w:tc>
      </w:tr>
      <w:tr>
        <w:tblPrEx>
          <w:tblW w:w="9072" w:type="dxa"/>
          <w:jc w:val="center"/>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hideMark/>
          </w:tcPr>
          <w:p w:rsidR="00AD0A64">
            <w:pPr>
              <w:jc w:val="center"/>
              <w:rPr>
                <w:rFonts w:ascii="宋体" w:hAnsi="宋体" w:cs="宋体"/>
                <w:szCs w:val="21"/>
              </w:rPr>
            </w:pPr>
            <w:r>
              <w:rPr>
                <w:szCs w:val="21"/>
              </w:rPr>
              <w:t>1</w:t>
            </w:r>
          </w:p>
        </w:tc>
        <w:tc>
          <w:tcPr>
            <w:tcW w:w="0" w:type="auto"/>
            <w:tcBorders>
              <w:top w:val="single" w:sz="8" w:space="0" w:color="000000"/>
              <w:left w:val="single" w:sz="8" w:space="0" w:color="000000"/>
              <w:bottom w:val="single" w:sz="8" w:space="0" w:color="000000"/>
              <w:right w:val="single" w:sz="8" w:space="0" w:color="000000"/>
            </w:tcBorders>
            <w:hideMark/>
          </w:tcPr>
          <w:p w:rsidR="00AD0A64">
            <w:pPr>
              <w:rPr>
                <w:rFonts w:ascii="宋体" w:hAnsi="宋体" w:cs="宋体"/>
                <w:szCs w:val="21"/>
              </w:rPr>
            </w:pPr>
            <w:r>
              <w:rPr>
                <w:szCs w:val="21"/>
              </w:rPr>
              <w:t>具有独立法人资格或具有独立承担民事责任的能力的其它组织（提供营业执照或法人证书或登记证书扫描件，原件备查）。</w:t>
            </w:r>
          </w:p>
        </w:tc>
      </w:tr>
      <w:tr>
        <w:tblPrEx>
          <w:tblW w:w="9072" w:type="dxa"/>
          <w:jc w:val="center"/>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hideMark/>
          </w:tcPr>
          <w:p w:rsidR="00AD0A64">
            <w:pPr>
              <w:jc w:val="center"/>
              <w:rPr>
                <w:rFonts w:ascii="宋体" w:hAnsi="宋体" w:cs="宋体"/>
                <w:szCs w:val="21"/>
              </w:rPr>
            </w:pPr>
            <w:r>
              <w:rPr>
                <w:rFonts w:hint="eastAsia"/>
                <w:szCs w:val="21"/>
              </w:rPr>
              <w:t>2</w:t>
            </w:r>
          </w:p>
        </w:tc>
        <w:tc>
          <w:tcPr>
            <w:tcW w:w="0" w:type="auto"/>
            <w:tcBorders>
              <w:top w:val="single" w:sz="8" w:space="0" w:color="000000"/>
              <w:left w:val="single" w:sz="8" w:space="0" w:color="000000"/>
              <w:bottom w:val="single" w:sz="8" w:space="0" w:color="000000"/>
              <w:right w:val="single" w:sz="8" w:space="0" w:color="000000"/>
            </w:tcBorders>
            <w:hideMark/>
          </w:tcPr>
          <w:p w:rsidR="00AD0A64">
            <w:pPr>
              <w:rPr>
                <w:rFonts w:ascii="宋体" w:hAnsi="宋体" w:cs="宋体"/>
                <w:szCs w:val="21"/>
              </w:rPr>
            </w:pPr>
            <w:r>
              <w:rPr>
                <w:szCs w:val="21"/>
              </w:rPr>
              <w:t>参与本项目投标前三年内，在经营活动中没有重大违法记录（由供应商在《政府采购投标及履约承诺函》中</w:t>
            </w:r>
            <w:r>
              <w:rPr>
                <w:szCs w:val="21"/>
              </w:rPr>
              <w:t>作出</w:t>
            </w:r>
            <w:r>
              <w:rPr>
                <w:szCs w:val="21"/>
              </w:rPr>
              <w:t>声明）。</w:t>
            </w:r>
          </w:p>
        </w:tc>
      </w:tr>
      <w:tr>
        <w:tblPrEx>
          <w:tblW w:w="9072" w:type="dxa"/>
          <w:jc w:val="center"/>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hideMark/>
          </w:tcPr>
          <w:p w:rsidR="00AD0A64">
            <w:pPr>
              <w:jc w:val="center"/>
              <w:rPr>
                <w:rFonts w:ascii="宋体" w:hAnsi="宋体" w:cs="宋体"/>
                <w:szCs w:val="21"/>
              </w:rPr>
            </w:pPr>
            <w:r>
              <w:rPr>
                <w:rFonts w:hint="eastAsia"/>
                <w:szCs w:val="21"/>
              </w:rPr>
              <w:t>3</w:t>
            </w:r>
          </w:p>
        </w:tc>
        <w:tc>
          <w:tcPr>
            <w:tcW w:w="0" w:type="auto"/>
            <w:tcBorders>
              <w:top w:val="single" w:sz="8" w:space="0" w:color="000000"/>
              <w:left w:val="single" w:sz="8" w:space="0" w:color="000000"/>
              <w:bottom w:val="single" w:sz="8" w:space="0" w:color="000000"/>
              <w:right w:val="single" w:sz="8" w:space="0" w:color="000000"/>
            </w:tcBorders>
            <w:hideMark/>
          </w:tcPr>
          <w:p w:rsidR="00AD0A64">
            <w:pPr>
              <w:rPr>
                <w:rFonts w:ascii="宋体" w:hAnsi="宋体" w:cs="宋体"/>
                <w:szCs w:val="21"/>
              </w:rPr>
            </w:pPr>
            <w:r>
              <w:rPr>
                <w:szCs w:val="21"/>
              </w:rPr>
              <w:t>参与本项目政府采购活动时不存在被有关部门禁止参与政府采购活动且在有效期内的情况（由供应商在《政府采购投标及履约承诺函》中</w:t>
            </w:r>
            <w:r>
              <w:rPr>
                <w:szCs w:val="21"/>
              </w:rPr>
              <w:t>作出</w:t>
            </w:r>
            <w:r>
              <w:rPr>
                <w:szCs w:val="21"/>
              </w:rPr>
              <w:t>声明）；</w:t>
            </w:r>
          </w:p>
        </w:tc>
      </w:tr>
      <w:tr>
        <w:tblPrEx>
          <w:tblW w:w="9072" w:type="dxa"/>
          <w:jc w:val="center"/>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hideMark/>
          </w:tcPr>
          <w:p w:rsidR="00AD0A64">
            <w:pPr>
              <w:jc w:val="center"/>
              <w:rPr>
                <w:rFonts w:ascii="宋体" w:hAnsi="宋体" w:cs="宋体"/>
                <w:szCs w:val="21"/>
              </w:rPr>
            </w:pPr>
            <w:r>
              <w:rPr>
                <w:rFonts w:hint="eastAsia"/>
                <w:szCs w:val="21"/>
              </w:rPr>
              <w:t>4</w:t>
            </w:r>
          </w:p>
        </w:tc>
        <w:tc>
          <w:tcPr>
            <w:tcW w:w="0" w:type="auto"/>
            <w:tcBorders>
              <w:top w:val="single" w:sz="8" w:space="0" w:color="000000"/>
              <w:left w:val="single" w:sz="8" w:space="0" w:color="000000"/>
              <w:bottom w:val="single" w:sz="8" w:space="0" w:color="000000"/>
              <w:right w:val="single" w:sz="8" w:space="0" w:color="000000"/>
            </w:tcBorders>
            <w:hideMark/>
          </w:tcPr>
          <w:p w:rsidR="00AD0A64">
            <w:pPr>
              <w:rPr>
                <w:rFonts w:ascii="宋体" w:hAnsi="宋体" w:cs="宋体"/>
                <w:szCs w:val="21"/>
              </w:rPr>
            </w:pPr>
            <w:r>
              <w:rPr>
                <w:szCs w:val="21"/>
              </w:rPr>
              <w:t>具备《中华人民共和国政府采购法》第二十二条第一款的条件（由供应商在《政府采购投标及履约承诺函》中</w:t>
            </w:r>
            <w:r>
              <w:rPr>
                <w:szCs w:val="21"/>
              </w:rPr>
              <w:t>作出</w:t>
            </w:r>
            <w:r>
              <w:rPr>
                <w:szCs w:val="21"/>
              </w:rPr>
              <w:t>声明）。</w:t>
            </w:r>
          </w:p>
        </w:tc>
      </w:tr>
      <w:tr>
        <w:tblPrEx>
          <w:tblW w:w="9072" w:type="dxa"/>
          <w:jc w:val="center"/>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hideMark/>
          </w:tcPr>
          <w:p w:rsidR="00AD0A64">
            <w:pPr>
              <w:jc w:val="center"/>
              <w:rPr>
                <w:rFonts w:ascii="宋体" w:hAnsi="宋体" w:cs="宋体"/>
                <w:szCs w:val="21"/>
              </w:rPr>
            </w:pPr>
            <w:r>
              <w:rPr>
                <w:rFonts w:hint="eastAsia"/>
                <w:szCs w:val="21"/>
              </w:rPr>
              <w:t>5</w:t>
            </w:r>
          </w:p>
        </w:tc>
        <w:tc>
          <w:tcPr>
            <w:tcW w:w="0" w:type="auto"/>
            <w:tcBorders>
              <w:top w:val="single" w:sz="8" w:space="0" w:color="000000"/>
              <w:left w:val="single" w:sz="8" w:space="0" w:color="000000"/>
              <w:bottom w:val="single" w:sz="8" w:space="0" w:color="000000"/>
              <w:right w:val="single" w:sz="8" w:space="0" w:color="000000"/>
            </w:tcBorders>
            <w:hideMark/>
          </w:tcPr>
          <w:p w:rsidR="00AD0A64">
            <w:pPr>
              <w:rPr>
                <w:rFonts w:ascii="宋体" w:hAnsi="宋体" w:cs="宋体"/>
                <w:szCs w:val="21"/>
              </w:rPr>
            </w:pPr>
            <w:r>
              <w:rPr>
                <w:szCs w:val="21"/>
              </w:rPr>
              <w:t>参与政府采购项目投标的供应商未被列入失信被执行人、重大税收违法案件当事人名单、</w:t>
            </w:r>
            <w:r>
              <w:rPr>
                <w:szCs w:val="21"/>
              </w:rPr>
              <w:t>政府采购严重违法失信行为记录名单（由供应商在《政府采购投标及履约承诺函》中</w:t>
            </w:r>
            <w:r>
              <w:rPr>
                <w:szCs w:val="21"/>
              </w:rPr>
              <w:t>作出</w:t>
            </w:r>
            <w:r>
              <w:rPr>
                <w:szCs w:val="21"/>
              </w:rPr>
              <w:t>声明）。</w:t>
            </w:r>
          </w:p>
        </w:tc>
      </w:tr>
      <w:tr>
        <w:tblPrEx>
          <w:tblW w:w="9072" w:type="dxa"/>
          <w:jc w:val="center"/>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hideMark/>
          </w:tcPr>
          <w:p w:rsidR="00AD0A64">
            <w:pPr>
              <w:jc w:val="center"/>
              <w:rPr>
                <w:rFonts w:ascii="宋体" w:hAnsi="宋体" w:cs="宋体"/>
                <w:szCs w:val="21"/>
              </w:rPr>
            </w:pPr>
            <w:r>
              <w:rPr>
                <w:rFonts w:hint="eastAsia"/>
                <w:szCs w:val="21"/>
              </w:rPr>
              <w:t>6</w:t>
            </w:r>
          </w:p>
        </w:tc>
        <w:tc>
          <w:tcPr>
            <w:tcW w:w="0" w:type="auto"/>
            <w:tcBorders>
              <w:top w:val="single" w:sz="8" w:space="0" w:color="000000"/>
              <w:left w:val="single" w:sz="8" w:space="0" w:color="000000"/>
              <w:bottom w:val="single" w:sz="8" w:space="0" w:color="000000"/>
              <w:right w:val="single" w:sz="8" w:space="0" w:color="000000"/>
            </w:tcBorders>
            <w:hideMark/>
          </w:tcPr>
          <w:p w:rsidR="00AD0A64">
            <w:pPr>
              <w:rPr>
                <w:rFonts w:ascii="宋体" w:hAnsi="宋体" w:cs="宋体"/>
                <w:szCs w:val="21"/>
              </w:rPr>
            </w:pPr>
            <w:r>
              <w:rPr>
                <w:szCs w:val="21"/>
              </w:rPr>
              <w:t>本项目不接受联合体投标。</w:t>
            </w:r>
          </w:p>
        </w:tc>
      </w:tr>
      <w:tr>
        <w:tblPrEx>
          <w:tblW w:w="9072" w:type="dxa"/>
          <w:jc w:val="center"/>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hideMark/>
          </w:tcPr>
          <w:p w:rsidR="00820826">
            <w:pPr>
              <w:jc w:val="center"/>
              <w:rPr>
                <w:szCs w:val="21"/>
              </w:rPr>
            </w:pPr>
            <w:r>
              <w:rPr>
                <w:rFonts w:hint="eastAsia"/>
                <w:szCs w:val="21"/>
              </w:rPr>
              <w:t>7</w:t>
            </w:r>
          </w:p>
        </w:tc>
        <w:tc>
          <w:tcPr>
            <w:tcW w:w="0" w:type="auto"/>
            <w:tcBorders>
              <w:top w:val="single" w:sz="8" w:space="0" w:color="000000"/>
              <w:left w:val="single" w:sz="8" w:space="0" w:color="000000"/>
              <w:bottom w:val="single" w:sz="8" w:space="0" w:color="000000"/>
              <w:right w:val="single" w:sz="8" w:space="0" w:color="000000"/>
            </w:tcBorders>
            <w:hideMark/>
          </w:tcPr>
          <w:p w:rsidR="00820826">
            <w:pPr>
              <w:rPr>
                <w:szCs w:val="21"/>
              </w:rPr>
            </w:pPr>
            <w:r w:rsidRPr="00F8150E">
              <w:rPr>
                <w:rFonts w:ascii="宋体" w:hAnsi="宋体" w:cs="宋体" w:hint="eastAsia"/>
                <w:color w:val="000000" w:themeColor="text1"/>
                <w:kern w:val="0"/>
                <w:szCs w:val="21"/>
              </w:rPr>
              <w:t>本项目不接受投标人选用进口产品参与投标</w:t>
            </w:r>
            <w:r w:rsidRPr="00F8150E">
              <w:rPr>
                <w:rFonts w:ascii="宋体" w:hAnsi="宋体" w:hint="eastAsia"/>
                <w:color w:val="000000" w:themeColor="text1"/>
                <w:szCs w:val="21"/>
              </w:rPr>
              <w:t>。</w:t>
            </w:r>
          </w:p>
        </w:tc>
      </w:tr>
      <w:tr>
        <w:tblPrEx>
          <w:tblW w:w="9072" w:type="dxa"/>
          <w:jc w:val="center"/>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hideMark/>
          </w:tcPr>
          <w:p w:rsidR="00820826">
            <w:pPr>
              <w:jc w:val="center"/>
              <w:rPr>
                <w:rFonts w:hint="eastAsia"/>
                <w:szCs w:val="21"/>
              </w:rPr>
            </w:pPr>
            <w:r>
              <w:rPr>
                <w:rFonts w:hint="eastAsia"/>
                <w:szCs w:val="21"/>
              </w:rPr>
              <w:t>8</w:t>
            </w:r>
          </w:p>
        </w:tc>
        <w:tc>
          <w:tcPr>
            <w:tcW w:w="0" w:type="auto"/>
            <w:tcBorders>
              <w:top w:val="single" w:sz="8" w:space="0" w:color="000000"/>
              <w:left w:val="single" w:sz="8" w:space="0" w:color="000000"/>
              <w:bottom w:val="single" w:sz="8" w:space="0" w:color="000000"/>
              <w:right w:val="single" w:sz="8" w:space="0" w:color="000000"/>
            </w:tcBorders>
            <w:hideMark/>
          </w:tcPr>
          <w:p w:rsidR="00820826">
            <w:pPr>
              <w:rPr>
                <w:szCs w:val="21"/>
              </w:rPr>
            </w:pPr>
            <w:r w:rsidRPr="00F8150E">
              <w:rPr>
                <w:rFonts w:ascii="宋体" w:hAnsi="宋体" w:hint="eastAsia"/>
                <w:color w:val="000000" w:themeColor="text1"/>
                <w:szCs w:val="21"/>
              </w:rPr>
              <w:t>本项目不接受分包、转包（</w:t>
            </w:r>
            <w:r w:rsidRPr="00F8150E">
              <w:rPr>
                <w:rFonts w:ascii="宋体" w:hAnsi="宋体"/>
                <w:color w:val="000000" w:themeColor="text1"/>
                <w:szCs w:val="21"/>
              </w:rPr>
              <w:t>由投标人在《政府采购投标及履约承诺函》中</w:t>
            </w:r>
            <w:r w:rsidRPr="00F8150E">
              <w:rPr>
                <w:rFonts w:ascii="宋体" w:hAnsi="宋体"/>
                <w:color w:val="000000" w:themeColor="text1"/>
                <w:szCs w:val="21"/>
              </w:rPr>
              <w:t>作出</w:t>
            </w:r>
            <w:r w:rsidRPr="00F8150E">
              <w:rPr>
                <w:rFonts w:ascii="宋体" w:hAnsi="宋体"/>
                <w:color w:val="000000" w:themeColor="text1"/>
                <w:szCs w:val="21"/>
              </w:rPr>
              <w:t>声明）</w:t>
            </w:r>
            <w:r w:rsidRPr="00F8150E">
              <w:rPr>
                <w:rFonts w:ascii="宋体" w:hAnsi="宋体" w:hint="eastAsia"/>
                <w:color w:val="000000" w:themeColor="text1"/>
                <w:szCs w:val="21"/>
              </w:rPr>
              <w:t>。</w:t>
            </w:r>
          </w:p>
        </w:tc>
      </w:tr>
    </w:tbl>
    <w:p w:rsidR="00AD0A64">
      <w:pPr>
        <w:pStyle w:val="NormalWeb"/>
        <w:divId w:val="1315135235"/>
        <w:spacing w:before="280"/>
        <w:jc w:val="center"/>
        <w:outlineLvl w:val="1"/>
        <w:rPr>
          <w:rFonts w:ascii="黑体" w:eastAsia="黑体" w:hAnsi="黑体"/>
          <w:sz w:val="40"/>
          <w:szCs w:val="40"/>
        </w:rPr>
      </w:pPr>
      <w:r>
        <w:rPr>
          <w:rFonts w:ascii="黑体" w:eastAsia="黑体" w:hAnsi="黑体" w:hint="eastAsia"/>
          <w:sz w:val="40"/>
          <w:szCs w:val="40"/>
        </w:rPr>
        <w:t>符合性审查表</w:t>
      </w:r>
    </w:p>
    <w:tbl>
      <w:tblPr>
        <w:tblStyle w:val="TableNormal"/>
        <w:tblW w:w="907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20" w:type="dxa"/>
          <w:bottom w:w="20" w:type="dxa"/>
        </w:tblCellMar>
        <w:tblLook w:val="04A0"/>
      </w:tblPr>
      <w:tblGrid>
        <w:gridCol w:w="794"/>
        <w:gridCol w:w="8278"/>
      </w:tblGrid>
      <w:tr>
        <w:tblPrEx>
          <w:tblW w:w="907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shd w:val="clear" w:color="auto" w:fill="E6EFFA"/>
            <w:vAlign w:val="center"/>
            <w:hideMark/>
          </w:tcPr>
          <w:p w:rsidR="00AD0A64">
            <w:pPr>
              <w:jc w:val="center"/>
              <w:rPr>
                <w:rFonts w:ascii="宋体" w:hAnsi="宋体" w:cs="宋体"/>
                <w:sz w:val="28"/>
                <w:szCs w:val="28"/>
              </w:rPr>
            </w:pPr>
            <w:r>
              <w:rPr>
                <w:sz w:val="28"/>
                <w:szCs w:val="28"/>
              </w:rPr>
              <w:t>序号</w:t>
            </w:r>
          </w:p>
        </w:tc>
        <w:tc>
          <w:tcPr>
            <w:tcW w:w="0" w:type="auto"/>
            <w:tcBorders>
              <w:top w:val="single" w:sz="8" w:space="0" w:color="000000"/>
              <w:left w:val="single" w:sz="8" w:space="0" w:color="000000"/>
              <w:bottom w:val="single" w:sz="8" w:space="0" w:color="000000"/>
              <w:right w:val="single" w:sz="8" w:space="0" w:color="000000"/>
            </w:tcBorders>
            <w:shd w:val="clear" w:color="auto" w:fill="E6EFFA"/>
            <w:vAlign w:val="center"/>
            <w:hideMark/>
          </w:tcPr>
          <w:p w:rsidR="00AD0A64">
            <w:pPr>
              <w:jc w:val="center"/>
              <w:rPr>
                <w:rFonts w:ascii="宋体" w:hAnsi="宋体" w:cs="宋体"/>
                <w:sz w:val="28"/>
                <w:szCs w:val="28"/>
              </w:rPr>
            </w:pPr>
            <w:r>
              <w:rPr>
                <w:sz w:val="28"/>
                <w:szCs w:val="28"/>
              </w:rPr>
              <w:t>内容</w:t>
            </w:r>
          </w:p>
        </w:tc>
      </w:tr>
      <w:tr>
        <w:tblPrEx>
          <w:tblW w:w="9072" w:type="dxa"/>
          <w:jc w:val="center"/>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hideMark/>
          </w:tcPr>
          <w:p w:rsidR="00AD0A64">
            <w:pPr>
              <w:jc w:val="center"/>
              <w:rPr>
                <w:rFonts w:ascii="宋体" w:hAnsi="宋体" w:cs="宋体"/>
                <w:szCs w:val="21"/>
              </w:rPr>
            </w:pPr>
            <w:r>
              <w:rPr>
                <w:rFonts w:hint="eastAsia"/>
                <w:szCs w:val="21"/>
              </w:rPr>
              <w:t>1</w:t>
            </w:r>
          </w:p>
        </w:tc>
        <w:tc>
          <w:tcPr>
            <w:tcW w:w="0" w:type="auto"/>
            <w:tcBorders>
              <w:top w:val="single" w:sz="8" w:space="0" w:color="000000"/>
              <w:left w:val="single" w:sz="8" w:space="0" w:color="000000"/>
              <w:bottom w:val="single" w:sz="8" w:space="0" w:color="000000"/>
              <w:right w:val="single" w:sz="8" w:space="0" w:color="000000"/>
            </w:tcBorders>
            <w:hideMark/>
          </w:tcPr>
          <w:p w:rsidR="00AD0A64">
            <w:pPr>
              <w:rPr>
                <w:rFonts w:ascii="宋体" w:hAnsi="宋体" w:cs="宋体"/>
                <w:szCs w:val="21"/>
              </w:rPr>
            </w:pPr>
            <w:r>
              <w:rPr>
                <w:szCs w:val="21"/>
              </w:rPr>
              <w:t>完成网上投标响应报名后，供应商如确认参加本项目投标，请于</w:t>
            </w:r>
            <w:r>
              <w:rPr>
                <w:szCs w:val="21"/>
              </w:rPr>
              <w:t>2022</w:t>
            </w:r>
            <w:r>
              <w:rPr>
                <w:szCs w:val="21"/>
              </w:rPr>
              <w:t>年</w:t>
            </w:r>
            <w:r w:rsidR="00350362">
              <w:rPr>
                <w:rFonts w:hint="eastAsia"/>
                <w:szCs w:val="21"/>
              </w:rPr>
              <w:t>07</w:t>
            </w:r>
            <w:r>
              <w:rPr>
                <w:szCs w:val="21"/>
              </w:rPr>
              <w:t>月</w:t>
            </w:r>
            <w:r w:rsidR="00350362">
              <w:rPr>
                <w:rFonts w:hint="eastAsia"/>
                <w:szCs w:val="21"/>
              </w:rPr>
              <w:t>27</w:t>
            </w:r>
            <w:r>
              <w:rPr>
                <w:szCs w:val="21"/>
              </w:rPr>
              <w:t>日至</w:t>
            </w:r>
            <w:r>
              <w:rPr>
                <w:szCs w:val="21"/>
              </w:rPr>
              <w:t>2022</w:t>
            </w:r>
            <w:r>
              <w:rPr>
                <w:szCs w:val="21"/>
              </w:rPr>
              <w:t>年</w:t>
            </w:r>
            <w:r w:rsidR="00350362">
              <w:rPr>
                <w:rFonts w:hint="eastAsia"/>
                <w:szCs w:val="21"/>
              </w:rPr>
              <w:t>08</w:t>
            </w:r>
            <w:r>
              <w:rPr>
                <w:szCs w:val="21"/>
              </w:rPr>
              <w:t>月</w:t>
            </w:r>
            <w:r w:rsidR="00350362">
              <w:rPr>
                <w:rFonts w:hint="eastAsia"/>
                <w:szCs w:val="21"/>
              </w:rPr>
              <w:t>08</w:t>
            </w:r>
            <w:r>
              <w:rPr>
                <w:szCs w:val="21"/>
              </w:rPr>
              <w:t>日下午</w:t>
            </w:r>
            <w:r>
              <w:rPr>
                <w:szCs w:val="21"/>
              </w:rPr>
              <w:t>14</w:t>
            </w:r>
            <w:r>
              <w:rPr>
                <w:szCs w:val="21"/>
              </w:rPr>
              <w:t>：</w:t>
            </w:r>
            <w:r>
              <w:rPr>
                <w:szCs w:val="21"/>
              </w:rPr>
              <w:t>30</w:t>
            </w:r>
            <w:r>
              <w:rPr>
                <w:szCs w:val="21"/>
              </w:rPr>
              <w:t>分前，每天上午</w:t>
            </w:r>
            <w:r>
              <w:rPr>
                <w:szCs w:val="21"/>
              </w:rPr>
              <w:t>9</w:t>
            </w:r>
            <w:r>
              <w:rPr>
                <w:szCs w:val="21"/>
              </w:rPr>
              <w:t>时</w:t>
            </w:r>
            <w:r>
              <w:rPr>
                <w:szCs w:val="21"/>
              </w:rPr>
              <w:t>00</w:t>
            </w:r>
            <w:r>
              <w:rPr>
                <w:szCs w:val="21"/>
              </w:rPr>
              <w:t>分至</w:t>
            </w:r>
            <w:r>
              <w:rPr>
                <w:szCs w:val="21"/>
              </w:rPr>
              <w:t>12</w:t>
            </w:r>
            <w:r>
              <w:rPr>
                <w:szCs w:val="21"/>
              </w:rPr>
              <w:t>时</w:t>
            </w:r>
            <w:r>
              <w:rPr>
                <w:szCs w:val="21"/>
              </w:rPr>
              <w:t>00</w:t>
            </w:r>
            <w:r>
              <w:rPr>
                <w:szCs w:val="21"/>
              </w:rPr>
              <w:t>分，下午</w:t>
            </w:r>
            <w:r>
              <w:rPr>
                <w:szCs w:val="21"/>
              </w:rPr>
              <w:t>14</w:t>
            </w:r>
            <w:r>
              <w:rPr>
                <w:szCs w:val="21"/>
              </w:rPr>
              <w:t>时</w:t>
            </w:r>
            <w:r>
              <w:rPr>
                <w:szCs w:val="21"/>
              </w:rPr>
              <w:t>00</w:t>
            </w:r>
            <w:r>
              <w:rPr>
                <w:szCs w:val="21"/>
              </w:rPr>
              <w:t>分至</w:t>
            </w:r>
            <w:r>
              <w:rPr>
                <w:szCs w:val="21"/>
              </w:rPr>
              <w:t>17</w:t>
            </w:r>
            <w:r>
              <w:rPr>
                <w:szCs w:val="21"/>
              </w:rPr>
              <w:t>时</w:t>
            </w:r>
            <w:r>
              <w:rPr>
                <w:szCs w:val="21"/>
              </w:rPr>
              <w:t>30</w:t>
            </w:r>
            <w:r>
              <w:rPr>
                <w:szCs w:val="21"/>
              </w:rPr>
              <w:t>分（北京时间，法定节假日除外）前将投标登记资料原件（投标登记资料见招标公告）送或扫描件发至代理机构（扫描件发送到代理机构邮箱：</w:t>
            </w:r>
            <w:r>
              <w:rPr>
                <w:szCs w:val="21"/>
              </w:rPr>
              <w:t>285720828@qq.com</w:t>
            </w:r>
            <w:r>
              <w:rPr>
                <w:szCs w:val="21"/>
              </w:rPr>
              <w:t>）留存备案，否则报名无效。并缴纳登记费</w:t>
            </w:r>
            <w:r>
              <w:rPr>
                <w:szCs w:val="21"/>
              </w:rPr>
              <w:t>600</w:t>
            </w:r>
            <w:r>
              <w:rPr>
                <w:szCs w:val="21"/>
              </w:rPr>
              <w:t>元</w:t>
            </w:r>
            <w:r w:rsidRPr="00832189" w:rsidR="00555CE4">
              <w:rPr>
                <w:rFonts w:ascii="宋体" w:hAnsi="宋体" w:cs="宋体" w:hint="eastAsia"/>
                <w:color w:val="000000"/>
                <w:kern w:val="0"/>
                <w:szCs w:val="21"/>
              </w:rPr>
              <w:t>（仅接受现金或对公转账）逾期不接受报名。</w:t>
            </w:r>
          </w:p>
        </w:tc>
      </w:tr>
      <w:tr>
        <w:tblPrEx>
          <w:tblW w:w="9072" w:type="dxa"/>
          <w:jc w:val="center"/>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hideMark/>
          </w:tcPr>
          <w:p w:rsidR="00AD0A64">
            <w:pPr>
              <w:jc w:val="center"/>
              <w:rPr>
                <w:rFonts w:ascii="宋体" w:hAnsi="宋体" w:cs="宋体"/>
                <w:szCs w:val="21"/>
              </w:rPr>
            </w:pPr>
            <w:r>
              <w:rPr>
                <w:rFonts w:hint="eastAsia"/>
                <w:szCs w:val="21"/>
              </w:rPr>
              <w:t>2</w:t>
            </w:r>
          </w:p>
        </w:tc>
        <w:tc>
          <w:tcPr>
            <w:tcW w:w="0" w:type="auto"/>
            <w:tcBorders>
              <w:top w:val="single" w:sz="8" w:space="0" w:color="000000"/>
              <w:left w:val="single" w:sz="8" w:space="0" w:color="000000"/>
              <w:bottom w:val="single" w:sz="8" w:space="0" w:color="000000"/>
              <w:right w:val="single" w:sz="8" w:space="0" w:color="000000"/>
            </w:tcBorders>
            <w:hideMark/>
          </w:tcPr>
          <w:p w:rsidR="00AD0A64">
            <w:pPr>
              <w:rPr>
                <w:rFonts w:ascii="宋体" w:hAnsi="宋体" w:cs="宋体"/>
                <w:szCs w:val="21"/>
              </w:rPr>
            </w:pPr>
            <w:r>
              <w:rPr>
                <w:szCs w:val="21"/>
              </w:rPr>
              <w:t>将一个包或一个标段的内容拆开投标；</w:t>
            </w:r>
          </w:p>
        </w:tc>
      </w:tr>
      <w:tr>
        <w:tblPrEx>
          <w:tblW w:w="9072" w:type="dxa"/>
          <w:jc w:val="center"/>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hideMark/>
          </w:tcPr>
          <w:p w:rsidR="00AD0A64">
            <w:pPr>
              <w:jc w:val="center"/>
              <w:rPr>
                <w:rFonts w:ascii="宋体" w:hAnsi="宋体" w:cs="宋体"/>
                <w:szCs w:val="21"/>
              </w:rPr>
            </w:pPr>
            <w:r>
              <w:rPr>
                <w:rFonts w:hint="eastAsia"/>
                <w:szCs w:val="21"/>
              </w:rPr>
              <w:t>3</w:t>
            </w:r>
          </w:p>
        </w:tc>
        <w:tc>
          <w:tcPr>
            <w:tcW w:w="0" w:type="auto"/>
            <w:tcBorders>
              <w:top w:val="single" w:sz="8" w:space="0" w:color="000000"/>
              <w:left w:val="single" w:sz="8" w:space="0" w:color="000000"/>
              <w:bottom w:val="single" w:sz="8" w:space="0" w:color="000000"/>
              <w:right w:val="single" w:sz="8" w:space="0" w:color="000000"/>
            </w:tcBorders>
            <w:hideMark/>
          </w:tcPr>
          <w:p w:rsidR="00AD0A64">
            <w:pPr>
              <w:rPr>
                <w:rFonts w:ascii="宋体" w:hAnsi="宋体" w:cs="宋体"/>
                <w:szCs w:val="21"/>
              </w:rPr>
            </w:pPr>
            <w:r>
              <w:rPr>
                <w:szCs w:val="21"/>
              </w:rPr>
              <w:t>对同一项目投标时，提供两套以上的投标方案（招标文件另有规定的除外）；</w:t>
            </w:r>
          </w:p>
        </w:tc>
      </w:tr>
      <w:tr>
        <w:tblPrEx>
          <w:tblW w:w="9072" w:type="dxa"/>
          <w:jc w:val="center"/>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hideMark/>
          </w:tcPr>
          <w:p w:rsidR="00AD0A64">
            <w:pPr>
              <w:jc w:val="center"/>
              <w:rPr>
                <w:rFonts w:ascii="宋体" w:hAnsi="宋体" w:cs="宋体"/>
                <w:szCs w:val="21"/>
              </w:rPr>
            </w:pPr>
            <w:r>
              <w:rPr>
                <w:rFonts w:hint="eastAsia"/>
                <w:szCs w:val="21"/>
              </w:rPr>
              <w:t>4</w:t>
            </w:r>
          </w:p>
        </w:tc>
        <w:tc>
          <w:tcPr>
            <w:tcW w:w="0" w:type="auto"/>
            <w:tcBorders>
              <w:top w:val="single" w:sz="8" w:space="0" w:color="000000"/>
              <w:left w:val="single" w:sz="8" w:space="0" w:color="000000"/>
              <w:bottom w:val="single" w:sz="8" w:space="0" w:color="000000"/>
              <w:right w:val="single" w:sz="8" w:space="0" w:color="000000"/>
            </w:tcBorders>
            <w:hideMark/>
          </w:tcPr>
          <w:p w:rsidR="00AD0A64">
            <w:pPr>
              <w:rPr>
                <w:rFonts w:ascii="宋体" w:hAnsi="宋体" w:cs="宋体"/>
                <w:szCs w:val="21"/>
              </w:rPr>
            </w:pPr>
            <w:r>
              <w:rPr>
                <w:szCs w:val="21"/>
              </w:rPr>
              <w:t>投标报价高于财政预算限额（最高投标限价）的；</w:t>
            </w:r>
          </w:p>
        </w:tc>
      </w:tr>
      <w:tr>
        <w:tblPrEx>
          <w:tblW w:w="9072" w:type="dxa"/>
          <w:jc w:val="center"/>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hideMark/>
          </w:tcPr>
          <w:p w:rsidR="00AD0A64">
            <w:pPr>
              <w:jc w:val="center"/>
              <w:rPr>
                <w:rFonts w:ascii="宋体" w:hAnsi="宋体" w:cs="宋体"/>
                <w:szCs w:val="21"/>
              </w:rPr>
            </w:pPr>
            <w:r>
              <w:rPr>
                <w:rFonts w:hint="eastAsia"/>
                <w:szCs w:val="21"/>
              </w:rPr>
              <w:t>5</w:t>
            </w:r>
          </w:p>
        </w:tc>
        <w:tc>
          <w:tcPr>
            <w:tcW w:w="0" w:type="auto"/>
            <w:tcBorders>
              <w:top w:val="single" w:sz="8" w:space="0" w:color="000000"/>
              <w:left w:val="single" w:sz="8" w:space="0" w:color="000000"/>
              <w:bottom w:val="single" w:sz="8" w:space="0" w:color="000000"/>
              <w:right w:val="single" w:sz="8" w:space="0" w:color="000000"/>
            </w:tcBorders>
            <w:hideMark/>
          </w:tcPr>
          <w:p w:rsidR="00AD0A64">
            <w:pPr>
              <w:rPr>
                <w:rFonts w:ascii="宋体" w:hAnsi="宋体" w:cs="宋体"/>
                <w:szCs w:val="21"/>
              </w:rPr>
            </w:pPr>
            <w:r>
              <w:rPr>
                <w:szCs w:val="21"/>
              </w:rPr>
              <w:t>同一项目出现两个及以上报价，且按规定无法确定哪个是有效报价；</w:t>
            </w:r>
          </w:p>
        </w:tc>
      </w:tr>
      <w:tr>
        <w:tblPrEx>
          <w:tblW w:w="9072" w:type="dxa"/>
          <w:jc w:val="center"/>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hideMark/>
          </w:tcPr>
          <w:p w:rsidR="00AD0A64">
            <w:pPr>
              <w:jc w:val="center"/>
              <w:rPr>
                <w:rFonts w:ascii="宋体" w:hAnsi="宋体" w:cs="宋体"/>
                <w:szCs w:val="21"/>
              </w:rPr>
            </w:pPr>
            <w:r>
              <w:rPr>
                <w:rFonts w:hint="eastAsia"/>
                <w:szCs w:val="21"/>
              </w:rPr>
              <w:t>6</w:t>
            </w:r>
          </w:p>
        </w:tc>
        <w:tc>
          <w:tcPr>
            <w:tcW w:w="0" w:type="auto"/>
            <w:tcBorders>
              <w:top w:val="single" w:sz="8" w:space="0" w:color="000000"/>
              <w:left w:val="single" w:sz="8" w:space="0" w:color="000000"/>
              <w:bottom w:val="single" w:sz="8" w:space="0" w:color="000000"/>
              <w:right w:val="single" w:sz="8" w:space="0" w:color="000000"/>
            </w:tcBorders>
            <w:hideMark/>
          </w:tcPr>
          <w:p w:rsidR="00AD0A64">
            <w:pPr>
              <w:rPr>
                <w:rFonts w:ascii="宋体" w:hAnsi="宋体" w:cs="宋体"/>
                <w:szCs w:val="21"/>
              </w:rPr>
            </w:pPr>
            <w:r>
              <w:rPr>
                <w:szCs w:val="21"/>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审委员会成员对投标人提供的说明材料判断不一致的，按照</w:t>
            </w:r>
            <w:r>
              <w:rPr>
                <w:szCs w:val="21"/>
              </w:rPr>
              <w:t>“</w:t>
            </w:r>
            <w:r>
              <w:rPr>
                <w:szCs w:val="21"/>
              </w:rPr>
              <w:t>少数服从多数</w:t>
            </w:r>
            <w:r>
              <w:rPr>
                <w:szCs w:val="21"/>
              </w:rPr>
              <w:t>”</w:t>
            </w:r>
            <w:r>
              <w:rPr>
                <w:szCs w:val="21"/>
              </w:rPr>
              <w:t>的原则确定评审委员会的意见）；</w:t>
            </w:r>
          </w:p>
        </w:tc>
      </w:tr>
      <w:tr>
        <w:tblPrEx>
          <w:tblW w:w="9072" w:type="dxa"/>
          <w:jc w:val="center"/>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hideMark/>
          </w:tcPr>
          <w:p w:rsidR="00AD0A64">
            <w:pPr>
              <w:jc w:val="center"/>
              <w:rPr>
                <w:rFonts w:ascii="宋体" w:hAnsi="宋体" w:cs="宋体"/>
                <w:szCs w:val="21"/>
              </w:rPr>
            </w:pPr>
            <w:r>
              <w:rPr>
                <w:rFonts w:hint="eastAsia"/>
                <w:szCs w:val="21"/>
              </w:rPr>
              <w:t>7</w:t>
            </w:r>
          </w:p>
        </w:tc>
        <w:tc>
          <w:tcPr>
            <w:tcW w:w="0" w:type="auto"/>
            <w:tcBorders>
              <w:top w:val="single" w:sz="8" w:space="0" w:color="000000"/>
              <w:left w:val="single" w:sz="8" w:space="0" w:color="000000"/>
              <w:bottom w:val="single" w:sz="8" w:space="0" w:color="000000"/>
              <w:right w:val="single" w:sz="8" w:space="0" w:color="000000"/>
            </w:tcBorders>
            <w:hideMark/>
          </w:tcPr>
          <w:p w:rsidR="00AD0A64">
            <w:pPr>
              <w:rPr>
                <w:rFonts w:ascii="宋体" w:hAnsi="宋体" w:cs="宋体"/>
                <w:szCs w:val="21"/>
              </w:rPr>
            </w:pPr>
            <w:r>
              <w:rPr>
                <w:szCs w:val="21"/>
              </w:rPr>
              <w:t>投标报价有缺漏项目</w:t>
            </w:r>
          </w:p>
        </w:tc>
      </w:tr>
      <w:tr>
        <w:tblPrEx>
          <w:tblW w:w="9072" w:type="dxa"/>
          <w:jc w:val="center"/>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hideMark/>
          </w:tcPr>
          <w:p w:rsidR="00AD0A64">
            <w:pPr>
              <w:jc w:val="center"/>
              <w:rPr>
                <w:rFonts w:ascii="宋体" w:hAnsi="宋体" w:cs="宋体"/>
                <w:szCs w:val="21"/>
              </w:rPr>
            </w:pPr>
            <w:r>
              <w:rPr>
                <w:rFonts w:hint="eastAsia"/>
                <w:szCs w:val="21"/>
              </w:rPr>
              <w:t>8</w:t>
            </w:r>
          </w:p>
        </w:tc>
        <w:tc>
          <w:tcPr>
            <w:tcW w:w="0" w:type="auto"/>
            <w:tcBorders>
              <w:top w:val="single" w:sz="8" w:space="0" w:color="000000"/>
              <w:left w:val="single" w:sz="8" w:space="0" w:color="000000"/>
              <w:bottom w:val="single" w:sz="8" w:space="0" w:color="000000"/>
              <w:right w:val="single" w:sz="8" w:space="0" w:color="000000"/>
            </w:tcBorders>
            <w:hideMark/>
          </w:tcPr>
          <w:p w:rsidR="00AD0A64">
            <w:pPr>
              <w:rPr>
                <w:rFonts w:ascii="宋体" w:hAnsi="宋体" w:cs="宋体"/>
                <w:szCs w:val="21"/>
              </w:rPr>
            </w:pPr>
            <w:r>
              <w:rPr>
                <w:szCs w:val="21"/>
              </w:rPr>
              <w:t>所投产品、工程、服务在商务、技术等方面没有实质性满足招标文件要求的（是否实质性满足招标文件要求，由评标委员会根据《实质性条款响应情况表》做出评判）；</w:t>
            </w:r>
          </w:p>
        </w:tc>
      </w:tr>
      <w:tr>
        <w:tblPrEx>
          <w:tblW w:w="9072" w:type="dxa"/>
          <w:jc w:val="center"/>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hideMark/>
          </w:tcPr>
          <w:p w:rsidR="00AD0A64">
            <w:pPr>
              <w:jc w:val="center"/>
              <w:rPr>
                <w:rFonts w:ascii="宋体" w:hAnsi="宋体" w:cs="宋体"/>
                <w:szCs w:val="21"/>
              </w:rPr>
            </w:pPr>
            <w:r>
              <w:rPr>
                <w:rFonts w:hint="eastAsia"/>
                <w:szCs w:val="21"/>
              </w:rPr>
              <w:t>9</w:t>
            </w:r>
          </w:p>
        </w:tc>
        <w:tc>
          <w:tcPr>
            <w:tcW w:w="0" w:type="auto"/>
            <w:tcBorders>
              <w:top w:val="single" w:sz="8" w:space="0" w:color="000000"/>
              <w:left w:val="single" w:sz="8" w:space="0" w:color="000000"/>
              <w:bottom w:val="single" w:sz="8" w:space="0" w:color="000000"/>
              <w:right w:val="single" w:sz="8" w:space="0" w:color="000000"/>
            </w:tcBorders>
            <w:hideMark/>
          </w:tcPr>
          <w:p w:rsidR="00AD0A64">
            <w:pPr>
              <w:rPr>
                <w:rFonts w:ascii="宋体" w:hAnsi="宋体" w:cs="宋体"/>
                <w:szCs w:val="21"/>
              </w:rPr>
            </w:pPr>
            <w:r>
              <w:rPr>
                <w:szCs w:val="21"/>
              </w:rPr>
              <w:t>未按招标文件所提供的样式填写《投标函》；未按招标文件所提供的《政府采购投标及履约承诺函》进行承诺；未按招标文件对投标文件组成的要求提供投标文件的（投标文件组成不完整）；</w:t>
            </w:r>
          </w:p>
        </w:tc>
      </w:tr>
      <w:tr>
        <w:tblPrEx>
          <w:tblW w:w="9072" w:type="dxa"/>
          <w:jc w:val="center"/>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hideMark/>
          </w:tcPr>
          <w:p w:rsidR="00AD0A64">
            <w:pPr>
              <w:jc w:val="center"/>
              <w:rPr>
                <w:rFonts w:ascii="宋体" w:hAnsi="宋体" w:cs="宋体"/>
                <w:szCs w:val="21"/>
              </w:rPr>
            </w:pPr>
            <w:r>
              <w:rPr>
                <w:szCs w:val="21"/>
              </w:rPr>
              <w:t>1</w:t>
            </w:r>
            <w:r w:rsidR="00350362">
              <w:rPr>
                <w:rFonts w:hint="eastAsia"/>
                <w:szCs w:val="21"/>
              </w:rPr>
              <w:t>0</w:t>
            </w:r>
          </w:p>
        </w:tc>
        <w:tc>
          <w:tcPr>
            <w:tcW w:w="0" w:type="auto"/>
            <w:tcBorders>
              <w:top w:val="single" w:sz="8" w:space="0" w:color="000000"/>
              <w:left w:val="single" w:sz="8" w:space="0" w:color="000000"/>
              <w:bottom w:val="single" w:sz="8" w:space="0" w:color="000000"/>
              <w:right w:val="single" w:sz="8" w:space="0" w:color="000000"/>
            </w:tcBorders>
            <w:hideMark/>
          </w:tcPr>
          <w:p w:rsidR="00AD0A64">
            <w:pPr>
              <w:rPr>
                <w:rFonts w:ascii="宋体" w:hAnsi="宋体" w:cs="宋体"/>
                <w:szCs w:val="21"/>
              </w:rPr>
            </w:pPr>
            <w:r>
              <w:rPr>
                <w:szCs w:val="21"/>
              </w:rPr>
              <w:t>投标文件</w:t>
            </w:r>
            <w:r>
              <w:rPr>
                <w:szCs w:val="21"/>
              </w:rPr>
              <w:t>存在列放位置</w:t>
            </w:r>
            <w:r>
              <w:rPr>
                <w:szCs w:val="21"/>
              </w:rPr>
              <w:t>错误，导致属于信息公开内容的没有被公开；</w:t>
            </w:r>
          </w:p>
        </w:tc>
      </w:tr>
      <w:tr>
        <w:tblPrEx>
          <w:tblW w:w="9072" w:type="dxa"/>
          <w:jc w:val="center"/>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hideMark/>
          </w:tcPr>
          <w:p w:rsidR="00AD0A64">
            <w:pPr>
              <w:jc w:val="center"/>
              <w:rPr>
                <w:rFonts w:ascii="宋体" w:hAnsi="宋体" w:cs="宋体"/>
                <w:szCs w:val="21"/>
              </w:rPr>
            </w:pPr>
            <w:r>
              <w:rPr>
                <w:szCs w:val="21"/>
              </w:rPr>
              <w:t>1</w:t>
            </w:r>
            <w:r w:rsidR="00350362">
              <w:rPr>
                <w:rFonts w:hint="eastAsia"/>
                <w:szCs w:val="21"/>
              </w:rPr>
              <w:t>1</w:t>
            </w:r>
          </w:p>
        </w:tc>
        <w:tc>
          <w:tcPr>
            <w:tcW w:w="0" w:type="auto"/>
            <w:tcBorders>
              <w:top w:val="single" w:sz="8" w:space="0" w:color="000000"/>
              <w:left w:val="single" w:sz="8" w:space="0" w:color="000000"/>
              <w:bottom w:val="single" w:sz="8" w:space="0" w:color="000000"/>
              <w:right w:val="single" w:sz="8" w:space="0" w:color="000000"/>
            </w:tcBorders>
            <w:hideMark/>
          </w:tcPr>
          <w:p w:rsidR="00AD0A64">
            <w:pPr>
              <w:rPr>
                <w:rFonts w:ascii="宋体" w:hAnsi="宋体" w:cs="宋体"/>
                <w:szCs w:val="21"/>
              </w:rPr>
            </w:pPr>
            <w:r>
              <w:rPr>
                <w:szCs w:val="21"/>
              </w:rPr>
              <w:t>投标文件电子文档带病毒；</w:t>
            </w:r>
          </w:p>
        </w:tc>
      </w:tr>
      <w:tr>
        <w:tblPrEx>
          <w:tblW w:w="9072" w:type="dxa"/>
          <w:jc w:val="center"/>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hideMark/>
          </w:tcPr>
          <w:p w:rsidR="00AD0A64">
            <w:pPr>
              <w:jc w:val="center"/>
              <w:rPr>
                <w:rFonts w:ascii="宋体" w:hAnsi="宋体" w:cs="宋体"/>
                <w:szCs w:val="21"/>
              </w:rPr>
            </w:pPr>
            <w:r>
              <w:rPr>
                <w:szCs w:val="21"/>
              </w:rPr>
              <w:t>1</w:t>
            </w:r>
            <w:r w:rsidR="00350362">
              <w:rPr>
                <w:rFonts w:hint="eastAsia"/>
                <w:szCs w:val="21"/>
              </w:rPr>
              <w:t>2</w:t>
            </w:r>
          </w:p>
        </w:tc>
        <w:tc>
          <w:tcPr>
            <w:tcW w:w="0" w:type="auto"/>
            <w:tcBorders>
              <w:top w:val="single" w:sz="8" w:space="0" w:color="000000"/>
              <w:left w:val="single" w:sz="8" w:space="0" w:color="000000"/>
              <w:bottom w:val="single" w:sz="8" w:space="0" w:color="000000"/>
              <w:right w:val="single" w:sz="8" w:space="0" w:color="000000"/>
            </w:tcBorders>
            <w:hideMark/>
          </w:tcPr>
          <w:p w:rsidR="00AD0A64">
            <w:pPr>
              <w:rPr>
                <w:rFonts w:ascii="宋体" w:hAnsi="宋体" w:cs="宋体"/>
                <w:szCs w:val="21"/>
              </w:rPr>
            </w:pPr>
            <w:r>
              <w:rPr>
                <w:szCs w:val="21"/>
              </w:rPr>
              <w:t>投标文件用不属于本公司的电子密钥进行加密的；</w:t>
            </w:r>
          </w:p>
        </w:tc>
      </w:tr>
      <w:tr>
        <w:tblPrEx>
          <w:tblW w:w="9072" w:type="dxa"/>
          <w:jc w:val="center"/>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hideMark/>
          </w:tcPr>
          <w:p w:rsidR="00AD0A64">
            <w:pPr>
              <w:jc w:val="center"/>
              <w:rPr>
                <w:rFonts w:ascii="宋体" w:hAnsi="宋体" w:cs="宋体"/>
                <w:szCs w:val="21"/>
              </w:rPr>
            </w:pPr>
            <w:r>
              <w:rPr>
                <w:szCs w:val="21"/>
              </w:rPr>
              <w:t>1</w:t>
            </w:r>
            <w:r w:rsidR="00350362">
              <w:rPr>
                <w:rFonts w:hint="eastAsia"/>
                <w:szCs w:val="21"/>
              </w:rPr>
              <w:t>3</w:t>
            </w:r>
          </w:p>
        </w:tc>
        <w:tc>
          <w:tcPr>
            <w:tcW w:w="0" w:type="auto"/>
            <w:tcBorders>
              <w:top w:val="single" w:sz="8" w:space="0" w:color="000000"/>
              <w:left w:val="single" w:sz="8" w:space="0" w:color="000000"/>
              <w:bottom w:val="single" w:sz="8" w:space="0" w:color="000000"/>
              <w:right w:val="single" w:sz="8" w:space="0" w:color="000000"/>
            </w:tcBorders>
            <w:hideMark/>
          </w:tcPr>
          <w:p w:rsidR="00AD0A64">
            <w:pPr>
              <w:rPr>
                <w:rFonts w:ascii="宋体" w:hAnsi="宋体" w:cs="宋体"/>
                <w:szCs w:val="21"/>
              </w:rPr>
            </w:pPr>
            <w:r>
              <w:rPr>
                <w:szCs w:val="21"/>
              </w:rPr>
              <w:t>误选了非本项目的最新加密规则文件，导致投标文件不能在开标时解密；</w:t>
            </w:r>
          </w:p>
        </w:tc>
      </w:tr>
      <w:tr>
        <w:tblPrEx>
          <w:tblW w:w="9072" w:type="dxa"/>
          <w:jc w:val="center"/>
          <w:tblCellMar>
            <w:top w:w="20" w:type="dxa"/>
            <w:bottom w:w="20" w:type="dxa"/>
          </w:tblCellMar>
          <w:tblLook w:val="04A0"/>
        </w:tblPrEx>
        <w:trPr>
          <w:divId w:val="1315135235"/>
          <w:jc w:val="center"/>
        </w:trPr>
        <w:tc>
          <w:tcPr>
            <w:tcW w:w="794" w:type="dxa"/>
            <w:tcBorders>
              <w:top w:val="single" w:sz="8" w:space="0" w:color="000000"/>
              <w:left w:val="single" w:sz="8" w:space="0" w:color="000000"/>
              <w:bottom w:val="single" w:sz="8" w:space="0" w:color="000000"/>
              <w:right w:val="single" w:sz="8" w:space="0" w:color="000000"/>
            </w:tcBorders>
            <w:hideMark/>
          </w:tcPr>
          <w:p w:rsidR="00AD0A64">
            <w:pPr>
              <w:jc w:val="center"/>
              <w:rPr>
                <w:rFonts w:ascii="宋体" w:hAnsi="宋体" w:cs="宋体"/>
                <w:szCs w:val="21"/>
              </w:rPr>
            </w:pPr>
            <w:r>
              <w:rPr>
                <w:szCs w:val="21"/>
              </w:rPr>
              <w:t>1</w:t>
            </w:r>
            <w:r w:rsidR="00350362">
              <w:rPr>
                <w:rFonts w:hint="eastAsia"/>
                <w:szCs w:val="21"/>
              </w:rPr>
              <w:t>4</w:t>
            </w:r>
          </w:p>
        </w:tc>
        <w:tc>
          <w:tcPr>
            <w:tcW w:w="0" w:type="auto"/>
            <w:tcBorders>
              <w:top w:val="single" w:sz="8" w:space="0" w:color="000000"/>
              <w:left w:val="single" w:sz="8" w:space="0" w:color="000000"/>
              <w:bottom w:val="single" w:sz="8" w:space="0" w:color="000000"/>
              <w:right w:val="single" w:sz="8" w:space="0" w:color="000000"/>
            </w:tcBorders>
            <w:hideMark/>
          </w:tcPr>
          <w:p w:rsidR="00AD0A64">
            <w:pPr>
              <w:rPr>
                <w:rFonts w:ascii="宋体" w:hAnsi="宋体" w:cs="宋体"/>
                <w:szCs w:val="21"/>
              </w:rPr>
            </w:pPr>
            <w:r>
              <w:rPr>
                <w:szCs w:val="21"/>
              </w:rPr>
              <w:t>法律、法规规定的其他情形。</w:t>
            </w:r>
          </w:p>
        </w:tc>
      </w:tr>
    </w:tbl>
    <w:p w:rsidR="00D635A9" w:rsidP="00C32D7F">
      <w:pPr>
        <w:pStyle w:val="NormalWeb"/>
        <w:divId w:val="1315135235"/>
        <w:spacing w:after="1134"/>
        <w:jc w:val="center"/>
        <w:rPr>
          <w:rFonts w:ascii="黑体" w:eastAsia="黑体" w:hAnsi="黑体"/>
          <w:sz w:val="40"/>
          <w:szCs w:val="40"/>
        </w:rPr>
      </w:pPr>
    </w:p>
    <w:p w:rsidR="00D635A9">
      <w:pPr>
        <w:widowControl/>
        <w:jc w:val="left"/>
        <w:rPr>
          <w:rFonts w:ascii="黑体" w:eastAsia="黑体" w:hAnsi="黑体"/>
          <w:sz w:val="40"/>
          <w:szCs w:val="40"/>
        </w:rPr>
      </w:pPr>
      <w:r>
        <w:rPr>
          <w:rFonts w:ascii="黑体" w:eastAsia="黑体" w:hAnsi="黑体"/>
          <w:sz w:val="40"/>
          <w:szCs w:val="40"/>
        </w:rPr>
        <w:br w:type="page"/>
      </w:r>
    </w:p>
    <w:p w:rsidR="00AD0A64">
      <w:pPr>
        <w:pStyle w:val="NormalWeb"/>
        <w:divId w:val="1315135235"/>
        <w:jc w:val="center"/>
        <w:outlineLvl w:val="1"/>
        <w:rPr>
          <w:rFonts w:ascii="黑体" w:eastAsia="黑体" w:hAnsi="黑体"/>
          <w:sz w:val="40"/>
          <w:szCs w:val="40"/>
        </w:rPr>
      </w:pPr>
      <w:r>
        <w:rPr>
          <w:rFonts w:ascii="黑体" w:eastAsia="黑体" w:hAnsi="黑体" w:hint="eastAsia"/>
          <w:sz w:val="40"/>
          <w:szCs w:val="40"/>
        </w:rPr>
        <w:t>评标信息</w:t>
      </w:r>
    </w:p>
    <w:tbl>
      <w:tblPr>
        <w:tblStyle w:val="TableNormal"/>
        <w:tblW w:w="9072" w:type="dxa"/>
        <w:jc w:val="center"/>
        <w:tblCellSpacing w:w="0" w:type="dxa"/>
        <w:tblCellMar>
          <w:top w:w="45" w:type="dxa"/>
          <w:left w:w="45" w:type="dxa"/>
          <w:bottom w:w="45" w:type="dxa"/>
          <w:right w:w="45" w:type="dxa"/>
        </w:tblCellMar>
        <w:tblLook w:val="04A0"/>
      </w:tblPr>
      <w:tblGrid>
        <w:gridCol w:w="8830"/>
        <w:gridCol w:w="242"/>
      </w:tblGrid>
      <w:tr>
        <w:tblPrEx>
          <w:tblW w:w="9072" w:type="dxa"/>
          <w:jc w:val="center"/>
          <w:tblCellSpacing w:w="0" w:type="dxa"/>
          <w:tblCellMar>
            <w:top w:w="45" w:type="dxa"/>
            <w:left w:w="45" w:type="dxa"/>
            <w:bottom w:w="45" w:type="dxa"/>
            <w:right w:w="45" w:type="dxa"/>
          </w:tblCellMar>
          <w:tblLook w:val="04A0"/>
        </w:tblPrEx>
        <w:trPr>
          <w:divId w:val="1315135235"/>
          <w:tblCellSpacing w:w="0" w:type="dxa"/>
          <w:jc w:val="center"/>
        </w:trPr>
        <w:tc>
          <w:tcPr>
            <w:tcW w:w="0" w:type="auto"/>
            <w:tcBorders>
              <w:top w:val="nil"/>
              <w:left w:val="nil"/>
              <w:bottom w:val="nil"/>
              <w:right w:val="nil"/>
            </w:tcBorders>
            <w:vAlign w:val="center"/>
            <w:hideMark/>
          </w:tcPr>
          <w:p w:rsidR="00AD0A64">
            <w:pPr>
              <w:rPr>
                <w:rFonts w:ascii="宋体" w:hAnsi="宋体" w:cs="宋体"/>
                <w:b/>
                <w:bCs/>
                <w:sz w:val="24"/>
              </w:rPr>
            </w:pPr>
            <w:r>
              <w:rPr>
                <w:b/>
                <w:bCs/>
              </w:rPr>
              <w:t>评标方法：综合评分法（新价格分算法）</w:t>
            </w:r>
          </w:p>
        </w:tc>
        <w:tc>
          <w:tcPr>
            <w:tcW w:w="0" w:type="auto"/>
            <w:tcBorders>
              <w:top w:val="nil"/>
              <w:left w:val="nil"/>
              <w:bottom w:val="nil"/>
              <w:right w:val="nil"/>
            </w:tcBorders>
            <w:vAlign w:val="center"/>
            <w:hideMark/>
          </w:tcPr>
          <w:p w:rsidR="00AD0A64">
            <w:pPr>
              <w:jc w:val="right"/>
              <w:rPr>
                <w:rFonts w:ascii="宋体" w:hAnsi="宋体" w:cs="宋体"/>
                <w:b/>
                <w:bCs/>
                <w:sz w:val="24"/>
              </w:rPr>
            </w:pPr>
          </w:p>
        </w:tc>
      </w:tr>
      <w:tr>
        <w:tblPrEx>
          <w:tblW w:w="9072" w:type="dxa"/>
          <w:jc w:val="center"/>
          <w:tblCellSpacing w:w="0" w:type="dxa"/>
          <w:tblCellMar>
            <w:top w:w="45" w:type="dxa"/>
            <w:left w:w="45" w:type="dxa"/>
            <w:bottom w:w="45" w:type="dxa"/>
            <w:right w:w="45" w:type="dxa"/>
          </w:tblCellMar>
          <w:tblLook w:val="04A0"/>
        </w:tblPrEx>
        <w:trPr>
          <w:divId w:val="1315135235"/>
          <w:tblCellSpacing w:w="0" w:type="dxa"/>
          <w:jc w:val="center"/>
        </w:trPr>
        <w:tc>
          <w:tcPr>
            <w:tcW w:w="0" w:type="auto"/>
            <w:gridSpan w:val="2"/>
            <w:tcBorders>
              <w:top w:val="nil"/>
              <w:left w:val="nil"/>
              <w:bottom w:val="nil"/>
              <w:right w:val="nil"/>
            </w:tcBorders>
            <w:vAlign w:val="center"/>
            <w:hideMark/>
          </w:tcPr>
          <w:p w:rsidR="00AD0A64">
            <w:pPr>
              <w:pStyle w:val="NormalWeb"/>
              <w:spacing w:line="324" w:lineRule="auto"/>
              <w:ind w:firstLine="420"/>
              <w:rPr>
                <w:sz w:val="21"/>
                <w:szCs w:val="21"/>
              </w:rPr>
            </w:pPr>
            <w:r>
              <w:rPr>
                <w:sz w:val="21"/>
                <w:szCs w:val="21"/>
              </w:rPr>
              <w:t>综合评分法，是指投标文件满足招标文件全部实质性要求，</w:t>
            </w:r>
            <w:r>
              <w:rPr>
                <w:sz w:val="21"/>
                <w:szCs w:val="21"/>
              </w:rPr>
              <w:t>且按照</w:t>
            </w:r>
            <w:r>
              <w:rPr>
                <w:sz w:val="21"/>
                <w:szCs w:val="21"/>
              </w:rPr>
              <w:t>评审因素的量化指标评审得分最高的投标人为中标候选人的评标方法。</w:t>
            </w:r>
            <w:r>
              <w:rPr>
                <w:sz w:val="21"/>
                <w:szCs w:val="21"/>
              </w:rPr>
              <w:t xml:space="preserve"> </w:t>
            </w:r>
          </w:p>
          <w:p w:rsidR="00AD0A64">
            <w:pPr>
              <w:pStyle w:val="NormalWeb"/>
              <w:ind w:firstLine="420"/>
              <w:rPr>
                <w:sz w:val="21"/>
                <w:szCs w:val="21"/>
              </w:rPr>
            </w:pPr>
            <w:r>
              <w:rPr>
                <w:sz w:val="21"/>
                <w:szCs w:val="21"/>
              </w:rPr>
              <w:t>价格分计算方法：</w:t>
            </w:r>
          </w:p>
          <w:p w:rsidR="00AD0A64">
            <w:pPr>
              <w:pStyle w:val="NormalWeb"/>
              <w:spacing w:line="324" w:lineRule="auto"/>
              <w:ind w:left="420"/>
              <w:rPr>
                <w:sz w:val="21"/>
                <w:szCs w:val="21"/>
              </w:rPr>
            </w:pPr>
            <w:r>
              <w:rPr>
                <w:sz w:val="21"/>
                <w:szCs w:val="21"/>
              </w:rPr>
              <w:t>采用低价优先法计算，即满足招标文件要求且投标价格最低的投标报价为评标基准价，其价格分为满分。其他投标人的价格</w:t>
            </w:r>
            <w:r>
              <w:rPr>
                <w:sz w:val="21"/>
                <w:szCs w:val="21"/>
              </w:rPr>
              <w:t>分统一</w:t>
            </w:r>
            <w:r>
              <w:rPr>
                <w:sz w:val="21"/>
                <w:szCs w:val="21"/>
              </w:rPr>
              <w:t>按照下列公式计算：</w:t>
            </w:r>
            <w:r>
              <w:rPr>
                <w:sz w:val="21"/>
                <w:szCs w:val="21"/>
              </w:rPr>
              <w:t xml:space="preserve"> </w:t>
            </w:r>
            <w:r>
              <w:rPr>
                <w:sz w:val="21"/>
                <w:szCs w:val="21"/>
              </w:rPr>
              <w:br/>
            </w:r>
            <w:r>
              <w:rPr>
                <w:sz w:val="21"/>
                <w:szCs w:val="21"/>
              </w:rPr>
              <w:t>投标报价得分</w:t>
            </w:r>
            <w:r>
              <w:rPr>
                <w:sz w:val="21"/>
                <w:szCs w:val="21"/>
              </w:rPr>
              <w:t>=(</w:t>
            </w:r>
            <w:r>
              <w:rPr>
                <w:sz w:val="21"/>
                <w:szCs w:val="21"/>
              </w:rPr>
              <w:t>评标基准价／投标报价</w:t>
            </w:r>
            <w:r>
              <w:rPr>
                <w:sz w:val="21"/>
                <w:szCs w:val="21"/>
              </w:rPr>
              <w:t xml:space="preserve">)×100 </w:t>
            </w:r>
            <w:r>
              <w:rPr>
                <w:sz w:val="21"/>
                <w:szCs w:val="21"/>
              </w:rPr>
              <w:br/>
            </w:r>
            <w:r>
              <w:rPr>
                <w:sz w:val="21"/>
                <w:szCs w:val="21"/>
              </w:rPr>
              <w:t>评标总得分＝</w:t>
            </w:r>
            <w:r>
              <w:rPr>
                <w:sz w:val="21"/>
                <w:szCs w:val="21"/>
              </w:rPr>
              <w:t>F1×A1</w:t>
            </w:r>
            <w:r>
              <w:rPr>
                <w:sz w:val="21"/>
                <w:szCs w:val="21"/>
              </w:rPr>
              <w:t>＋</w:t>
            </w:r>
            <w:r>
              <w:rPr>
                <w:sz w:val="21"/>
                <w:szCs w:val="21"/>
              </w:rPr>
              <w:t>F2×A2</w:t>
            </w:r>
            <w:r>
              <w:rPr>
                <w:sz w:val="21"/>
                <w:szCs w:val="21"/>
              </w:rPr>
              <w:t>＋</w:t>
            </w:r>
            <w:r>
              <w:rPr>
                <w:sz w:val="21"/>
                <w:szCs w:val="21"/>
              </w:rPr>
              <w:t>……</w:t>
            </w:r>
            <w:r>
              <w:rPr>
                <w:sz w:val="21"/>
                <w:szCs w:val="21"/>
              </w:rPr>
              <w:t>＋</w:t>
            </w:r>
            <w:r>
              <w:rPr>
                <w:sz w:val="21"/>
                <w:szCs w:val="21"/>
              </w:rPr>
              <w:t xml:space="preserve">Fn×An </w:t>
            </w:r>
            <w:r>
              <w:rPr>
                <w:sz w:val="21"/>
                <w:szCs w:val="21"/>
              </w:rPr>
              <w:br/>
              <w:t>F1</w:t>
            </w:r>
            <w:r>
              <w:rPr>
                <w:sz w:val="21"/>
                <w:szCs w:val="21"/>
              </w:rPr>
              <w:t>、</w:t>
            </w:r>
            <w:r>
              <w:rPr>
                <w:sz w:val="21"/>
                <w:szCs w:val="21"/>
              </w:rPr>
              <w:t>F2……Fn</w:t>
            </w:r>
            <w:r>
              <w:rPr>
                <w:sz w:val="21"/>
                <w:szCs w:val="21"/>
              </w:rPr>
              <w:t>分别为各项评审因素的得分；</w:t>
            </w:r>
            <w:r>
              <w:rPr>
                <w:sz w:val="21"/>
                <w:szCs w:val="21"/>
              </w:rPr>
              <w:t xml:space="preserve"> </w:t>
            </w:r>
            <w:r>
              <w:rPr>
                <w:sz w:val="21"/>
                <w:szCs w:val="21"/>
              </w:rPr>
              <w:br/>
              <w:t>A1</w:t>
            </w:r>
            <w:r>
              <w:rPr>
                <w:sz w:val="21"/>
                <w:szCs w:val="21"/>
              </w:rPr>
              <w:t>、</w:t>
            </w:r>
            <w:r>
              <w:rPr>
                <w:sz w:val="21"/>
                <w:szCs w:val="21"/>
              </w:rPr>
              <w:t>A2</w:t>
            </w:r>
            <w:r>
              <w:rPr>
                <w:sz w:val="21"/>
                <w:szCs w:val="21"/>
              </w:rPr>
              <w:t>、</w:t>
            </w:r>
            <w:r>
              <w:rPr>
                <w:sz w:val="21"/>
                <w:szCs w:val="21"/>
              </w:rPr>
              <w:t xml:space="preserve">……An </w:t>
            </w:r>
            <w:r>
              <w:rPr>
                <w:sz w:val="21"/>
                <w:szCs w:val="21"/>
              </w:rPr>
              <w:t>分别为各项评审因素所占的权重</w:t>
            </w:r>
            <w:r>
              <w:rPr>
                <w:sz w:val="21"/>
                <w:szCs w:val="21"/>
              </w:rPr>
              <w:t>(A1</w:t>
            </w:r>
            <w:r>
              <w:rPr>
                <w:sz w:val="21"/>
                <w:szCs w:val="21"/>
              </w:rPr>
              <w:t>＋</w:t>
            </w:r>
            <w:r>
              <w:rPr>
                <w:sz w:val="21"/>
                <w:szCs w:val="21"/>
              </w:rPr>
              <w:t>A2</w:t>
            </w:r>
            <w:r>
              <w:rPr>
                <w:sz w:val="21"/>
                <w:szCs w:val="21"/>
              </w:rPr>
              <w:t>＋</w:t>
            </w:r>
            <w:r>
              <w:rPr>
                <w:sz w:val="21"/>
                <w:szCs w:val="21"/>
              </w:rPr>
              <w:t>……</w:t>
            </w:r>
            <w:r>
              <w:rPr>
                <w:sz w:val="21"/>
                <w:szCs w:val="21"/>
              </w:rPr>
              <w:t>＋</w:t>
            </w:r>
            <w:r>
              <w:rPr>
                <w:sz w:val="21"/>
                <w:szCs w:val="21"/>
              </w:rPr>
              <w:t>An</w:t>
            </w:r>
            <w:r>
              <w:rPr>
                <w:sz w:val="21"/>
                <w:szCs w:val="21"/>
              </w:rPr>
              <w:t>＝</w:t>
            </w:r>
            <w:r>
              <w:rPr>
                <w:sz w:val="21"/>
                <w:szCs w:val="21"/>
              </w:rPr>
              <w:t>1)</w:t>
            </w:r>
            <w:r>
              <w:rPr>
                <w:sz w:val="21"/>
                <w:szCs w:val="21"/>
              </w:rPr>
              <w:t>。</w:t>
            </w:r>
            <w:r>
              <w:rPr>
                <w:sz w:val="21"/>
                <w:szCs w:val="21"/>
              </w:rPr>
              <w:t xml:space="preserve"> </w:t>
            </w:r>
            <w:r>
              <w:rPr>
                <w:sz w:val="21"/>
                <w:szCs w:val="21"/>
              </w:rPr>
              <w:br/>
            </w:r>
            <w:r>
              <w:rPr>
                <w:sz w:val="21"/>
                <w:szCs w:val="21"/>
              </w:rPr>
              <w:t>评标过程中，不得去掉报价中的最高报价和最低报价。</w:t>
            </w:r>
            <w:r>
              <w:rPr>
                <w:sz w:val="21"/>
                <w:szCs w:val="21"/>
              </w:rPr>
              <w:t xml:space="preserve"> </w:t>
            </w:r>
            <w:r>
              <w:rPr>
                <w:sz w:val="21"/>
                <w:szCs w:val="21"/>
              </w:rPr>
              <w:br/>
            </w:r>
            <w:r>
              <w:rPr>
                <w:sz w:val="21"/>
                <w:szCs w:val="21"/>
              </w:rPr>
              <w:t>此方法适用于货物类、服务类、工程类项目。</w:t>
            </w:r>
            <w:r>
              <w:rPr>
                <w:sz w:val="21"/>
                <w:szCs w:val="21"/>
              </w:rPr>
              <w:t xml:space="preserve"> </w:t>
            </w:r>
          </w:p>
        </w:tc>
      </w:tr>
    </w:tbl>
    <w:p w:rsidR="00AD0A64">
      <w:pPr>
        <w:divId w:val="1315135235"/>
        <w:rPr>
          <w:vanish/>
        </w:rPr>
      </w:pPr>
    </w:p>
    <w:tbl>
      <w:tblPr>
        <w:tblStyle w:val="TableNormal"/>
        <w:tblW w:w="907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20" w:type="dxa"/>
          <w:bottom w:w="20" w:type="dxa"/>
        </w:tblCellMar>
        <w:tblLook w:val="04A0"/>
      </w:tblPr>
      <w:tblGrid>
        <w:gridCol w:w="680"/>
        <w:gridCol w:w="680"/>
        <w:gridCol w:w="2835"/>
        <w:gridCol w:w="681"/>
        <w:gridCol w:w="4196"/>
      </w:tblGrid>
      <w:tr>
        <w:tblPrEx>
          <w:tblW w:w="907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20" w:type="dxa"/>
            <w:bottom w:w="20" w:type="dxa"/>
          </w:tblCellMar>
          <w:tblLook w:val="04A0"/>
        </w:tblPrEx>
        <w:trPr>
          <w:divId w:val="1315135235"/>
          <w:jc w:val="center"/>
        </w:trPr>
        <w:tc>
          <w:tcPr>
            <w:tcW w:w="680" w:type="dxa"/>
            <w:tcBorders>
              <w:top w:val="single" w:sz="8" w:space="0" w:color="000000"/>
              <w:left w:val="single" w:sz="8" w:space="0" w:color="000000"/>
              <w:bottom w:val="single" w:sz="8" w:space="0" w:color="000000"/>
              <w:right w:val="single" w:sz="8" w:space="0" w:color="000000"/>
            </w:tcBorders>
            <w:shd w:val="clear" w:color="auto" w:fill="E6EFFA"/>
            <w:vAlign w:val="center"/>
            <w:hideMark/>
          </w:tcPr>
          <w:p w:rsidR="00AD0A64" w:rsidP="00350362">
            <w:pPr>
              <w:wordWrap w:val="0"/>
              <w:jc w:val="center"/>
              <w:rPr>
                <w:rFonts w:ascii="宋体" w:hAnsi="宋体" w:cs="宋体"/>
                <w:b/>
                <w:bCs/>
                <w:sz w:val="24"/>
              </w:rPr>
            </w:pPr>
            <w:r>
              <w:rPr>
                <w:b/>
                <w:bCs/>
              </w:rPr>
              <w:t>序号</w:t>
            </w:r>
          </w:p>
        </w:tc>
        <w:tc>
          <w:tcPr>
            <w:tcW w:w="4196" w:type="dxa"/>
            <w:gridSpan w:val="3"/>
            <w:tcBorders>
              <w:top w:val="single" w:sz="8" w:space="0" w:color="000000"/>
              <w:left w:val="single" w:sz="8" w:space="0" w:color="000000"/>
              <w:bottom w:val="single" w:sz="8" w:space="0" w:color="000000"/>
              <w:right w:val="single" w:sz="8" w:space="0" w:color="000000"/>
            </w:tcBorders>
            <w:shd w:val="clear" w:color="auto" w:fill="E6EFFA"/>
            <w:vAlign w:val="center"/>
            <w:hideMark/>
          </w:tcPr>
          <w:p w:rsidR="00AD0A64" w:rsidP="00350362">
            <w:pPr>
              <w:wordWrap w:val="0"/>
              <w:jc w:val="center"/>
              <w:rPr>
                <w:rFonts w:ascii="宋体" w:hAnsi="宋体" w:cs="宋体"/>
                <w:b/>
                <w:bCs/>
                <w:sz w:val="24"/>
              </w:rPr>
            </w:pPr>
            <w:r>
              <w:rPr>
                <w:b/>
                <w:bCs/>
              </w:rPr>
              <w:t>评分项</w:t>
            </w:r>
          </w:p>
        </w:tc>
        <w:tc>
          <w:tcPr>
            <w:tcW w:w="4196" w:type="dxa"/>
            <w:tcBorders>
              <w:top w:val="single" w:sz="8" w:space="0" w:color="000000"/>
              <w:left w:val="single" w:sz="8" w:space="0" w:color="000000"/>
              <w:bottom w:val="single" w:sz="8" w:space="0" w:color="000000"/>
              <w:right w:val="single" w:sz="8" w:space="0" w:color="000000"/>
            </w:tcBorders>
            <w:shd w:val="clear" w:color="auto" w:fill="E6EFFA"/>
            <w:vAlign w:val="center"/>
            <w:hideMark/>
          </w:tcPr>
          <w:p w:rsidR="00AD0A64" w:rsidP="00350362">
            <w:pPr>
              <w:wordWrap w:val="0"/>
              <w:jc w:val="center"/>
              <w:rPr>
                <w:rFonts w:ascii="宋体" w:hAnsi="宋体" w:cs="宋体"/>
                <w:b/>
                <w:bCs/>
                <w:sz w:val="24"/>
              </w:rPr>
            </w:pPr>
            <w:r>
              <w:rPr>
                <w:b/>
                <w:bCs/>
              </w:rPr>
              <w:t>权重</w:t>
            </w:r>
            <w:r>
              <w:rPr>
                <w:b/>
                <w:bCs/>
              </w:rPr>
              <w:t>(%)</w:t>
            </w:r>
          </w:p>
        </w:tc>
      </w:tr>
      <w:tr>
        <w:tblPrEx>
          <w:tblW w:w="9072" w:type="dxa"/>
          <w:jc w:val="center"/>
          <w:tblCellMar>
            <w:top w:w="20" w:type="dxa"/>
            <w:bottom w:w="20" w:type="dxa"/>
          </w:tblCellMar>
          <w:tblLook w:val="04A0"/>
        </w:tblPrEx>
        <w:trPr>
          <w:divId w:val="1315135235"/>
          <w:jc w:val="center"/>
        </w:trPr>
        <w:tc>
          <w:tcPr>
            <w:tcW w:w="680" w:type="dxa"/>
            <w:vMerge w:val="restart"/>
            <w:tcBorders>
              <w:top w:val="single" w:sz="8" w:space="0" w:color="000000"/>
              <w:left w:val="single" w:sz="8" w:space="0" w:color="000000"/>
              <w:bottom w:val="single" w:sz="8" w:space="0" w:color="000000"/>
              <w:right w:val="single" w:sz="8" w:space="0" w:color="000000"/>
            </w:tcBorders>
            <w:hideMark/>
          </w:tcPr>
          <w:p w:rsidR="00AD0A64" w:rsidP="00350362">
            <w:pPr>
              <w:wordWrap w:val="0"/>
              <w:jc w:val="center"/>
              <w:rPr>
                <w:rFonts w:ascii="宋体" w:hAnsi="宋体" w:cs="宋体"/>
                <w:b/>
                <w:bCs/>
                <w:color w:val="0000FF"/>
                <w:sz w:val="24"/>
              </w:rPr>
            </w:pPr>
            <w:r>
              <w:rPr>
                <w:b/>
                <w:bCs/>
                <w:color w:val="0000FF"/>
              </w:rPr>
              <w:t>1</w:t>
            </w:r>
          </w:p>
        </w:tc>
        <w:tc>
          <w:tcPr>
            <w:tcW w:w="4196" w:type="dxa"/>
            <w:gridSpan w:val="3"/>
            <w:tcBorders>
              <w:top w:val="single" w:sz="8" w:space="0" w:color="000000"/>
              <w:left w:val="single" w:sz="8" w:space="0" w:color="000000"/>
              <w:bottom w:val="single" w:sz="8" w:space="0" w:color="000000"/>
              <w:right w:val="single" w:sz="8" w:space="0" w:color="000000"/>
            </w:tcBorders>
            <w:hideMark/>
          </w:tcPr>
          <w:p w:rsidR="00AD0A64" w:rsidP="00350362">
            <w:pPr>
              <w:wordWrap w:val="0"/>
              <w:jc w:val="center"/>
              <w:rPr>
                <w:rFonts w:ascii="宋体" w:hAnsi="宋体" w:cs="宋体"/>
                <w:b/>
                <w:bCs/>
                <w:color w:val="0000FF"/>
                <w:sz w:val="24"/>
              </w:rPr>
            </w:pPr>
            <w:r>
              <w:rPr>
                <w:b/>
                <w:bCs/>
                <w:color w:val="0000FF"/>
              </w:rPr>
              <w:t>价格</w:t>
            </w:r>
          </w:p>
        </w:tc>
        <w:tc>
          <w:tcPr>
            <w:tcW w:w="4196" w:type="dxa"/>
            <w:tcBorders>
              <w:top w:val="single" w:sz="8" w:space="0" w:color="000000"/>
              <w:left w:val="single" w:sz="8" w:space="0" w:color="000000"/>
              <w:bottom w:val="single" w:sz="8" w:space="0" w:color="000000"/>
              <w:right w:val="single" w:sz="8" w:space="0" w:color="000000"/>
            </w:tcBorders>
            <w:hideMark/>
          </w:tcPr>
          <w:p w:rsidR="00AD0A64" w:rsidP="00350362">
            <w:pPr>
              <w:wordWrap w:val="0"/>
              <w:jc w:val="center"/>
              <w:rPr>
                <w:rFonts w:ascii="宋体" w:hAnsi="宋体" w:cs="宋体"/>
                <w:b/>
                <w:bCs/>
                <w:color w:val="0000FF"/>
                <w:sz w:val="24"/>
              </w:rPr>
            </w:pPr>
            <w:r>
              <w:rPr>
                <w:b/>
                <w:bCs/>
                <w:color w:val="0000FF"/>
              </w:rPr>
              <w:t>30</w:t>
            </w:r>
          </w:p>
        </w:tc>
      </w:tr>
      <w:tr>
        <w:tblPrEx>
          <w:tblW w:w="9072" w:type="dxa"/>
          <w:jc w:val="center"/>
          <w:tblCellMar>
            <w:top w:w="20" w:type="dxa"/>
            <w:bottom w:w="20" w:type="dxa"/>
          </w:tblCellMar>
          <w:tblLook w:val="04A0"/>
        </w:tblPrEx>
        <w:trPr>
          <w:divId w:val="131513523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AD0A64" w:rsidP="00350362">
            <w:pPr>
              <w:rPr>
                <w:rFonts w:ascii="宋体" w:hAnsi="宋体" w:cs="宋体"/>
                <w:b/>
                <w:bCs/>
                <w:color w:val="0000FF"/>
                <w:sz w:val="24"/>
              </w:rPr>
            </w:pPr>
          </w:p>
        </w:tc>
        <w:tc>
          <w:tcPr>
            <w:tcW w:w="8392" w:type="dxa"/>
            <w:gridSpan w:val="4"/>
            <w:tcBorders>
              <w:top w:val="single" w:sz="8" w:space="0" w:color="000000"/>
              <w:left w:val="single" w:sz="8" w:space="0" w:color="000000"/>
              <w:bottom w:val="single" w:sz="8" w:space="0" w:color="000000"/>
              <w:right w:val="single" w:sz="8" w:space="0" w:color="000000"/>
            </w:tcBorders>
            <w:hideMark/>
          </w:tcPr>
          <w:p w:rsidR="00AD0A64" w:rsidP="00350362">
            <w:pPr>
              <w:wordWrap w:val="0"/>
              <w:rPr>
                <w:rFonts w:ascii="宋体" w:hAnsi="宋体" w:cs="宋体"/>
                <w:szCs w:val="21"/>
              </w:rPr>
            </w:pPr>
          </w:p>
        </w:tc>
      </w:tr>
      <w:tr>
        <w:tblPrEx>
          <w:tblW w:w="9072" w:type="dxa"/>
          <w:jc w:val="center"/>
          <w:tblCellMar>
            <w:top w:w="20" w:type="dxa"/>
            <w:bottom w:w="20" w:type="dxa"/>
          </w:tblCellMar>
          <w:tblLook w:val="04A0"/>
        </w:tblPrEx>
        <w:trPr>
          <w:divId w:val="1315135235"/>
          <w:jc w:val="center"/>
        </w:trPr>
        <w:tc>
          <w:tcPr>
            <w:tcW w:w="680" w:type="dxa"/>
            <w:vMerge w:val="restart"/>
            <w:tcBorders>
              <w:top w:val="single" w:sz="8" w:space="0" w:color="000000"/>
              <w:left w:val="single" w:sz="8" w:space="0" w:color="000000"/>
              <w:bottom w:val="single" w:sz="8" w:space="0" w:color="000000"/>
              <w:right w:val="single" w:sz="8" w:space="0" w:color="000000"/>
            </w:tcBorders>
            <w:hideMark/>
          </w:tcPr>
          <w:p w:rsidR="00AD0A64" w:rsidP="00350362">
            <w:pPr>
              <w:wordWrap w:val="0"/>
              <w:jc w:val="center"/>
              <w:rPr>
                <w:rFonts w:ascii="宋体" w:hAnsi="宋体" w:cs="宋体"/>
                <w:b/>
                <w:bCs/>
                <w:color w:val="0000FF"/>
                <w:sz w:val="24"/>
              </w:rPr>
            </w:pPr>
            <w:r>
              <w:rPr>
                <w:b/>
                <w:bCs/>
                <w:color w:val="0000FF"/>
              </w:rPr>
              <w:t>2</w:t>
            </w:r>
          </w:p>
        </w:tc>
        <w:tc>
          <w:tcPr>
            <w:tcW w:w="4196" w:type="dxa"/>
            <w:gridSpan w:val="3"/>
            <w:tcBorders>
              <w:top w:val="single" w:sz="8" w:space="0" w:color="000000"/>
              <w:left w:val="single" w:sz="8" w:space="0" w:color="000000"/>
              <w:bottom w:val="single" w:sz="8" w:space="0" w:color="000000"/>
              <w:right w:val="single" w:sz="8" w:space="0" w:color="000000"/>
            </w:tcBorders>
            <w:hideMark/>
          </w:tcPr>
          <w:p w:rsidR="00AD0A64" w:rsidP="00350362">
            <w:pPr>
              <w:wordWrap w:val="0"/>
              <w:jc w:val="center"/>
              <w:rPr>
                <w:rFonts w:ascii="宋体" w:hAnsi="宋体" w:cs="宋体"/>
                <w:b/>
                <w:bCs/>
                <w:color w:val="0000FF"/>
                <w:sz w:val="24"/>
              </w:rPr>
            </w:pPr>
            <w:r>
              <w:rPr>
                <w:b/>
                <w:bCs/>
                <w:color w:val="0000FF"/>
              </w:rPr>
              <w:t>技术部分</w:t>
            </w:r>
          </w:p>
        </w:tc>
        <w:tc>
          <w:tcPr>
            <w:tcW w:w="4196" w:type="dxa"/>
            <w:tcBorders>
              <w:top w:val="single" w:sz="8" w:space="0" w:color="000000"/>
              <w:left w:val="single" w:sz="8" w:space="0" w:color="000000"/>
              <w:bottom w:val="single" w:sz="8" w:space="0" w:color="000000"/>
              <w:right w:val="single" w:sz="8" w:space="0" w:color="000000"/>
            </w:tcBorders>
            <w:hideMark/>
          </w:tcPr>
          <w:p w:rsidR="00AD0A64" w:rsidP="00350362">
            <w:pPr>
              <w:wordWrap w:val="0"/>
              <w:jc w:val="center"/>
              <w:rPr>
                <w:rFonts w:ascii="宋体" w:hAnsi="宋体" w:cs="宋体"/>
                <w:b/>
                <w:bCs/>
                <w:color w:val="0000FF"/>
                <w:sz w:val="24"/>
              </w:rPr>
            </w:pPr>
            <w:r>
              <w:rPr>
                <w:rFonts w:hint="eastAsia"/>
                <w:b/>
                <w:bCs/>
                <w:color w:val="0000FF"/>
              </w:rPr>
              <w:t>37</w:t>
            </w:r>
          </w:p>
        </w:tc>
      </w:tr>
      <w:tr w:rsidTr="00350362">
        <w:tblPrEx>
          <w:tblW w:w="9072" w:type="dxa"/>
          <w:jc w:val="center"/>
          <w:tblCellMar>
            <w:top w:w="20" w:type="dxa"/>
            <w:bottom w:w="20" w:type="dxa"/>
          </w:tblCellMar>
          <w:tblLook w:val="04A0"/>
        </w:tblPrEx>
        <w:trPr>
          <w:divId w:val="131513523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AD0A64" w:rsidP="00350362">
            <w:pPr>
              <w:rPr>
                <w:rFonts w:ascii="宋体" w:hAnsi="宋体" w:cs="宋体"/>
                <w:b/>
                <w:bCs/>
                <w:color w:val="0000FF"/>
                <w:sz w:val="24"/>
              </w:rPr>
            </w:pPr>
          </w:p>
        </w:tc>
        <w:tc>
          <w:tcPr>
            <w:tcW w:w="8392" w:type="dxa"/>
            <w:gridSpan w:val="4"/>
            <w:tcBorders>
              <w:top w:val="single" w:sz="8" w:space="0" w:color="000000"/>
              <w:left w:val="single" w:sz="8" w:space="0" w:color="000000"/>
              <w:bottom w:val="single" w:sz="8" w:space="0" w:color="000000"/>
              <w:right w:val="single" w:sz="8" w:space="0" w:color="000000"/>
            </w:tcBorders>
            <w:hideMark/>
          </w:tcPr>
          <w:p w:rsidR="00AD0A64" w:rsidP="00350362">
            <w:pPr>
              <w:wordWrap w:val="0"/>
              <w:rPr>
                <w:rFonts w:ascii="宋体" w:hAnsi="宋体" w:cs="宋体"/>
                <w:szCs w:val="21"/>
              </w:rPr>
            </w:pPr>
          </w:p>
        </w:tc>
      </w:tr>
      <w:tr w:rsidTr="00350362">
        <w:tblPrEx>
          <w:tblW w:w="9072" w:type="dxa"/>
          <w:jc w:val="center"/>
          <w:tblCellMar>
            <w:top w:w="20" w:type="dxa"/>
            <w:bottom w:w="20" w:type="dxa"/>
          </w:tblCellMar>
          <w:tblLook w:val="04A0"/>
        </w:tblPrEx>
        <w:trPr>
          <w:divId w:val="1315135235"/>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E6EFFA"/>
            <w:vAlign w:val="center"/>
            <w:hideMark/>
          </w:tcPr>
          <w:p w:rsidR="00AD0A64" w:rsidP="00350362">
            <w:pPr>
              <w:rPr>
                <w:rFonts w:ascii="宋体" w:hAnsi="宋体" w:cs="宋体"/>
                <w:b/>
                <w:bCs/>
                <w:color w:val="0000FF"/>
                <w:sz w:val="24"/>
              </w:rPr>
            </w:pPr>
          </w:p>
        </w:tc>
        <w:tc>
          <w:tcPr>
            <w:tcW w:w="680" w:type="dxa"/>
            <w:tcBorders>
              <w:top w:val="outset" w:sz="6" w:space="0" w:color="000000"/>
              <w:left w:val="outset" w:sz="6" w:space="0" w:color="000000"/>
              <w:bottom w:val="outset" w:sz="6" w:space="0" w:color="000000"/>
              <w:right w:val="outset" w:sz="6" w:space="0" w:color="000000"/>
            </w:tcBorders>
            <w:shd w:val="clear" w:color="auto" w:fill="E6EFFA"/>
            <w:vAlign w:val="center"/>
            <w:hideMark/>
          </w:tcPr>
          <w:p w:rsidR="00AD0A64" w:rsidP="00350362">
            <w:pPr>
              <w:wordWrap w:val="0"/>
              <w:jc w:val="center"/>
              <w:rPr>
                <w:rFonts w:ascii="宋体" w:hAnsi="宋体" w:cs="宋体"/>
                <w:szCs w:val="21"/>
              </w:rPr>
            </w:pPr>
            <w:r>
              <w:rPr>
                <w:szCs w:val="21"/>
              </w:rPr>
              <w:t>序号</w:t>
            </w:r>
          </w:p>
        </w:tc>
        <w:tc>
          <w:tcPr>
            <w:tcW w:w="2835" w:type="dxa"/>
            <w:tcBorders>
              <w:top w:val="outset" w:sz="6" w:space="0" w:color="000000"/>
              <w:left w:val="outset" w:sz="6" w:space="0" w:color="000000"/>
              <w:bottom w:val="outset" w:sz="6" w:space="0" w:color="000000"/>
              <w:right w:val="outset" w:sz="6" w:space="0" w:color="000000"/>
            </w:tcBorders>
            <w:shd w:val="clear" w:color="auto" w:fill="E6EFFA"/>
            <w:vAlign w:val="center"/>
            <w:hideMark/>
          </w:tcPr>
          <w:p w:rsidR="00AD0A64" w:rsidP="00350362">
            <w:pPr>
              <w:wordWrap w:val="0"/>
              <w:jc w:val="center"/>
              <w:rPr>
                <w:rFonts w:ascii="宋体" w:hAnsi="宋体" w:cs="宋体"/>
                <w:szCs w:val="21"/>
              </w:rPr>
            </w:pPr>
            <w:r>
              <w:rPr>
                <w:szCs w:val="21"/>
              </w:rPr>
              <w:t>评分因素</w:t>
            </w:r>
          </w:p>
        </w:tc>
        <w:tc>
          <w:tcPr>
            <w:tcW w:w="681" w:type="dxa"/>
            <w:tcBorders>
              <w:top w:val="outset" w:sz="6" w:space="0" w:color="000000"/>
              <w:left w:val="outset" w:sz="6" w:space="0" w:color="000000"/>
              <w:bottom w:val="outset" w:sz="6" w:space="0" w:color="000000"/>
              <w:right w:val="outset" w:sz="6" w:space="0" w:color="000000"/>
            </w:tcBorders>
            <w:shd w:val="clear" w:color="auto" w:fill="E6EFFA"/>
            <w:vAlign w:val="center"/>
            <w:hideMark/>
          </w:tcPr>
          <w:p w:rsidR="00AD0A64" w:rsidP="00350362">
            <w:pPr>
              <w:wordWrap w:val="0"/>
              <w:jc w:val="center"/>
              <w:rPr>
                <w:rFonts w:ascii="宋体" w:hAnsi="宋体" w:cs="宋体"/>
                <w:szCs w:val="21"/>
              </w:rPr>
            </w:pPr>
            <w:r>
              <w:rPr>
                <w:szCs w:val="21"/>
              </w:rPr>
              <w:t>权重</w:t>
            </w:r>
            <w:r>
              <w:rPr>
                <w:szCs w:val="21"/>
              </w:rPr>
              <w:t>(%)</w:t>
            </w:r>
          </w:p>
        </w:tc>
        <w:tc>
          <w:tcPr>
            <w:tcW w:w="4196" w:type="dxa"/>
            <w:tcBorders>
              <w:top w:val="outset" w:sz="6" w:space="0" w:color="000000"/>
              <w:left w:val="outset" w:sz="6" w:space="0" w:color="000000"/>
              <w:bottom w:val="outset" w:sz="6" w:space="0" w:color="000000"/>
              <w:right w:val="outset" w:sz="6" w:space="0" w:color="000000"/>
            </w:tcBorders>
            <w:shd w:val="clear" w:color="auto" w:fill="E6EFFA"/>
            <w:vAlign w:val="center"/>
            <w:hideMark/>
          </w:tcPr>
          <w:p w:rsidR="00AD0A64" w:rsidP="00350362">
            <w:pPr>
              <w:wordWrap w:val="0"/>
              <w:jc w:val="center"/>
              <w:rPr>
                <w:rFonts w:ascii="宋体" w:hAnsi="宋体" w:cs="宋体"/>
                <w:szCs w:val="21"/>
              </w:rPr>
            </w:pPr>
            <w:r>
              <w:rPr>
                <w:szCs w:val="21"/>
              </w:rPr>
              <w:t>评分准则</w:t>
            </w:r>
          </w:p>
        </w:tc>
      </w:tr>
      <w:tr w:rsidTr="00CA5AEA">
        <w:tblPrEx>
          <w:tblW w:w="9072" w:type="dxa"/>
          <w:jc w:val="center"/>
          <w:tblCellMar>
            <w:top w:w="20" w:type="dxa"/>
            <w:bottom w:w="20" w:type="dxa"/>
          </w:tblCellMar>
          <w:tblLook w:val="04A0"/>
        </w:tblPrEx>
        <w:trPr>
          <w:divId w:val="131513523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50362" w:rsidP="00350362">
            <w:pPr>
              <w:rPr>
                <w:rFonts w:ascii="宋体" w:hAnsi="宋体" w:cs="宋体"/>
                <w:b/>
                <w:bCs/>
                <w:color w:val="0000FF"/>
                <w:sz w:val="24"/>
              </w:rPr>
            </w:pPr>
          </w:p>
        </w:tc>
        <w:tc>
          <w:tcPr>
            <w:tcW w:w="680" w:type="dxa"/>
            <w:tcBorders>
              <w:top w:val="single" w:sz="8" w:space="0" w:color="000000"/>
              <w:left w:val="single" w:sz="8" w:space="0" w:color="000000"/>
              <w:bottom w:val="single" w:sz="8" w:space="0" w:color="000000"/>
              <w:right w:val="single" w:sz="8" w:space="0" w:color="000000"/>
            </w:tcBorders>
            <w:hideMark/>
          </w:tcPr>
          <w:p w:rsidR="00350362" w:rsidP="00350362">
            <w:pPr>
              <w:wordWrap w:val="0"/>
              <w:jc w:val="center"/>
              <w:rPr>
                <w:rFonts w:ascii="宋体" w:hAnsi="宋体" w:cs="宋体"/>
                <w:szCs w:val="21"/>
              </w:rPr>
            </w:pPr>
            <w:r>
              <w:rPr>
                <w:szCs w:val="21"/>
              </w:rPr>
              <w:t>1</w:t>
            </w:r>
          </w:p>
        </w:tc>
        <w:tc>
          <w:tcPr>
            <w:tcW w:w="2835"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350362">
            <w:pPr>
              <w:snapToGrid w:val="0"/>
              <w:jc w:val="center"/>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项目实施方案</w:t>
            </w:r>
          </w:p>
        </w:tc>
        <w:tc>
          <w:tcPr>
            <w:tcW w:w="681"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350362">
            <w:pPr>
              <w:snapToGrid w:val="0"/>
              <w:jc w:val="center"/>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10</w:t>
            </w:r>
          </w:p>
        </w:tc>
        <w:tc>
          <w:tcPr>
            <w:tcW w:w="4196"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350362">
            <w:pPr>
              <w:snapToGrid w:val="0"/>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评分内容：</w:t>
            </w:r>
          </w:p>
          <w:p w:rsidR="00350362" w:rsidRPr="00B7498F" w:rsidP="00350362">
            <w:pPr>
              <w:snapToGrid w:val="0"/>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投标人提供项目实施组织方案、工作流程、项目实施中沟通协调处理机制、工作方法等内容；</w:t>
            </w:r>
          </w:p>
          <w:p w:rsidR="00350362" w:rsidRPr="00B7498F" w:rsidP="00350362">
            <w:pPr>
              <w:snapToGrid w:val="0"/>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评分依据：</w:t>
            </w:r>
          </w:p>
          <w:p w:rsidR="00350362" w:rsidRPr="00B7498F" w:rsidP="00350362">
            <w:pPr>
              <w:snapToGrid w:val="0"/>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根据招标文件的需求和投标文件响应情况进行横向比较，分档评分：</w:t>
            </w:r>
          </w:p>
          <w:p w:rsidR="00350362" w:rsidRPr="00B7498F" w:rsidP="00350362">
            <w:pPr>
              <w:snapToGrid w:val="0"/>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1．</w:t>
            </w:r>
            <w:r w:rsidRPr="00B7498F">
              <w:rPr>
                <w:rFonts w:asciiTheme="majorEastAsia" w:eastAsiaTheme="majorEastAsia" w:hAnsiTheme="majorEastAsia" w:hint="eastAsia"/>
                <w:color w:val="000000" w:themeColor="text1"/>
                <w:szCs w:val="21"/>
              </w:rPr>
              <w:t>项目实施方案</w:t>
            </w:r>
            <w:r w:rsidRPr="00B7498F">
              <w:rPr>
                <w:rFonts w:asciiTheme="majorEastAsia" w:eastAsiaTheme="majorEastAsia" w:hAnsiTheme="majorEastAsia" w:cs="宋体" w:hint="eastAsia"/>
                <w:color w:val="000000" w:themeColor="text1"/>
                <w:szCs w:val="21"/>
              </w:rPr>
              <w:t>内容全面；</w:t>
            </w:r>
          </w:p>
          <w:p w:rsidR="00350362" w:rsidRPr="00B7498F" w:rsidP="00350362">
            <w:pPr>
              <w:snapToGrid w:val="0"/>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2．</w:t>
            </w:r>
            <w:r w:rsidRPr="00B7498F">
              <w:rPr>
                <w:rFonts w:asciiTheme="majorEastAsia" w:eastAsiaTheme="majorEastAsia" w:hAnsiTheme="majorEastAsia" w:hint="eastAsia"/>
                <w:color w:val="000000" w:themeColor="text1"/>
                <w:szCs w:val="21"/>
              </w:rPr>
              <w:t>项目实施方案</w:t>
            </w:r>
            <w:r w:rsidRPr="00B7498F">
              <w:rPr>
                <w:rFonts w:asciiTheme="majorEastAsia" w:eastAsiaTheme="majorEastAsia" w:hAnsiTheme="majorEastAsia" w:cs="宋体" w:hint="eastAsia"/>
                <w:color w:val="000000" w:themeColor="text1"/>
                <w:szCs w:val="21"/>
              </w:rPr>
              <w:t>内容具体；</w:t>
            </w:r>
          </w:p>
          <w:p w:rsidR="00350362" w:rsidRPr="00B7498F" w:rsidP="00350362">
            <w:pPr>
              <w:snapToGrid w:val="0"/>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3．</w:t>
            </w:r>
            <w:r w:rsidRPr="00B7498F">
              <w:rPr>
                <w:rFonts w:asciiTheme="majorEastAsia" w:eastAsiaTheme="majorEastAsia" w:hAnsiTheme="majorEastAsia" w:hint="eastAsia"/>
                <w:color w:val="000000" w:themeColor="text1"/>
                <w:szCs w:val="21"/>
              </w:rPr>
              <w:t>项目实施方案</w:t>
            </w:r>
            <w:r w:rsidRPr="00B7498F">
              <w:rPr>
                <w:rFonts w:asciiTheme="majorEastAsia" w:eastAsiaTheme="majorEastAsia" w:hAnsiTheme="majorEastAsia" w:cs="宋体" w:hint="eastAsia"/>
                <w:color w:val="000000" w:themeColor="text1"/>
                <w:szCs w:val="21"/>
              </w:rPr>
              <w:t>内容针对性强；</w:t>
            </w:r>
          </w:p>
          <w:p w:rsidR="00350362" w:rsidRPr="00B7498F" w:rsidP="00350362">
            <w:pPr>
              <w:snapToGrid w:val="0"/>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4．</w:t>
            </w:r>
            <w:r w:rsidRPr="00B7498F">
              <w:rPr>
                <w:rFonts w:asciiTheme="majorEastAsia" w:eastAsiaTheme="majorEastAsia" w:hAnsiTheme="majorEastAsia" w:hint="eastAsia"/>
                <w:color w:val="000000" w:themeColor="text1"/>
                <w:szCs w:val="21"/>
              </w:rPr>
              <w:t>项目实施方案</w:t>
            </w:r>
            <w:r w:rsidRPr="00B7498F">
              <w:rPr>
                <w:rFonts w:asciiTheme="majorEastAsia" w:eastAsiaTheme="majorEastAsia" w:hAnsiTheme="majorEastAsia" w:cs="宋体" w:hint="eastAsia"/>
                <w:color w:val="000000" w:themeColor="text1"/>
                <w:szCs w:val="21"/>
              </w:rPr>
              <w:t>内容科学合理；</w:t>
            </w:r>
          </w:p>
          <w:p w:rsidR="00350362" w:rsidRPr="00B7498F" w:rsidP="00350362">
            <w:pPr>
              <w:snapToGrid w:val="0"/>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5．</w:t>
            </w:r>
            <w:r w:rsidRPr="00B7498F">
              <w:rPr>
                <w:rFonts w:asciiTheme="majorEastAsia" w:eastAsiaTheme="majorEastAsia" w:hAnsiTheme="majorEastAsia" w:hint="eastAsia"/>
                <w:color w:val="000000" w:themeColor="text1"/>
                <w:szCs w:val="21"/>
              </w:rPr>
              <w:t>项目实施方案</w:t>
            </w:r>
            <w:r w:rsidRPr="00B7498F">
              <w:rPr>
                <w:rFonts w:asciiTheme="majorEastAsia" w:eastAsiaTheme="majorEastAsia" w:hAnsiTheme="majorEastAsia" w:cs="宋体" w:hint="eastAsia"/>
                <w:color w:val="000000" w:themeColor="text1"/>
                <w:szCs w:val="21"/>
              </w:rPr>
              <w:t>可操作性强。</w:t>
            </w:r>
          </w:p>
          <w:p w:rsidR="00350362" w:rsidRPr="00B7498F" w:rsidP="00350362">
            <w:pPr>
              <w:snapToGrid w:val="0"/>
              <w:jc w:val="left"/>
              <w:rPr>
                <w:rFonts w:asciiTheme="majorEastAsia" w:eastAsiaTheme="majorEastAsia" w:hAnsiTheme="majorEastAsia"/>
                <w:color w:val="000000" w:themeColor="text1"/>
                <w:szCs w:val="21"/>
              </w:rPr>
            </w:pPr>
            <w:r w:rsidRPr="00B7498F">
              <w:rPr>
                <w:rFonts w:asciiTheme="majorEastAsia" w:eastAsiaTheme="majorEastAsia" w:hAnsiTheme="majorEastAsia"/>
                <w:color w:val="000000" w:themeColor="text1"/>
                <w:szCs w:val="21"/>
              </w:rPr>
              <w:t>满足以上五项要求的评价为优，得100%分。满足以上四项要求的评价为良，得</w:t>
            </w:r>
            <w:r w:rsidRPr="00B7498F">
              <w:rPr>
                <w:rFonts w:asciiTheme="majorEastAsia" w:eastAsiaTheme="majorEastAsia" w:hAnsiTheme="majorEastAsia" w:hint="eastAsia"/>
                <w:color w:val="000000" w:themeColor="text1"/>
                <w:szCs w:val="21"/>
              </w:rPr>
              <w:t>7</w:t>
            </w:r>
            <w:r w:rsidRPr="00B7498F">
              <w:rPr>
                <w:rFonts w:asciiTheme="majorEastAsia" w:eastAsiaTheme="majorEastAsia" w:hAnsiTheme="majorEastAsia"/>
                <w:color w:val="000000" w:themeColor="text1"/>
                <w:szCs w:val="21"/>
              </w:rPr>
              <w:t>0%分。满足以上三项要求的评价为中，得</w:t>
            </w:r>
            <w:r w:rsidRPr="00B7498F">
              <w:rPr>
                <w:rFonts w:asciiTheme="majorEastAsia" w:eastAsiaTheme="majorEastAsia" w:hAnsiTheme="majorEastAsia" w:hint="eastAsia"/>
                <w:color w:val="000000" w:themeColor="text1"/>
                <w:szCs w:val="21"/>
              </w:rPr>
              <w:t>5</w:t>
            </w:r>
            <w:r w:rsidRPr="00B7498F">
              <w:rPr>
                <w:rFonts w:asciiTheme="majorEastAsia" w:eastAsiaTheme="majorEastAsia" w:hAnsiTheme="majorEastAsia"/>
                <w:color w:val="000000" w:themeColor="text1"/>
                <w:szCs w:val="21"/>
              </w:rPr>
              <w:t>0%分。其它情况的评价为差，不得分。</w:t>
            </w:r>
          </w:p>
        </w:tc>
      </w:tr>
      <w:tr w:rsidTr="00CA5AEA">
        <w:tblPrEx>
          <w:tblW w:w="9072" w:type="dxa"/>
          <w:jc w:val="center"/>
          <w:tblCellMar>
            <w:top w:w="20" w:type="dxa"/>
            <w:bottom w:w="20" w:type="dxa"/>
          </w:tblCellMar>
          <w:tblLook w:val="04A0"/>
        </w:tblPrEx>
        <w:trPr>
          <w:divId w:val="1315135235"/>
          <w:trHeight w:val="4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50362" w:rsidP="00350362">
            <w:pPr>
              <w:rPr>
                <w:rFonts w:ascii="宋体" w:hAnsi="宋体" w:cs="宋体"/>
                <w:b/>
                <w:bCs/>
                <w:color w:val="0000FF"/>
                <w:sz w:val="24"/>
              </w:rPr>
            </w:pPr>
          </w:p>
        </w:tc>
        <w:tc>
          <w:tcPr>
            <w:tcW w:w="680" w:type="dxa"/>
            <w:tcBorders>
              <w:top w:val="single" w:sz="8" w:space="0" w:color="000000"/>
              <w:left w:val="single" w:sz="8" w:space="0" w:color="000000"/>
              <w:bottom w:val="single" w:sz="8" w:space="0" w:color="000000"/>
              <w:right w:val="single" w:sz="8" w:space="0" w:color="000000"/>
            </w:tcBorders>
            <w:hideMark/>
          </w:tcPr>
          <w:p w:rsidR="00350362" w:rsidP="00350362">
            <w:pPr>
              <w:wordWrap w:val="0"/>
              <w:jc w:val="center"/>
              <w:rPr>
                <w:szCs w:val="21"/>
              </w:rPr>
            </w:pPr>
            <w:r>
              <w:rPr>
                <w:rFonts w:hint="eastAsia"/>
                <w:szCs w:val="21"/>
              </w:rPr>
              <w:t>2</w:t>
            </w:r>
          </w:p>
        </w:tc>
        <w:tc>
          <w:tcPr>
            <w:tcW w:w="2835"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center"/>
              <w:rPr>
                <w:rFonts w:asciiTheme="majorEastAsia" w:eastAsiaTheme="majorEastAsia" w:hAnsiTheme="majorEastAsia"/>
                <w:color w:val="000000" w:themeColor="text1"/>
                <w:szCs w:val="21"/>
              </w:rPr>
            </w:pPr>
            <w:r w:rsidRPr="00B7498F">
              <w:rPr>
                <w:rFonts w:asciiTheme="majorEastAsia" w:eastAsiaTheme="majorEastAsia" w:hAnsiTheme="majorEastAsia" w:cs="宋体" w:hint="eastAsia"/>
                <w:color w:val="000000" w:themeColor="text1"/>
                <w:szCs w:val="21"/>
              </w:rPr>
              <w:t>项目重点难点分析、应对措施及相关的合理化建议</w:t>
            </w:r>
          </w:p>
        </w:tc>
        <w:tc>
          <w:tcPr>
            <w:tcW w:w="681"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center"/>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5</w:t>
            </w:r>
          </w:p>
        </w:tc>
        <w:tc>
          <w:tcPr>
            <w:tcW w:w="4196"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评分内容：</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hint="eastAsia"/>
                <w:color w:val="000000" w:themeColor="text1"/>
                <w:szCs w:val="21"/>
              </w:rPr>
              <w:t>投标人对项目的重点、难点及其解决的管理、技术措施具有针对性、合理性方案</w:t>
            </w:r>
            <w:r w:rsidRPr="00B7498F">
              <w:rPr>
                <w:rFonts w:asciiTheme="majorEastAsia" w:eastAsiaTheme="majorEastAsia" w:hAnsiTheme="majorEastAsia" w:cs="宋体" w:hint="eastAsia"/>
                <w:color w:val="000000" w:themeColor="text1"/>
                <w:szCs w:val="21"/>
              </w:rPr>
              <w:t>；</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评分依据：</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根据招标文件的需求和投标文件响应情况进行横向比较，分档评分：</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1．项目重点难点分析、应对措施及相关的合理化建议内容全面；</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2．项目重点难点分析、应对措施及相关的合理化建议内容具体；</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3．项目重点难点分析、应对措施及相关的合理化建议内容针对性强；</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4．项目重点难点分析、应对措施及相关的合理化建议内容科学合理；</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5．项目重点难点分析、应对措施及相关的合理化建议可操作性强。</w:t>
            </w:r>
          </w:p>
          <w:p w:rsidR="00350362" w:rsidRPr="00B7498F" w:rsidP="00CA5AEA">
            <w:pPr>
              <w:snapToGrid w:val="0"/>
              <w:spacing w:line="360" w:lineRule="auto"/>
              <w:rPr>
                <w:rFonts w:asciiTheme="majorEastAsia" w:eastAsiaTheme="majorEastAsia" w:hAnsiTheme="majorEastAsia"/>
                <w:color w:val="000000" w:themeColor="text1"/>
                <w:szCs w:val="21"/>
              </w:rPr>
            </w:pPr>
            <w:r w:rsidRPr="00B7498F">
              <w:rPr>
                <w:rFonts w:asciiTheme="majorEastAsia" w:eastAsiaTheme="majorEastAsia" w:hAnsiTheme="majorEastAsia"/>
                <w:color w:val="000000" w:themeColor="text1"/>
                <w:szCs w:val="21"/>
              </w:rPr>
              <w:t>满足以上五项要求的评价为优，得100%分。满足以上四项要求的评价为良，得</w:t>
            </w:r>
            <w:r w:rsidRPr="00B7498F">
              <w:rPr>
                <w:rFonts w:asciiTheme="majorEastAsia" w:eastAsiaTheme="majorEastAsia" w:hAnsiTheme="majorEastAsia" w:hint="eastAsia"/>
                <w:color w:val="000000" w:themeColor="text1"/>
                <w:szCs w:val="21"/>
              </w:rPr>
              <w:t>7</w:t>
            </w:r>
            <w:r w:rsidRPr="00B7498F">
              <w:rPr>
                <w:rFonts w:asciiTheme="majorEastAsia" w:eastAsiaTheme="majorEastAsia" w:hAnsiTheme="majorEastAsia"/>
                <w:color w:val="000000" w:themeColor="text1"/>
                <w:szCs w:val="21"/>
              </w:rPr>
              <w:t>0%分。满足以上三项要求的评价为中，得</w:t>
            </w:r>
            <w:r w:rsidRPr="00B7498F">
              <w:rPr>
                <w:rFonts w:asciiTheme="majorEastAsia" w:eastAsiaTheme="majorEastAsia" w:hAnsiTheme="majorEastAsia" w:hint="eastAsia"/>
                <w:color w:val="000000" w:themeColor="text1"/>
                <w:szCs w:val="21"/>
              </w:rPr>
              <w:t>5</w:t>
            </w:r>
            <w:r w:rsidRPr="00B7498F">
              <w:rPr>
                <w:rFonts w:asciiTheme="majorEastAsia" w:eastAsiaTheme="majorEastAsia" w:hAnsiTheme="majorEastAsia"/>
                <w:color w:val="000000" w:themeColor="text1"/>
                <w:szCs w:val="21"/>
              </w:rPr>
              <w:t>0%分。其它情况的评价为差，不得分。</w:t>
            </w:r>
          </w:p>
        </w:tc>
      </w:tr>
      <w:tr w:rsidTr="00CA5AEA">
        <w:tblPrEx>
          <w:tblW w:w="9072" w:type="dxa"/>
          <w:jc w:val="center"/>
          <w:tblCellMar>
            <w:top w:w="20" w:type="dxa"/>
            <w:bottom w:w="20" w:type="dxa"/>
          </w:tblCellMar>
          <w:tblLook w:val="04A0"/>
        </w:tblPrEx>
        <w:trPr>
          <w:divId w:val="1315135235"/>
          <w:trHeight w:val="4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50362" w:rsidP="00350362">
            <w:pPr>
              <w:rPr>
                <w:rFonts w:ascii="宋体" w:hAnsi="宋体" w:cs="宋体"/>
                <w:b/>
                <w:bCs/>
                <w:color w:val="0000FF"/>
                <w:sz w:val="24"/>
              </w:rPr>
            </w:pPr>
          </w:p>
        </w:tc>
        <w:tc>
          <w:tcPr>
            <w:tcW w:w="680" w:type="dxa"/>
            <w:tcBorders>
              <w:top w:val="single" w:sz="8" w:space="0" w:color="000000"/>
              <w:left w:val="single" w:sz="8" w:space="0" w:color="000000"/>
              <w:bottom w:val="single" w:sz="8" w:space="0" w:color="000000"/>
              <w:right w:val="single" w:sz="8" w:space="0" w:color="000000"/>
            </w:tcBorders>
            <w:hideMark/>
          </w:tcPr>
          <w:p w:rsidR="00350362" w:rsidP="00350362">
            <w:pPr>
              <w:wordWrap w:val="0"/>
              <w:jc w:val="center"/>
              <w:rPr>
                <w:rFonts w:hint="eastAsia"/>
                <w:szCs w:val="21"/>
              </w:rPr>
            </w:pPr>
            <w:r>
              <w:rPr>
                <w:rFonts w:hint="eastAsia"/>
                <w:szCs w:val="21"/>
              </w:rPr>
              <w:t>3</w:t>
            </w:r>
          </w:p>
        </w:tc>
        <w:tc>
          <w:tcPr>
            <w:tcW w:w="2835"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center"/>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安全文明措施、环保措施</w:t>
            </w:r>
          </w:p>
        </w:tc>
        <w:tc>
          <w:tcPr>
            <w:tcW w:w="681"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center"/>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10</w:t>
            </w:r>
          </w:p>
        </w:tc>
        <w:tc>
          <w:tcPr>
            <w:tcW w:w="4196" w:type="dxa"/>
            <w:tcBorders>
              <w:top w:val="single" w:sz="8" w:space="0" w:color="000000"/>
              <w:left w:val="single" w:sz="8" w:space="0" w:color="000000"/>
              <w:bottom w:val="single" w:sz="8" w:space="0" w:color="000000"/>
              <w:right w:val="single" w:sz="8" w:space="0" w:color="000000"/>
            </w:tcBorders>
            <w:hideMark/>
          </w:tcPr>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评分内容：</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针对项目实际提出先进、可行、具体、完整的安全生产和环保措施及方案。</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评分依据：</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根据招标文件的需求和投标文件响应情况进行横向比较，分档评分：</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1．</w:t>
            </w:r>
            <w:r w:rsidRPr="00B7498F">
              <w:rPr>
                <w:rFonts w:asciiTheme="majorEastAsia" w:eastAsiaTheme="majorEastAsia" w:hAnsiTheme="majorEastAsia" w:hint="eastAsia"/>
                <w:color w:val="000000" w:themeColor="text1"/>
                <w:szCs w:val="21"/>
              </w:rPr>
              <w:t>安全文明措施、环保措施</w:t>
            </w:r>
            <w:r w:rsidRPr="00B7498F">
              <w:rPr>
                <w:rFonts w:asciiTheme="majorEastAsia" w:eastAsiaTheme="majorEastAsia" w:hAnsiTheme="majorEastAsia" w:cs="宋体" w:hint="eastAsia"/>
                <w:color w:val="000000" w:themeColor="text1"/>
                <w:szCs w:val="21"/>
              </w:rPr>
              <w:t>内容全面；</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2．</w:t>
            </w:r>
            <w:r w:rsidRPr="00B7498F">
              <w:rPr>
                <w:rFonts w:asciiTheme="majorEastAsia" w:eastAsiaTheme="majorEastAsia" w:hAnsiTheme="majorEastAsia" w:hint="eastAsia"/>
                <w:color w:val="000000" w:themeColor="text1"/>
                <w:szCs w:val="21"/>
              </w:rPr>
              <w:t>安全文明措施、环保措施</w:t>
            </w:r>
            <w:r w:rsidRPr="00B7498F">
              <w:rPr>
                <w:rFonts w:asciiTheme="majorEastAsia" w:eastAsiaTheme="majorEastAsia" w:hAnsiTheme="majorEastAsia" w:cs="宋体" w:hint="eastAsia"/>
                <w:color w:val="000000" w:themeColor="text1"/>
                <w:szCs w:val="21"/>
              </w:rPr>
              <w:t>内容具体；</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3．</w:t>
            </w:r>
            <w:r w:rsidRPr="00B7498F">
              <w:rPr>
                <w:rFonts w:asciiTheme="majorEastAsia" w:eastAsiaTheme="majorEastAsia" w:hAnsiTheme="majorEastAsia" w:hint="eastAsia"/>
                <w:color w:val="000000" w:themeColor="text1"/>
                <w:szCs w:val="21"/>
              </w:rPr>
              <w:t>安全文明措施、环保措施</w:t>
            </w:r>
            <w:r w:rsidRPr="00B7498F">
              <w:rPr>
                <w:rFonts w:asciiTheme="majorEastAsia" w:eastAsiaTheme="majorEastAsia" w:hAnsiTheme="majorEastAsia" w:cs="宋体" w:hint="eastAsia"/>
                <w:color w:val="000000" w:themeColor="text1"/>
                <w:szCs w:val="21"/>
              </w:rPr>
              <w:t>内容针对性强；</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4．</w:t>
            </w:r>
            <w:r w:rsidRPr="00B7498F">
              <w:rPr>
                <w:rFonts w:asciiTheme="majorEastAsia" w:eastAsiaTheme="majorEastAsia" w:hAnsiTheme="majorEastAsia" w:hint="eastAsia"/>
                <w:color w:val="000000" w:themeColor="text1"/>
                <w:szCs w:val="21"/>
              </w:rPr>
              <w:t>安全文明措施、环保措施</w:t>
            </w:r>
            <w:r w:rsidRPr="00B7498F">
              <w:rPr>
                <w:rFonts w:asciiTheme="majorEastAsia" w:eastAsiaTheme="majorEastAsia" w:hAnsiTheme="majorEastAsia" w:cs="宋体" w:hint="eastAsia"/>
                <w:color w:val="000000" w:themeColor="text1"/>
                <w:szCs w:val="21"/>
              </w:rPr>
              <w:t>内容科学合理；</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5．</w:t>
            </w:r>
            <w:r w:rsidRPr="00B7498F">
              <w:rPr>
                <w:rFonts w:asciiTheme="majorEastAsia" w:eastAsiaTheme="majorEastAsia" w:hAnsiTheme="majorEastAsia" w:hint="eastAsia"/>
                <w:color w:val="000000" w:themeColor="text1"/>
                <w:szCs w:val="21"/>
              </w:rPr>
              <w:t>安全文明措施、环保措施</w:t>
            </w:r>
            <w:r w:rsidRPr="00B7498F">
              <w:rPr>
                <w:rFonts w:asciiTheme="majorEastAsia" w:eastAsiaTheme="majorEastAsia" w:hAnsiTheme="majorEastAsia" w:cs="宋体" w:hint="eastAsia"/>
                <w:color w:val="000000" w:themeColor="text1"/>
                <w:szCs w:val="21"/>
              </w:rPr>
              <w:t>可操作性强。</w:t>
            </w:r>
          </w:p>
          <w:p w:rsidR="00350362" w:rsidRPr="00B7498F" w:rsidP="00CA5AEA">
            <w:pPr>
              <w:snapToGrid w:val="0"/>
              <w:spacing w:line="360" w:lineRule="auto"/>
              <w:jc w:val="left"/>
              <w:rPr>
                <w:rFonts w:asciiTheme="majorEastAsia" w:eastAsiaTheme="majorEastAsia" w:hAnsiTheme="majorEastAsia"/>
                <w:color w:val="000000" w:themeColor="text1"/>
                <w:szCs w:val="21"/>
              </w:rPr>
            </w:pPr>
            <w:r w:rsidRPr="00B7498F">
              <w:rPr>
                <w:rFonts w:asciiTheme="majorEastAsia" w:eastAsiaTheme="majorEastAsia" w:hAnsiTheme="majorEastAsia"/>
                <w:color w:val="000000" w:themeColor="text1"/>
                <w:szCs w:val="21"/>
              </w:rPr>
              <w:t>满足以上五项要求的评价为优，得100%分。满足以上四项要求的评价为良，得</w:t>
            </w:r>
            <w:r w:rsidRPr="00B7498F">
              <w:rPr>
                <w:rFonts w:asciiTheme="majorEastAsia" w:eastAsiaTheme="majorEastAsia" w:hAnsiTheme="majorEastAsia" w:hint="eastAsia"/>
                <w:color w:val="000000" w:themeColor="text1"/>
                <w:szCs w:val="21"/>
              </w:rPr>
              <w:t>7</w:t>
            </w:r>
            <w:r w:rsidRPr="00B7498F">
              <w:rPr>
                <w:rFonts w:asciiTheme="majorEastAsia" w:eastAsiaTheme="majorEastAsia" w:hAnsiTheme="majorEastAsia"/>
                <w:color w:val="000000" w:themeColor="text1"/>
                <w:szCs w:val="21"/>
              </w:rPr>
              <w:t>0%分。满足以上三项要求的评价为中，得</w:t>
            </w:r>
            <w:r w:rsidRPr="00B7498F">
              <w:rPr>
                <w:rFonts w:asciiTheme="majorEastAsia" w:eastAsiaTheme="majorEastAsia" w:hAnsiTheme="majorEastAsia" w:hint="eastAsia"/>
                <w:color w:val="000000" w:themeColor="text1"/>
                <w:szCs w:val="21"/>
              </w:rPr>
              <w:t>5</w:t>
            </w:r>
            <w:r w:rsidRPr="00B7498F">
              <w:rPr>
                <w:rFonts w:asciiTheme="majorEastAsia" w:eastAsiaTheme="majorEastAsia" w:hAnsiTheme="majorEastAsia"/>
                <w:color w:val="000000" w:themeColor="text1"/>
                <w:szCs w:val="21"/>
              </w:rPr>
              <w:t>0%分。其它情况的评价为差，不得分。</w:t>
            </w:r>
          </w:p>
        </w:tc>
      </w:tr>
      <w:tr w:rsidTr="00CA5AEA">
        <w:tblPrEx>
          <w:tblW w:w="9072" w:type="dxa"/>
          <w:jc w:val="center"/>
          <w:tblCellMar>
            <w:top w:w="20" w:type="dxa"/>
            <w:bottom w:w="20" w:type="dxa"/>
          </w:tblCellMar>
          <w:tblLook w:val="04A0"/>
        </w:tblPrEx>
        <w:trPr>
          <w:divId w:val="1315135235"/>
          <w:trHeight w:val="4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50362" w:rsidP="00350362">
            <w:pPr>
              <w:rPr>
                <w:rFonts w:ascii="宋体" w:hAnsi="宋体" w:cs="宋体"/>
                <w:b/>
                <w:bCs/>
                <w:color w:val="0000FF"/>
                <w:sz w:val="24"/>
              </w:rPr>
            </w:pPr>
          </w:p>
        </w:tc>
        <w:tc>
          <w:tcPr>
            <w:tcW w:w="680" w:type="dxa"/>
            <w:tcBorders>
              <w:top w:val="single" w:sz="8" w:space="0" w:color="000000"/>
              <w:left w:val="single" w:sz="8" w:space="0" w:color="000000"/>
              <w:bottom w:val="single" w:sz="8" w:space="0" w:color="000000"/>
              <w:right w:val="single" w:sz="8" w:space="0" w:color="000000"/>
            </w:tcBorders>
            <w:hideMark/>
          </w:tcPr>
          <w:p w:rsidR="00350362" w:rsidP="00350362">
            <w:pPr>
              <w:wordWrap w:val="0"/>
              <w:jc w:val="center"/>
              <w:rPr>
                <w:rFonts w:hint="eastAsia"/>
                <w:szCs w:val="21"/>
              </w:rPr>
            </w:pPr>
            <w:r>
              <w:rPr>
                <w:rFonts w:hint="eastAsia"/>
                <w:szCs w:val="21"/>
              </w:rPr>
              <w:t>4</w:t>
            </w:r>
          </w:p>
        </w:tc>
        <w:tc>
          <w:tcPr>
            <w:tcW w:w="2835"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center"/>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售后服务保障措施</w:t>
            </w:r>
          </w:p>
        </w:tc>
        <w:tc>
          <w:tcPr>
            <w:tcW w:w="681"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center"/>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10</w:t>
            </w:r>
          </w:p>
        </w:tc>
        <w:tc>
          <w:tcPr>
            <w:tcW w:w="4196"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评分内容：</w:t>
            </w:r>
          </w:p>
          <w:p w:rsidR="00350362" w:rsidRPr="00B7498F" w:rsidP="00CA5AEA">
            <w:pPr>
              <w:snapToGrid w:val="0"/>
              <w:spacing w:line="360" w:lineRule="auto"/>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投标人为</w:t>
            </w:r>
            <w:r w:rsidRPr="00B7498F">
              <w:rPr>
                <w:rFonts w:asciiTheme="majorEastAsia" w:eastAsiaTheme="majorEastAsia" w:hAnsiTheme="majorEastAsia" w:cs="宋体"/>
                <w:color w:val="000000" w:themeColor="text1"/>
                <w:szCs w:val="21"/>
              </w:rPr>
              <w:t>本项目</w:t>
            </w:r>
            <w:r w:rsidRPr="00B7498F">
              <w:rPr>
                <w:rFonts w:asciiTheme="majorEastAsia" w:eastAsiaTheme="majorEastAsia" w:hAnsiTheme="majorEastAsia" w:cs="宋体" w:hint="eastAsia"/>
                <w:color w:val="000000" w:themeColor="text1"/>
                <w:szCs w:val="21"/>
              </w:rPr>
              <w:t>提供的售后保障、售后服务</w:t>
            </w:r>
            <w:r w:rsidRPr="00B7498F">
              <w:rPr>
                <w:rFonts w:asciiTheme="majorEastAsia" w:eastAsiaTheme="majorEastAsia" w:hAnsiTheme="majorEastAsia" w:cs="宋体" w:hint="eastAsia"/>
                <w:color w:val="000000" w:themeColor="text1"/>
                <w:szCs w:val="21"/>
              </w:rPr>
              <w:t>响应时间。</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根据招标文件的需求和投标文件响应情况进行横向比较，分档评分：</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1．售后服务保障措施内容全面；</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2．售后服务保障措施内容具体；</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3．售后服务保障措施针对性强；</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4．售后服务保障措施科学合理；</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5．售后服务保障措施可操作性强。</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olor w:val="000000" w:themeColor="text1"/>
                <w:szCs w:val="21"/>
              </w:rPr>
              <w:t>满足以上五项要求的评价为优，得100%分。满足以上四项要求的评价为良，得</w:t>
            </w:r>
            <w:r w:rsidRPr="00B7498F">
              <w:rPr>
                <w:rFonts w:asciiTheme="majorEastAsia" w:eastAsiaTheme="majorEastAsia" w:hAnsiTheme="majorEastAsia" w:hint="eastAsia"/>
                <w:color w:val="000000" w:themeColor="text1"/>
                <w:szCs w:val="21"/>
              </w:rPr>
              <w:t>7</w:t>
            </w:r>
            <w:r w:rsidRPr="00B7498F">
              <w:rPr>
                <w:rFonts w:asciiTheme="majorEastAsia" w:eastAsiaTheme="majorEastAsia" w:hAnsiTheme="majorEastAsia"/>
                <w:color w:val="000000" w:themeColor="text1"/>
                <w:szCs w:val="21"/>
              </w:rPr>
              <w:t>0%分。满足以上三项要求的评价为中，得</w:t>
            </w:r>
            <w:r w:rsidRPr="00B7498F">
              <w:rPr>
                <w:rFonts w:asciiTheme="majorEastAsia" w:eastAsiaTheme="majorEastAsia" w:hAnsiTheme="majorEastAsia" w:hint="eastAsia"/>
                <w:color w:val="000000" w:themeColor="text1"/>
                <w:szCs w:val="21"/>
              </w:rPr>
              <w:t>5</w:t>
            </w:r>
            <w:r w:rsidRPr="00B7498F">
              <w:rPr>
                <w:rFonts w:asciiTheme="majorEastAsia" w:eastAsiaTheme="majorEastAsia" w:hAnsiTheme="majorEastAsia"/>
                <w:color w:val="000000" w:themeColor="text1"/>
                <w:szCs w:val="21"/>
              </w:rPr>
              <w:t>0%分。其它情况的评价为差，不得分。</w:t>
            </w:r>
          </w:p>
        </w:tc>
      </w:tr>
      <w:tr w:rsidTr="00CA5AEA">
        <w:tblPrEx>
          <w:tblW w:w="9072" w:type="dxa"/>
          <w:jc w:val="center"/>
          <w:tblCellMar>
            <w:top w:w="20" w:type="dxa"/>
            <w:bottom w:w="20" w:type="dxa"/>
          </w:tblCellMar>
          <w:tblLook w:val="04A0"/>
        </w:tblPrEx>
        <w:trPr>
          <w:divId w:val="131513523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50362" w:rsidP="00350362">
            <w:pPr>
              <w:rPr>
                <w:rFonts w:ascii="宋体" w:hAnsi="宋体" w:cs="宋体"/>
                <w:b/>
                <w:bCs/>
                <w:color w:val="0000FF"/>
                <w:sz w:val="24"/>
              </w:rPr>
            </w:pPr>
          </w:p>
        </w:tc>
        <w:tc>
          <w:tcPr>
            <w:tcW w:w="680" w:type="dxa"/>
            <w:tcBorders>
              <w:top w:val="single" w:sz="8" w:space="0" w:color="000000"/>
              <w:left w:val="single" w:sz="8" w:space="0" w:color="000000"/>
              <w:bottom w:val="single" w:sz="8" w:space="0" w:color="000000"/>
              <w:right w:val="single" w:sz="8" w:space="0" w:color="000000"/>
            </w:tcBorders>
            <w:hideMark/>
          </w:tcPr>
          <w:p w:rsidR="00350362" w:rsidP="00350362">
            <w:pPr>
              <w:wordWrap w:val="0"/>
              <w:jc w:val="center"/>
              <w:rPr>
                <w:rFonts w:ascii="宋体" w:hAnsi="宋体" w:cs="宋体"/>
                <w:szCs w:val="21"/>
              </w:rPr>
            </w:pPr>
            <w:r>
              <w:rPr>
                <w:rFonts w:hint="eastAsia"/>
                <w:szCs w:val="21"/>
              </w:rPr>
              <w:t>5</w:t>
            </w:r>
          </w:p>
        </w:tc>
        <w:tc>
          <w:tcPr>
            <w:tcW w:w="2835"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center"/>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现场踏勘</w:t>
            </w:r>
          </w:p>
        </w:tc>
        <w:tc>
          <w:tcPr>
            <w:tcW w:w="681"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center"/>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2</w:t>
            </w:r>
          </w:p>
        </w:tc>
        <w:tc>
          <w:tcPr>
            <w:tcW w:w="4196"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评分内容：</w:t>
            </w:r>
          </w:p>
          <w:p w:rsidR="00350362" w:rsidRPr="00B7498F" w:rsidP="00CA5AEA">
            <w:pPr>
              <w:snapToGrid w:val="0"/>
              <w:spacing w:line="360" w:lineRule="auto"/>
              <w:jc w:val="left"/>
              <w:rPr>
                <w:rFonts w:asciiTheme="majorEastAsia" w:eastAsiaTheme="majorEastAsia" w:hAnsiTheme="majorEastAsia"/>
                <w:color w:val="000000" w:themeColor="text1"/>
                <w:szCs w:val="21"/>
              </w:rPr>
            </w:pPr>
            <w:r w:rsidRPr="00B7498F">
              <w:rPr>
                <w:rFonts w:asciiTheme="majorEastAsia" w:eastAsiaTheme="majorEastAsia" w:hAnsiTheme="majorEastAsia" w:cs="宋体" w:hint="eastAsia"/>
                <w:color w:val="000000" w:themeColor="text1"/>
                <w:szCs w:val="21"/>
              </w:rPr>
              <w:t>投标人应按照招标文件“现场踏勘要求”进行现场踏勘并出具加盖采购人公章的现场勘察证明文件，满足得100%分；否则不得分。未进行现场踏勘或未提供现场踏勘证明文件的，不得分。</w:t>
            </w:r>
          </w:p>
        </w:tc>
      </w:tr>
      <w:tr>
        <w:tblPrEx>
          <w:tblW w:w="9072" w:type="dxa"/>
          <w:jc w:val="center"/>
          <w:tblCellMar>
            <w:top w:w="20" w:type="dxa"/>
            <w:bottom w:w="20" w:type="dxa"/>
          </w:tblCellMar>
          <w:tblLook w:val="04A0"/>
        </w:tblPrEx>
        <w:trPr>
          <w:divId w:val="1315135235"/>
          <w:jc w:val="center"/>
        </w:trPr>
        <w:tc>
          <w:tcPr>
            <w:tcW w:w="680" w:type="dxa"/>
            <w:vMerge w:val="restart"/>
            <w:tcBorders>
              <w:top w:val="single" w:sz="8" w:space="0" w:color="000000"/>
              <w:left w:val="single" w:sz="8" w:space="0" w:color="000000"/>
              <w:bottom w:val="single" w:sz="8" w:space="0" w:color="000000"/>
              <w:right w:val="single" w:sz="8" w:space="0" w:color="000000"/>
            </w:tcBorders>
            <w:hideMark/>
          </w:tcPr>
          <w:p w:rsidR="00350362" w:rsidP="00350362">
            <w:pPr>
              <w:wordWrap w:val="0"/>
              <w:jc w:val="center"/>
              <w:rPr>
                <w:rFonts w:ascii="宋体" w:hAnsi="宋体" w:cs="宋体"/>
                <w:b/>
                <w:bCs/>
                <w:color w:val="0000FF"/>
                <w:sz w:val="24"/>
              </w:rPr>
            </w:pPr>
            <w:r>
              <w:rPr>
                <w:b/>
                <w:bCs/>
                <w:color w:val="0000FF"/>
              </w:rPr>
              <w:t>3</w:t>
            </w:r>
          </w:p>
        </w:tc>
        <w:tc>
          <w:tcPr>
            <w:tcW w:w="4196" w:type="dxa"/>
            <w:gridSpan w:val="3"/>
            <w:tcBorders>
              <w:top w:val="single" w:sz="8" w:space="0" w:color="000000"/>
              <w:left w:val="single" w:sz="8" w:space="0" w:color="000000"/>
              <w:bottom w:val="single" w:sz="8" w:space="0" w:color="000000"/>
              <w:right w:val="single" w:sz="8" w:space="0" w:color="000000"/>
            </w:tcBorders>
            <w:hideMark/>
          </w:tcPr>
          <w:p w:rsidR="00350362" w:rsidP="00350362">
            <w:pPr>
              <w:wordWrap w:val="0"/>
              <w:jc w:val="center"/>
              <w:rPr>
                <w:rFonts w:ascii="宋体" w:hAnsi="宋体" w:cs="宋体"/>
                <w:b/>
                <w:bCs/>
                <w:color w:val="0000FF"/>
                <w:sz w:val="24"/>
              </w:rPr>
            </w:pPr>
            <w:r>
              <w:rPr>
                <w:b/>
                <w:bCs/>
                <w:color w:val="0000FF"/>
              </w:rPr>
              <w:t>商务需求</w:t>
            </w:r>
          </w:p>
        </w:tc>
        <w:tc>
          <w:tcPr>
            <w:tcW w:w="4196" w:type="dxa"/>
            <w:tcBorders>
              <w:top w:val="single" w:sz="8" w:space="0" w:color="000000"/>
              <w:left w:val="single" w:sz="8" w:space="0" w:color="000000"/>
              <w:bottom w:val="single" w:sz="8" w:space="0" w:color="000000"/>
              <w:right w:val="single" w:sz="8" w:space="0" w:color="000000"/>
            </w:tcBorders>
            <w:hideMark/>
          </w:tcPr>
          <w:p w:rsidR="00350362" w:rsidP="00350362">
            <w:pPr>
              <w:wordWrap w:val="0"/>
              <w:jc w:val="center"/>
              <w:rPr>
                <w:rFonts w:ascii="宋体" w:hAnsi="宋体" w:cs="宋体"/>
                <w:b/>
                <w:bCs/>
                <w:color w:val="0000FF"/>
                <w:sz w:val="24"/>
              </w:rPr>
            </w:pPr>
            <w:r>
              <w:rPr>
                <w:rFonts w:hint="eastAsia"/>
                <w:b/>
                <w:bCs/>
                <w:color w:val="0000FF"/>
              </w:rPr>
              <w:t>28</w:t>
            </w:r>
          </w:p>
        </w:tc>
      </w:tr>
      <w:tr w:rsidTr="00350362">
        <w:tblPrEx>
          <w:tblW w:w="9072" w:type="dxa"/>
          <w:jc w:val="center"/>
          <w:tblCellMar>
            <w:top w:w="20" w:type="dxa"/>
            <w:bottom w:w="20" w:type="dxa"/>
          </w:tblCellMar>
          <w:tblLook w:val="04A0"/>
        </w:tblPrEx>
        <w:trPr>
          <w:divId w:val="131513523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50362" w:rsidP="00350362">
            <w:pPr>
              <w:rPr>
                <w:rFonts w:ascii="宋体" w:hAnsi="宋体" w:cs="宋体"/>
                <w:b/>
                <w:bCs/>
                <w:color w:val="0000FF"/>
                <w:sz w:val="24"/>
              </w:rPr>
            </w:pPr>
          </w:p>
        </w:tc>
        <w:tc>
          <w:tcPr>
            <w:tcW w:w="8392" w:type="dxa"/>
            <w:gridSpan w:val="4"/>
            <w:tcBorders>
              <w:top w:val="single" w:sz="8" w:space="0" w:color="000000"/>
              <w:left w:val="single" w:sz="8" w:space="0" w:color="000000"/>
              <w:bottom w:val="single" w:sz="8" w:space="0" w:color="000000"/>
              <w:right w:val="single" w:sz="8" w:space="0" w:color="000000"/>
            </w:tcBorders>
            <w:hideMark/>
          </w:tcPr>
          <w:p w:rsidR="00350362" w:rsidP="00350362">
            <w:pPr>
              <w:wordWrap w:val="0"/>
              <w:rPr>
                <w:rFonts w:ascii="宋体" w:hAnsi="宋体" w:cs="宋体"/>
                <w:szCs w:val="21"/>
              </w:rPr>
            </w:pPr>
          </w:p>
        </w:tc>
      </w:tr>
      <w:tr w:rsidTr="00350362">
        <w:tblPrEx>
          <w:tblW w:w="9072" w:type="dxa"/>
          <w:jc w:val="center"/>
          <w:tblCellMar>
            <w:top w:w="20" w:type="dxa"/>
            <w:bottom w:w="20" w:type="dxa"/>
          </w:tblCellMar>
          <w:tblLook w:val="04A0"/>
        </w:tblPrEx>
        <w:trPr>
          <w:divId w:val="1315135235"/>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E6EFFA"/>
            <w:vAlign w:val="center"/>
            <w:hideMark/>
          </w:tcPr>
          <w:p w:rsidR="00350362" w:rsidP="00350362">
            <w:pPr>
              <w:rPr>
                <w:rFonts w:ascii="宋体" w:hAnsi="宋体" w:cs="宋体"/>
                <w:b/>
                <w:bCs/>
                <w:color w:val="0000FF"/>
                <w:sz w:val="24"/>
              </w:rPr>
            </w:pPr>
          </w:p>
        </w:tc>
        <w:tc>
          <w:tcPr>
            <w:tcW w:w="680" w:type="dxa"/>
            <w:tcBorders>
              <w:top w:val="outset" w:sz="6" w:space="0" w:color="000000"/>
              <w:left w:val="outset" w:sz="6" w:space="0" w:color="000000"/>
              <w:bottom w:val="outset" w:sz="6" w:space="0" w:color="000000"/>
              <w:right w:val="outset" w:sz="6" w:space="0" w:color="000000"/>
            </w:tcBorders>
            <w:shd w:val="clear" w:color="auto" w:fill="E6EFFA"/>
            <w:vAlign w:val="center"/>
            <w:hideMark/>
          </w:tcPr>
          <w:p w:rsidR="00350362" w:rsidP="00350362">
            <w:pPr>
              <w:wordWrap w:val="0"/>
              <w:jc w:val="center"/>
              <w:rPr>
                <w:rFonts w:ascii="宋体" w:hAnsi="宋体" w:cs="宋体"/>
                <w:szCs w:val="21"/>
              </w:rPr>
            </w:pPr>
            <w:r>
              <w:rPr>
                <w:szCs w:val="21"/>
              </w:rPr>
              <w:t>序号</w:t>
            </w:r>
          </w:p>
        </w:tc>
        <w:tc>
          <w:tcPr>
            <w:tcW w:w="2835" w:type="dxa"/>
            <w:tcBorders>
              <w:top w:val="outset" w:sz="6" w:space="0" w:color="000000"/>
              <w:left w:val="outset" w:sz="6" w:space="0" w:color="000000"/>
              <w:bottom w:val="outset" w:sz="6" w:space="0" w:color="000000"/>
              <w:right w:val="outset" w:sz="6" w:space="0" w:color="000000"/>
            </w:tcBorders>
            <w:shd w:val="clear" w:color="auto" w:fill="E6EFFA"/>
            <w:vAlign w:val="center"/>
            <w:hideMark/>
          </w:tcPr>
          <w:p w:rsidR="00350362" w:rsidP="00350362">
            <w:pPr>
              <w:wordWrap w:val="0"/>
              <w:jc w:val="center"/>
              <w:rPr>
                <w:rFonts w:ascii="宋体" w:hAnsi="宋体" w:cs="宋体"/>
                <w:szCs w:val="21"/>
              </w:rPr>
            </w:pPr>
            <w:r>
              <w:rPr>
                <w:szCs w:val="21"/>
              </w:rPr>
              <w:t>评分因素</w:t>
            </w:r>
          </w:p>
        </w:tc>
        <w:tc>
          <w:tcPr>
            <w:tcW w:w="681" w:type="dxa"/>
            <w:tcBorders>
              <w:top w:val="outset" w:sz="6" w:space="0" w:color="000000"/>
              <w:left w:val="outset" w:sz="6" w:space="0" w:color="000000"/>
              <w:bottom w:val="outset" w:sz="6" w:space="0" w:color="000000"/>
              <w:right w:val="outset" w:sz="6" w:space="0" w:color="000000"/>
            </w:tcBorders>
            <w:shd w:val="clear" w:color="auto" w:fill="E6EFFA"/>
            <w:vAlign w:val="center"/>
            <w:hideMark/>
          </w:tcPr>
          <w:p w:rsidR="00350362" w:rsidP="00350362">
            <w:pPr>
              <w:wordWrap w:val="0"/>
              <w:jc w:val="center"/>
              <w:rPr>
                <w:rFonts w:ascii="宋体" w:hAnsi="宋体" w:cs="宋体"/>
                <w:szCs w:val="21"/>
              </w:rPr>
            </w:pPr>
            <w:r>
              <w:rPr>
                <w:szCs w:val="21"/>
              </w:rPr>
              <w:t>权重</w:t>
            </w:r>
            <w:r>
              <w:rPr>
                <w:szCs w:val="21"/>
              </w:rPr>
              <w:t>(%)</w:t>
            </w:r>
          </w:p>
        </w:tc>
        <w:tc>
          <w:tcPr>
            <w:tcW w:w="4196" w:type="dxa"/>
            <w:tcBorders>
              <w:top w:val="outset" w:sz="6" w:space="0" w:color="000000"/>
              <w:left w:val="outset" w:sz="6" w:space="0" w:color="000000"/>
              <w:bottom w:val="outset" w:sz="6" w:space="0" w:color="000000"/>
              <w:right w:val="outset" w:sz="6" w:space="0" w:color="000000"/>
            </w:tcBorders>
            <w:shd w:val="clear" w:color="auto" w:fill="E6EFFA"/>
            <w:vAlign w:val="center"/>
            <w:hideMark/>
          </w:tcPr>
          <w:p w:rsidR="00350362" w:rsidP="00350362">
            <w:pPr>
              <w:wordWrap w:val="0"/>
              <w:jc w:val="center"/>
              <w:rPr>
                <w:rFonts w:ascii="宋体" w:hAnsi="宋体" w:cs="宋体"/>
                <w:szCs w:val="21"/>
              </w:rPr>
            </w:pPr>
            <w:r>
              <w:rPr>
                <w:szCs w:val="21"/>
              </w:rPr>
              <w:t>评分准则</w:t>
            </w:r>
          </w:p>
        </w:tc>
      </w:tr>
      <w:tr w:rsidTr="00CA5AEA">
        <w:tblPrEx>
          <w:tblW w:w="9072" w:type="dxa"/>
          <w:jc w:val="center"/>
          <w:tblCellMar>
            <w:top w:w="20" w:type="dxa"/>
            <w:bottom w:w="20" w:type="dxa"/>
          </w:tblCellMar>
          <w:tblLook w:val="04A0"/>
        </w:tblPrEx>
        <w:trPr>
          <w:divId w:val="131513523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50362" w:rsidP="00350362">
            <w:pPr>
              <w:rPr>
                <w:rFonts w:ascii="宋体" w:hAnsi="宋体" w:cs="宋体"/>
                <w:b/>
                <w:bCs/>
                <w:color w:val="0000FF"/>
                <w:sz w:val="24"/>
              </w:rPr>
            </w:pPr>
          </w:p>
        </w:tc>
        <w:tc>
          <w:tcPr>
            <w:tcW w:w="680" w:type="dxa"/>
            <w:tcBorders>
              <w:top w:val="single" w:sz="8" w:space="0" w:color="000000"/>
              <w:left w:val="single" w:sz="8" w:space="0" w:color="000000"/>
              <w:bottom w:val="single" w:sz="8" w:space="0" w:color="000000"/>
              <w:right w:val="single" w:sz="8" w:space="0" w:color="000000"/>
            </w:tcBorders>
            <w:hideMark/>
          </w:tcPr>
          <w:p w:rsidR="00350362" w:rsidP="00350362">
            <w:pPr>
              <w:wordWrap w:val="0"/>
              <w:jc w:val="center"/>
              <w:rPr>
                <w:rFonts w:ascii="宋体" w:hAnsi="宋体" w:cs="宋体"/>
                <w:szCs w:val="21"/>
              </w:rPr>
            </w:pPr>
            <w:r>
              <w:rPr>
                <w:szCs w:val="21"/>
              </w:rPr>
              <w:t>1</w:t>
            </w:r>
          </w:p>
        </w:tc>
        <w:tc>
          <w:tcPr>
            <w:tcW w:w="2835"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center"/>
              <w:rPr>
                <w:rFonts w:asciiTheme="majorEastAsia" w:eastAsiaTheme="majorEastAsia" w:hAnsiTheme="majorEastAsia" w:cs="Arial"/>
                <w:b/>
                <w:color w:val="000000" w:themeColor="text1"/>
                <w:kern w:val="44"/>
                <w:szCs w:val="21"/>
              </w:rPr>
            </w:pPr>
            <w:r w:rsidRPr="00B7498F">
              <w:rPr>
                <w:rFonts w:asciiTheme="majorEastAsia" w:eastAsiaTheme="majorEastAsia" w:hAnsiTheme="majorEastAsia" w:hint="eastAsia"/>
                <w:color w:val="000000" w:themeColor="text1"/>
                <w:szCs w:val="21"/>
              </w:rPr>
              <w:t>投标人资质情况</w:t>
            </w:r>
          </w:p>
        </w:tc>
        <w:tc>
          <w:tcPr>
            <w:tcW w:w="681"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center"/>
              <w:rPr>
                <w:rFonts w:asciiTheme="majorEastAsia" w:eastAsiaTheme="majorEastAsia" w:hAnsiTheme="majorEastAsia" w:cs="宋体"/>
                <w:b/>
                <w:color w:val="000000" w:themeColor="text1"/>
                <w:szCs w:val="21"/>
              </w:rPr>
            </w:pPr>
            <w:r w:rsidRPr="00B7498F">
              <w:rPr>
                <w:rFonts w:asciiTheme="majorEastAsia" w:eastAsiaTheme="majorEastAsia" w:hAnsiTheme="majorEastAsia" w:cs="宋体" w:hint="eastAsia"/>
                <w:color w:val="000000" w:themeColor="text1"/>
                <w:szCs w:val="21"/>
              </w:rPr>
              <w:t>3</w:t>
            </w:r>
          </w:p>
        </w:tc>
        <w:tc>
          <w:tcPr>
            <w:tcW w:w="4196"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评分内容：</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1、具有市政公用工程施工总承包二级或以上资质的得40%分；</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2</w:t>
            </w:r>
            <w:r w:rsidRPr="00B7498F">
              <w:rPr>
                <w:rFonts w:asciiTheme="majorEastAsia" w:eastAsiaTheme="majorEastAsia" w:hAnsiTheme="majorEastAsia" w:cs="宋体"/>
                <w:color w:val="000000" w:themeColor="text1"/>
                <w:szCs w:val="21"/>
              </w:rPr>
              <w:t>、</w:t>
            </w:r>
            <w:r w:rsidRPr="00B7498F">
              <w:rPr>
                <w:rFonts w:asciiTheme="majorEastAsia" w:eastAsiaTheme="majorEastAsia" w:hAnsiTheme="majorEastAsia" w:cs="宋体" w:hint="eastAsia"/>
                <w:color w:val="000000" w:themeColor="text1"/>
                <w:szCs w:val="21"/>
              </w:rPr>
              <w:t>具有环保工程专业承包三级或以上资质的得30%分；</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3</w:t>
            </w:r>
            <w:r w:rsidRPr="00B7498F">
              <w:rPr>
                <w:rFonts w:asciiTheme="majorEastAsia" w:eastAsiaTheme="majorEastAsia" w:hAnsiTheme="majorEastAsia" w:cs="宋体"/>
                <w:color w:val="000000" w:themeColor="text1"/>
                <w:szCs w:val="21"/>
              </w:rPr>
              <w:t>、</w:t>
            </w:r>
            <w:r w:rsidRPr="00B7498F">
              <w:rPr>
                <w:rFonts w:asciiTheme="majorEastAsia" w:eastAsiaTheme="majorEastAsia" w:hAnsiTheme="majorEastAsia" w:cs="宋体" w:hint="eastAsia"/>
                <w:color w:val="000000" w:themeColor="text1"/>
                <w:szCs w:val="21"/>
              </w:rPr>
              <w:t>具有安全生产许可证的得30%分；</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评分依据：</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1、要求提供有效的证书证明材料作为得分依据。</w:t>
            </w:r>
          </w:p>
          <w:p w:rsidR="00350362" w:rsidRPr="00B7498F" w:rsidP="00CA5AEA">
            <w:pPr>
              <w:snapToGrid w:val="0"/>
              <w:spacing w:line="360" w:lineRule="auto"/>
              <w:rPr>
                <w:rFonts w:asciiTheme="majorEastAsia" w:eastAsiaTheme="majorEastAsia" w:hAnsiTheme="majorEastAsia" w:cs="Arial"/>
                <w:b/>
                <w:color w:val="000000" w:themeColor="text1"/>
                <w:kern w:val="44"/>
                <w:szCs w:val="21"/>
              </w:rPr>
            </w:pPr>
            <w:r w:rsidRPr="00B7498F">
              <w:rPr>
                <w:rFonts w:asciiTheme="majorEastAsia" w:eastAsiaTheme="majorEastAsia" w:hAnsiTheme="majorEastAsia" w:cs="宋体" w:hint="eastAsia"/>
                <w:color w:val="000000" w:themeColor="text1"/>
                <w:szCs w:val="21"/>
              </w:rPr>
              <w:t>2、以上资料均要求提供扫描件，原件备查。评分中出现无证明资料或专家无法凭所提供资料判断是否得分的情况，一律作不得分处理。</w:t>
            </w:r>
          </w:p>
        </w:tc>
      </w:tr>
      <w:tr w:rsidTr="00CA5AEA">
        <w:tblPrEx>
          <w:tblW w:w="9072" w:type="dxa"/>
          <w:jc w:val="center"/>
          <w:tblCellMar>
            <w:top w:w="20" w:type="dxa"/>
            <w:bottom w:w="20" w:type="dxa"/>
          </w:tblCellMar>
          <w:tblLook w:val="04A0"/>
        </w:tblPrEx>
        <w:trPr>
          <w:divId w:val="131513523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50362" w:rsidP="00350362">
            <w:pPr>
              <w:rPr>
                <w:rFonts w:ascii="宋体" w:hAnsi="宋体" w:cs="宋体"/>
                <w:b/>
                <w:bCs/>
                <w:color w:val="0000FF"/>
                <w:sz w:val="24"/>
              </w:rPr>
            </w:pPr>
          </w:p>
        </w:tc>
        <w:tc>
          <w:tcPr>
            <w:tcW w:w="680" w:type="dxa"/>
            <w:tcBorders>
              <w:top w:val="single" w:sz="8" w:space="0" w:color="000000"/>
              <w:left w:val="single" w:sz="8" w:space="0" w:color="000000"/>
              <w:bottom w:val="single" w:sz="8" w:space="0" w:color="000000"/>
              <w:right w:val="single" w:sz="8" w:space="0" w:color="000000"/>
            </w:tcBorders>
            <w:hideMark/>
          </w:tcPr>
          <w:p w:rsidR="00350362" w:rsidP="00350362">
            <w:pPr>
              <w:wordWrap w:val="0"/>
              <w:jc w:val="center"/>
              <w:rPr>
                <w:rFonts w:ascii="宋体" w:hAnsi="宋体" w:cs="宋体"/>
                <w:szCs w:val="21"/>
              </w:rPr>
            </w:pPr>
            <w:r>
              <w:rPr>
                <w:szCs w:val="21"/>
              </w:rPr>
              <w:t>2</w:t>
            </w:r>
          </w:p>
        </w:tc>
        <w:tc>
          <w:tcPr>
            <w:tcW w:w="2835"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center"/>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拟安排项目负责人情况</w:t>
            </w:r>
          </w:p>
        </w:tc>
        <w:tc>
          <w:tcPr>
            <w:tcW w:w="681"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center"/>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5</w:t>
            </w:r>
          </w:p>
        </w:tc>
        <w:tc>
          <w:tcPr>
            <w:tcW w:w="4196"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评分内容：</w:t>
            </w:r>
          </w:p>
          <w:p w:rsidR="00350362" w:rsidRPr="00B7498F" w:rsidP="00CA5AEA">
            <w:pPr>
              <w:snapToGrid w:val="0"/>
              <w:spacing w:line="360" w:lineRule="auto"/>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拟安排项目负责人具有：</w:t>
            </w:r>
          </w:p>
          <w:p w:rsidR="00350362" w:rsidRPr="00B7498F" w:rsidP="00CA5AEA">
            <w:pPr>
              <w:snapToGrid w:val="0"/>
              <w:spacing w:line="360" w:lineRule="auto"/>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（1）具有高级工程师（工程施工类）或以上职称的得20%分；</w:t>
            </w:r>
          </w:p>
          <w:p w:rsidR="00350362" w:rsidRPr="00B7498F" w:rsidP="00CA5AEA">
            <w:pPr>
              <w:snapToGrid w:val="0"/>
              <w:spacing w:line="360" w:lineRule="auto"/>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（2）具有安全生产考核B证的得20%分；</w:t>
            </w:r>
          </w:p>
          <w:p w:rsidR="00350362" w:rsidRPr="00B7498F" w:rsidP="00CA5AEA">
            <w:pPr>
              <w:snapToGrid w:val="0"/>
              <w:spacing w:line="360" w:lineRule="auto"/>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（3）具有二级（或以上）市政公用工程注册</w:t>
            </w:r>
            <w:r w:rsidRPr="00B7498F">
              <w:rPr>
                <w:rFonts w:asciiTheme="majorEastAsia" w:eastAsiaTheme="majorEastAsia" w:hAnsiTheme="majorEastAsia" w:hint="eastAsia"/>
                <w:color w:val="000000" w:themeColor="text1"/>
                <w:szCs w:val="21"/>
              </w:rPr>
              <w:t>建造师得</w:t>
            </w:r>
            <w:r w:rsidRPr="00B7498F">
              <w:rPr>
                <w:rFonts w:asciiTheme="majorEastAsia" w:eastAsiaTheme="majorEastAsia" w:hAnsiTheme="majorEastAsia" w:hint="eastAsia"/>
                <w:color w:val="000000" w:themeColor="text1"/>
                <w:szCs w:val="21"/>
              </w:rPr>
              <w:t>20%分；</w:t>
            </w:r>
          </w:p>
          <w:p w:rsidR="00350362" w:rsidRPr="00B7498F" w:rsidP="00CA5AEA">
            <w:pPr>
              <w:snapToGrid w:val="0"/>
              <w:spacing w:line="360" w:lineRule="auto"/>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（4）具有同类项目（围合）业绩经验且经服务单位考核评价为良好（或以上）的得40%分；</w:t>
            </w:r>
          </w:p>
          <w:p w:rsidR="00350362" w:rsidRPr="00B7498F" w:rsidP="00CA5AEA">
            <w:pPr>
              <w:snapToGrid w:val="0"/>
              <w:spacing w:line="360" w:lineRule="auto"/>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评分依据：</w:t>
            </w:r>
          </w:p>
          <w:p w:rsidR="00350362" w:rsidRPr="00B7498F" w:rsidP="00CA5AEA">
            <w:pPr>
              <w:snapToGrid w:val="0"/>
              <w:spacing w:line="360" w:lineRule="auto"/>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（1）要求提供上述相关有效期内的证书资料作为得分依据。</w:t>
            </w:r>
          </w:p>
          <w:p w:rsidR="00350362" w:rsidRPr="00B7498F" w:rsidP="00CA5AEA">
            <w:pPr>
              <w:snapToGrid w:val="0"/>
              <w:spacing w:line="360" w:lineRule="auto"/>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（2）要求提供开标日前连续六个月在本公司缴纳且载有社保部门（或税务部门）公章的社保缴</w:t>
            </w:r>
            <w:r w:rsidRPr="00B7498F">
              <w:rPr>
                <w:rFonts w:asciiTheme="majorEastAsia" w:eastAsiaTheme="majorEastAsia" w:hAnsiTheme="majorEastAsia" w:hint="eastAsia"/>
                <w:color w:val="000000" w:themeColor="text1"/>
                <w:szCs w:val="21"/>
              </w:rPr>
              <w:t>交证明</w:t>
            </w:r>
            <w:r w:rsidRPr="00B7498F">
              <w:rPr>
                <w:rFonts w:asciiTheme="majorEastAsia" w:eastAsiaTheme="majorEastAsia" w:hAnsiTheme="majorEastAsia" w:hint="eastAsia"/>
                <w:color w:val="000000" w:themeColor="text1"/>
                <w:szCs w:val="21"/>
              </w:rPr>
              <w:t>材料（如开标日上一个月的社保材料因社保部门（或税务部门）原因暂时无法取得，则可以往前顺延一个月）。</w:t>
            </w:r>
          </w:p>
          <w:p w:rsidR="00350362" w:rsidRPr="00B7498F" w:rsidP="00CA5AEA">
            <w:pPr>
              <w:snapToGrid w:val="0"/>
              <w:spacing w:line="360" w:lineRule="auto"/>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（3）项目经验需提供项目中标通知书、项目合同关键页、项目验收报告及履约评价表，且在以上文件中</w:t>
            </w:r>
            <w:r w:rsidRPr="00B7498F">
              <w:rPr>
                <w:rFonts w:asciiTheme="majorEastAsia" w:eastAsiaTheme="majorEastAsia" w:hAnsiTheme="majorEastAsia" w:hint="eastAsia"/>
                <w:color w:val="000000" w:themeColor="text1"/>
                <w:szCs w:val="21"/>
              </w:rPr>
              <w:t>需体现方</w:t>
            </w:r>
            <w:r w:rsidRPr="00B7498F">
              <w:rPr>
                <w:rFonts w:asciiTheme="majorEastAsia" w:eastAsiaTheme="majorEastAsia" w:hAnsiTheme="majorEastAsia" w:hint="eastAsia"/>
                <w:color w:val="000000" w:themeColor="text1"/>
                <w:szCs w:val="21"/>
              </w:rPr>
              <w:t>可得分；</w:t>
            </w:r>
          </w:p>
          <w:p w:rsidR="00350362" w:rsidRPr="00B7498F" w:rsidP="00CA5AEA">
            <w:pPr>
              <w:snapToGrid w:val="0"/>
              <w:spacing w:line="360" w:lineRule="auto"/>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（4）以上资料均要求提供扫描件，原件备查。评分中出现无证明资料或专家无法凭所提供资料判断是否得分的情况，一律作不得分处理。</w:t>
            </w:r>
          </w:p>
        </w:tc>
      </w:tr>
      <w:tr w:rsidTr="00CA5AEA">
        <w:tblPrEx>
          <w:tblW w:w="9072" w:type="dxa"/>
          <w:jc w:val="center"/>
          <w:tblCellMar>
            <w:top w:w="20" w:type="dxa"/>
            <w:bottom w:w="20" w:type="dxa"/>
          </w:tblCellMar>
          <w:tblLook w:val="04A0"/>
        </w:tblPrEx>
        <w:trPr>
          <w:divId w:val="1315135235"/>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50362" w:rsidP="00350362">
            <w:pPr>
              <w:rPr>
                <w:rFonts w:ascii="宋体" w:hAnsi="宋体" w:cs="宋体"/>
                <w:b/>
                <w:bCs/>
                <w:color w:val="0000FF"/>
                <w:sz w:val="24"/>
              </w:rPr>
            </w:pPr>
          </w:p>
        </w:tc>
        <w:tc>
          <w:tcPr>
            <w:tcW w:w="680" w:type="dxa"/>
            <w:tcBorders>
              <w:top w:val="single" w:sz="8" w:space="0" w:color="000000"/>
              <w:left w:val="single" w:sz="8" w:space="0" w:color="000000"/>
              <w:bottom w:val="single" w:sz="8" w:space="0" w:color="000000"/>
              <w:right w:val="single" w:sz="8" w:space="0" w:color="000000"/>
            </w:tcBorders>
            <w:hideMark/>
          </w:tcPr>
          <w:p w:rsidR="00350362" w:rsidP="00350362">
            <w:pPr>
              <w:wordWrap w:val="0"/>
              <w:jc w:val="center"/>
              <w:rPr>
                <w:rFonts w:hint="eastAsia"/>
                <w:szCs w:val="21"/>
              </w:rPr>
            </w:pPr>
            <w:r>
              <w:rPr>
                <w:rFonts w:hint="eastAsia"/>
                <w:szCs w:val="21"/>
              </w:rPr>
              <w:t>3</w:t>
            </w:r>
          </w:p>
        </w:tc>
        <w:tc>
          <w:tcPr>
            <w:tcW w:w="2835"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center"/>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拟安排项目团队成员情况</w:t>
            </w:r>
          </w:p>
        </w:tc>
        <w:tc>
          <w:tcPr>
            <w:tcW w:w="681"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center"/>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8</w:t>
            </w:r>
          </w:p>
        </w:tc>
        <w:tc>
          <w:tcPr>
            <w:tcW w:w="4196"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评分内容：</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拟安排项目团队成员具有以下证书：</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（1）具有1个</w:t>
            </w:r>
            <w:r w:rsidRPr="00B7498F">
              <w:rPr>
                <w:rFonts w:asciiTheme="majorEastAsia" w:eastAsiaTheme="majorEastAsia" w:hAnsiTheme="majorEastAsia"/>
                <w:color w:val="000000" w:themeColor="text1"/>
                <w:szCs w:val="21"/>
              </w:rPr>
              <w:t>安全员</w:t>
            </w:r>
            <w:r w:rsidRPr="00B7498F">
              <w:rPr>
                <w:rFonts w:asciiTheme="majorEastAsia" w:eastAsiaTheme="majorEastAsia" w:hAnsiTheme="majorEastAsia" w:hint="eastAsia"/>
                <w:color w:val="000000" w:themeColor="text1"/>
                <w:szCs w:val="21"/>
              </w:rPr>
              <w:t>C证且同时具有工程师职称</w:t>
            </w:r>
            <w:r w:rsidRPr="00B7498F">
              <w:rPr>
                <w:rFonts w:asciiTheme="majorEastAsia" w:eastAsiaTheme="majorEastAsia" w:hAnsiTheme="majorEastAsia" w:cs="宋体" w:hint="eastAsia"/>
                <w:color w:val="000000" w:themeColor="text1"/>
                <w:szCs w:val="21"/>
              </w:rPr>
              <w:t>的得10%分；</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（2）具有2个高级职称的得20%分；</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（3）具有施工员岗位证书的得10%分；</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（4）具有</w:t>
            </w:r>
            <w:r w:rsidRPr="00B7498F">
              <w:rPr>
                <w:rFonts w:asciiTheme="majorEastAsia" w:eastAsiaTheme="majorEastAsia" w:hAnsiTheme="majorEastAsia" w:cs="宋体" w:hint="eastAsia"/>
                <w:color w:val="000000" w:themeColor="text1"/>
                <w:szCs w:val="21"/>
              </w:rPr>
              <w:t>质量员</w:t>
            </w:r>
            <w:r w:rsidRPr="00B7498F">
              <w:rPr>
                <w:rFonts w:asciiTheme="majorEastAsia" w:eastAsiaTheme="majorEastAsia" w:hAnsiTheme="majorEastAsia" w:cs="宋体" w:hint="eastAsia"/>
                <w:color w:val="000000" w:themeColor="text1"/>
                <w:szCs w:val="21"/>
              </w:rPr>
              <w:t>岗位证书的得10%分；</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（5）具有资料员岗位证书的得10%分；</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（6）具有材料员岗位证书的得</w:t>
            </w:r>
            <w:r w:rsidRPr="00B7498F">
              <w:rPr>
                <w:rFonts w:asciiTheme="majorEastAsia" w:eastAsiaTheme="majorEastAsia" w:hAnsiTheme="majorEastAsia" w:cs="宋体"/>
                <w:color w:val="000000" w:themeColor="text1"/>
                <w:szCs w:val="21"/>
              </w:rPr>
              <w:t>10%</w:t>
            </w:r>
            <w:r w:rsidRPr="00B7498F">
              <w:rPr>
                <w:rFonts w:asciiTheme="majorEastAsia" w:eastAsiaTheme="majorEastAsia" w:hAnsiTheme="majorEastAsia" w:cs="宋体" w:hint="eastAsia"/>
                <w:color w:val="000000" w:themeColor="text1"/>
                <w:szCs w:val="21"/>
              </w:rPr>
              <w:t>分，</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以上人员中有同类围</w:t>
            </w:r>
            <w:r w:rsidRPr="00B7498F">
              <w:rPr>
                <w:rFonts w:asciiTheme="majorEastAsia" w:eastAsiaTheme="majorEastAsia" w:hAnsiTheme="majorEastAsia" w:cs="宋体" w:hint="eastAsia"/>
                <w:color w:val="000000" w:themeColor="text1"/>
                <w:szCs w:val="21"/>
              </w:rPr>
              <w:t>合项目</w:t>
            </w:r>
            <w:r w:rsidRPr="00B7498F">
              <w:rPr>
                <w:rFonts w:asciiTheme="majorEastAsia" w:eastAsiaTheme="majorEastAsia" w:hAnsiTheme="majorEastAsia" w:cs="宋体" w:hint="eastAsia"/>
                <w:color w:val="000000" w:themeColor="text1"/>
                <w:szCs w:val="21"/>
              </w:rPr>
              <w:t>经验的，每个得10%分，最高得30%分。</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以上同一人具有同一证书不重复计分；</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评分依据：</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（1）要求提供上述相关证书及同类围合项目（中标通知书、合同关键页、验收报告、履约评价等）证明文件资料作为得分依据，未体现者不得分。</w:t>
            </w:r>
          </w:p>
          <w:p w:rsidR="00350362" w:rsidRPr="00B7498F" w:rsidP="00CA5AEA">
            <w:pPr>
              <w:snapToGrid w:val="0"/>
              <w:spacing w:line="360" w:lineRule="auto"/>
              <w:jc w:val="left"/>
              <w:rPr>
                <w:rFonts w:asciiTheme="majorEastAsia" w:eastAsiaTheme="majorEastAsia" w:hAnsiTheme="majorEastAsia"/>
                <w:color w:val="000000" w:themeColor="text1"/>
                <w:szCs w:val="21"/>
              </w:rPr>
            </w:pPr>
            <w:r w:rsidRPr="00B7498F">
              <w:rPr>
                <w:rFonts w:asciiTheme="majorEastAsia" w:eastAsiaTheme="majorEastAsia" w:hAnsiTheme="majorEastAsia" w:cs="宋体" w:hint="eastAsia"/>
                <w:color w:val="000000" w:themeColor="text1"/>
                <w:szCs w:val="21"/>
              </w:rPr>
              <w:t>（2）</w:t>
            </w:r>
            <w:r w:rsidRPr="00B7498F">
              <w:rPr>
                <w:rFonts w:asciiTheme="majorEastAsia" w:eastAsiaTheme="majorEastAsia" w:hAnsiTheme="majorEastAsia"/>
                <w:color w:val="000000" w:themeColor="text1"/>
                <w:szCs w:val="21"/>
              </w:rPr>
              <w:t>要求提供开标日前连续</w:t>
            </w:r>
            <w:r w:rsidRPr="00B7498F">
              <w:rPr>
                <w:rFonts w:asciiTheme="majorEastAsia" w:eastAsiaTheme="majorEastAsia" w:hAnsiTheme="majorEastAsia"/>
                <w:color w:val="000000" w:themeColor="text1"/>
                <w:szCs w:val="21"/>
              </w:rPr>
              <w:fldChar w:fldCharType="begin"/>
            </w:r>
            <w:r w:rsidRPr="00B7498F">
              <w:rPr>
                <w:rFonts w:asciiTheme="majorEastAsia" w:eastAsiaTheme="majorEastAsia" w:hAnsiTheme="majorEastAsia" w:hint="eastAsia"/>
                <w:color w:val="000000" w:themeColor="text1"/>
                <w:szCs w:val="21"/>
              </w:rPr>
              <w:instrText>= 6 \* CHINESENUM3</w:instrText>
            </w:r>
            <w:r w:rsidRPr="00B7498F">
              <w:rPr>
                <w:rFonts w:asciiTheme="majorEastAsia" w:eastAsiaTheme="majorEastAsia" w:hAnsiTheme="majorEastAsia"/>
                <w:color w:val="000000" w:themeColor="text1"/>
                <w:szCs w:val="21"/>
              </w:rPr>
              <w:fldChar w:fldCharType="separate"/>
            </w:r>
            <w:r w:rsidRPr="00B7498F">
              <w:rPr>
                <w:rFonts w:asciiTheme="majorEastAsia" w:eastAsiaTheme="majorEastAsia" w:hAnsiTheme="majorEastAsia" w:hint="eastAsia"/>
                <w:color w:val="000000" w:themeColor="text1"/>
                <w:szCs w:val="21"/>
              </w:rPr>
              <w:t>6</w:t>
            </w:r>
            <w:r w:rsidRPr="00B7498F">
              <w:rPr>
                <w:rFonts w:asciiTheme="majorEastAsia" w:eastAsiaTheme="majorEastAsia" w:hAnsiTheme="majorEastAsia"/>
                <w:color w:val="000000" w:themeColor="text1"/>
                <w:szCs w:val="21"/>
              </w:rPr>
              <w:fldChar w:fldCharType="end"/>
            </w:r>
            <w:r w:rsidRPr="00B7498F">
              <w:rPr>
                <w:rFonts w:asciiTheme="majorEastAsia" w:eastAsiaTheme="majorEastAsia" w:hAnsiTheme="majorEastAsia"/>
                <w:color w:val="000000" w:themeColor="text1"/>
                <w:szCs w:val="21"/>
              </w:rPr>
              <w:t>个</w:t>
            </w:r>
            <w:r w:rsidRPr="00B7498F">
              <w:rPr>
                <w:rFonts w:asciiTheme="majorEastAsia" w:eastAsiaTheme="majorEastAsia" w:hAnsiTheme="majorEastAsia"/>
                <w:color w:val="000000" w:themeColor="text1"/>
                <w:szCs w:val="21"/>
              </w:rPr>
              <w:t>月在本公司缴纳且载有社保部门（或税务部门）公章的社保缴</w:t>
            </w:r>
            <w:r w:rsidRPr="00B7498F">
              <w:rPr>
                <w:rFonts w:asciiTheme="majorEastAsia" w:eastAsiaTheme="majorEastAsia" w:hAnsiTheme="majorEastAsia"/>
                <w:color w:val="000000" w:themeColor="text1"/>
                <w:szCs w:val="21"/>
              </w:rPr>
              <w:t>交证明</w:t>
            </w:r>
            <w:r w:rsidRPr="00B7498F">
              <w:rPr>
                <w:rFonts w:asciiTheme="majorEastAsia" w:eastAsiaTheme="majorEastAsia" w:hAnsiTheme="majorEastAsia"/>
                <w:color w:val="000000" w:themeColor="text1"/>
                <w:szCs w:val="21"/>
              </w:rPr>
              <w:t>材料（如开标日上一个月的社保材料因社保部门（或税务部门）原因暂时无法取得，则可以往前顺延一个月）</w:t>
            </w:r>
            <w:r w:rsidRPr="00B7498F">
              <w:rPr>
                <w:rFonts w:asciiTheme="majorEastAsia" w:eastAsiaTheme="majorEastAsia" w:hAnsiTheme="majorEastAsia" w:cs="宋体" w:hint="eastAsia"/>
                <w:color w:val="000000" w:themeColor="text1"/>
                <w:szCs w:val="21"/>
              </w:rPr>
              <w:t>。</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w:t>
            </w:r>
            <w:r w:rsidRPr="00B7498F">
              <w:rPr>
                <w:rFonts w:asciiTheme="majorEastAsia" w:eastAsiaTheme="majorEastAsia" w:hAnsiTheme="majorEastAsia" w:cs="宋体"/>
                <w:color w:val="000000" w:themeColor="text1"/>
                <w:szCs w:val="21"/>
              </w:rPr>
              <w:t>3</w:t>
            </w:r>
            <w:r w:rsidRPr="00B7498F">
              <w:rPr>
                <w:rFonts w:asciiTheme="majorEastAsia" w:eastAsiaTheme="majorEastAsia" w:hAnsiTheme="majorEastAsia" w:cs="宋体" w:hint="eastAsia"/>
                <w:color w:val="000000" w:themeColor="text1"/>
                <w:szCs w:val="21"/>
              </w:rPr>
              <w:t>）以上资料均要求提供扫描件，原件备查。评分中出现无证明资料或专家无法凭所提供资料判断是否得分的情况，一律作不得分处理。</w:t>
            </w:r>
          </w:p>
        </w:tc>
      </w:tr>
      <w:tr w:rsidTr="00CA5AEA">
        <w:tblPrEx>
          <w:tblW w:w="9072" w:type="dxa"/>
          <w:jc w:val="center"/>
          <w:tblCellMar>
            <w:top w:w="20" w:type="dxa"/>
            <w:bottom w:w="20" w:type="dxa"/>
          </w:tblCellMar>
          <w:tblLook w:val="04A0"/>
        </w:tblPrEx>
        <w:trPr>
          <w:divId w:val="1315135235"/>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50362" w:rsidP="00350362">
            <w:pPr>
              <w:rPr>
                <w:rFonts w:ascii="宋体" w:hAnsi="宋体" w:cs="宋体"/>
                <w:b/>
                <w:bCs/>
                <w:color w:val="0000FF"/>
                <w:sz w:val="24"/>
              </w:rPr>
            </w:pPr>
          </w:p>
        </w:tc>
        <w:tc>
          <w:tcPr>
            <w:tcW w:w="680" w:type="dxa"/>
            <w:tcBorders>
              <w:top w:val="single" w:sz="8" w:space="0" w:color="000000"/>
              <w:left w:val="single" w:sz="8" w:space="0" w:color="000000"/>
              <w:bottom w:val="single" w:sz="8" w:space="0" w:color="000000"/>
              <w:right w:val="single" w:sz="8" w:space="0" w:color="000000"/>
            </w:tcBorders>
            <w:hideMark/>
          </w:tcPr>
          <w:p w:rsidR="00350362" w:rsidP="00350362">
            <w:pPr>
              <w:wordWrap w:val="0"/>
              <w:jc w:val="center"/>
              <w:rPr>
                <w:szCs w:val="21"/>
              </w:rPr>
            </w:pPr>
            <w:r>
              <w:rPr>
                <w:rFonts w:hint="eastAsia"/>
                <w:szCs w:val="21"/>
              </w:rPr>
              <w:t>4</w:t>
            </w:r>
          </w:p>
        </w:tc>
        <w:tc>
          <w:tcPr>
            <w:tcW w:w="2835"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center"/>
              <w:rPr>
                <w:rFonts w:asciiTheme="majorEastAsia" w:eastAsiaTheme="majorEastAsia" w:hAnsiTheme="majorEastAsia"/>
                <w:color w:val="000000" w:themeColor="text1"/>
                <w:szCs w:val="21"/>
              </w:rPr>
            </w:pPr>
            <w:r w:rsidRPr="00B7498F">
              <w:rPr>
                <w:rFonts w:asciiTheme="majorEastAsia" w:eastAsiaTheme="majorEastAsia" w:hAnsiTheme="majorEastAsia" w:cs="宋体" w:hint="eastAsia"/>
                <w:color w:val="000000" w:themeColor="text1"/>
                <w:szCs w:val="21"/>
              </w:rPr>
              <w:t>服务便利性</w:t>
            </w:r>
          </w:p>
        </w:tc>
        <w:tc>
          <w:tcPr>
            <w:tcW w:w="681"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center"/>
              <w:rPr>
                <w:rFonts w:asciiTheme="majorEastAsia" w:eastAsiaTheme="majorEastAsia" w:hAnsiTheme="majorEastAsia"/>
                <w:color w:val="000000" w:themeColor="text1"/>
                <w:szCs w:val="21"/>
              </w:rPr>
            </w:pPr>
            <w:r w:rsidRPr="00B7498F">
              <w:rPr>
                <w:rFonts w:asciiTheme="majorEastAsia" w:eastAsiaTheme="majorEastAsia" w:hAnsiTheme="majorEastAsia" w:cs="宋体" w:hint="eastAsia"/>
                <w:color w:val="000000" w:themeColor="text1"/>
                <w:szCs w:val="21"/>
              </w:rPr>
              <w:t>2</w:t>
            </w:r>
          </w:p>
        </w:tc>
        <w:tc>
          <w:tcPr>
            <w:tcW w:w="4196"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left"/>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评分内容：</w:t>
            </w:r>
          </w:p>
          <w:p w:rsidR="00350362" w:rsidRPr="00B7498F" w:rsidP="00CA5AEA">
            <w:pPr>
              <w:snapToGrid w:val="0"/>
              <w:spacing w:line="360" w:lineRule="auto"/>
              <w:jc w:val="left"/>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 xml:space="preserve">1、投标人在深圳市有固定服务网点的，得100%分。或投标人承诺中标后 30 日内在深圳市范围内设定固定服务网点的得 70%分； </w:t>
            </w:r>
          </w:p>
          <w:p w:rsidR="00350362" w:rsidRPr="00B7498F" w:rsidP="00CA5AEA">
            <w:pPr>
              <w:snapToGrid w:val="0"/>
              <w:spacing w:line="360" w:lineRule="auto"/>
              <w:jc w:val="left"/>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 xml:space="preserve">2、投标人在广东省范围内（深圳外）或在广东省范围内（深圳外）设有能提供本项目售后服务网点的，得30%分；其他不得分。 </w:t>
            </w:r>
          </w:p>
          <w:p w:rsidR="00350362" w:rsidRPr="00B7498F" w:rsidP="00CA5AEA">
            <w:pPr>
              <w:snapToGrid w:val="0"/>
              <w:spacing w:line="360" w:lineRule="auto"/>
              <w:jc w:val="left"/>
              <w:rPr>
                <w:rFonts w:asciiTheme="majorEastAsia" w:eastAsiaTheme="majorEastAsia" w:hAnsiTheme="majorEastAsia"/>
                <w:color w:val="000000" w:themeColor="text1"/>
                <w:szCs w:val="21"/>
              </w:rPr>
            </w:pPr>
            <w:r w:rsidRPr="00B7498F">
              <w:rPr>
                <w:rFonts w:asciiTheme="majorEastAsia" w:eastAsiaTheme="majorEastAsia" w:hAnsiTheme="majorEastAsia" w:cs="宋体" w:hint="eastAsia"/>
                <w:color w:val="000000" w:themeColor="text1"/>
                <w:szCs w:val="21"/>
              </w:rPr>
              <w:t>评分依据</w:t>
            </w:r>
            <w:r w:rsidRPr="00B7498F">
              <w:rPr>
                <w:rFonts w:asciiTheme="majorEastAsia" w:eastAsiaTheme="majorEastAsia" w:hAnsiTheme="majorEastAsia" w:hint="eastAsia"/>
                <w:color w:val="000000" w:themeColor="text1"/>
                <w:szCs w:val="21"/>
              </w:rPr>
              <w:t>：</w:t>
            </w:r>
          </w:p>
          <w:p w:rsidR="00350362" w:rsidRPr="00B7498F" w:rsidP="00CA5AEA">
            <w:pPr>
              <w:snapToGrid w:val="0"/>
              <w:spacing w:line="360" w:lineRule="auto"/>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提供有效证明文件扫描件或承诺函（承诺函格式自拟）（未提供或未按要求提供或提供的不清晰导致专家无法判断的，不得分）。</w:t>
            </w:r>
          </w:p>
        </w:tc>
      </w:tr>
      <w:tr w:rsidTr="00CA5AEA">
        <w:tblPrEx>
          <w:tblW w:w="9072" w:type="dxa"/>
          <w:jc w:val="center"/>
          <w:tblCellMar>
            <w:top w:w="20" w:type="dxa"/>
            <w:bottom w:w="20" w:type="dxa"/>
          </w:tblCellMar>
          <w:tblLook w:val="04A0"/>
        </w:tblPrEx>
        <w:trPr>
          <w:divId w:val="1315135235"/>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50362" w:rsidP="00350362">
            <w:pPr>
              <w:rPr>
                <w:rFonts w:ascii="宋体" w:hAnsi="宋体" w:cs="宋体"/>
                <w:b/>
                <w:bCs/>
                <w:color w:val="0000FF"/>
                <w:sz w:val="24"/>
              </w:rPr>
            </w:pPr>
          </w:p>
        </w:tc>
        <w:tc>
          <w:tcPr>
            <w:tcW w:w="680" w:type="dxa"/>
            <w:tcBorders>
              <w:top w:val="single" w:sz="8" w:space="0" w:color="000000"/>
              <w:left w:val="single" w:sz="8" w:space="0" w:color="000000"/>
              <w:bottom w:val="single" w:sz="8" w:space="0" w:color="000000"/>
              <w:right w:val="single" w:sz="8" w:space="0" w:color="000000"/>
            </w:tcBorders>
            <w:hideMark/>
          </w:tcPr>
          <w:p w:rsidR="00350362" w:rsidP="00350362">
            <w:pPr>
              <w:wordWrap w:val="0"/>
              <w:jc w:val="center"/>
              <w:rPr>
                <w:rFonts w:hint="eastAsia"/>
                <w:szCs w:val="21"/>
              </w:rPr>
            </w:pPr>
            <w:r>
              <w:rPr>
                <w:rFonts w:hint="eastAsia"/>
                <w:szCs w:val="21"/>
              </w:rPr>
              <w:t>5</w:t>
            </w:r>
          </w:p>
        </w:tc>
        <w:tc>
          <w:tcPr>
            <w:tcW w:w="2835"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center"/>
              <w:rPr>
                <w:rFonts w:asciiTheme="majorEastAsia" w:eastAsiaTheme="majorEastAsia" w:hAnsiTheme="majorEastAsia" w:cs="宋体"/>
                <w:color w:val="000000" w:themeColor="text1"/>
                <w:szCs w:val="21"/>
              </w:rPr>
            </w:pPr>
            <w:r w:rsidRPr="00B7498F">
              <w:rPr>
                <w:rFonts w:asciiTheme="majorEastAsia" w:eastAsiaTheme="majorEastAsia" w:hAnsiTheme="majorEastAsia" w:hint="eastAsia"/>
                <w:color w:val="000000" w:themeColor="text1"/>
                <w:szCs w:val="21"/>
              </w:rPr>
              <w:t>同类项目业绩</w:t>
            </w:r>
          </w:p>
        </w:tc>
        <w:tc>
          <w:tcPr>
            <w:tcW w:w="681"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center"/>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5</w:t>
            </w:r>
          </w:p>
        </w:tc>
        <w:tc>
          <w:tcPr>
            <w:tcW w:w="4196"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left"/>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（一）评分内容：</w:t>
            </w:r>
          </w:p>
          <w:p w:rsidR="00350362" w:rsidRPr="00B7498F" w:rsidP="00CA5AEA">
            <w:pPr>
              <w:snapToGrid w:val="0"/>
              <w:spacing w:line="360" w:lineRule="auto"/>
              <w:jc w:val="left"/>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提供2019年1月1日(以合同 时间为准）至本项目招标公告发布之日止，具有政府部门或事业单位的同类（围合）项目业绩，每</w:t>
            </w:r>
            <w:r w:rsidRPr="00B7498F">
              <w:rPr>
                <w:rFonts w:asciiTheme="majorEastAsia" w:eastAsiaTheme="majorEastAsia" w:hAnsiTheme="majorEastAsia" w:cs="宋体" w:hint="eastAsia"/>
                <w:color w:val="000000" w:themeColor="text1"/>
                <w:szCs w:val="21"/>
              </w:rPr>
              <w:t>提供一个得50%分,满分得100%分。</w:t>
            </w:r>
          </w:p>
          <w:p w:rsidR="00350362" w:rsidRPr="00B7498F" w:rsidP="00CA5AEA">
            <w:pPr>
              <w:snapToGrid w:val="0"/>
              <w:spacing w:line="360" w:lineRule="auto"/>
              <w:jc w:val="left"/>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（二）评分依据：</w:t>
            </w:r>
          </w:p>
          <w:p w:rsidR="00350362" w:rsidRPr="00B7498F" w:rsidP="00CA5AEA">
            <w:pPr>
              <w:snapToGrid w:val="0"/>
              <w:spacing w:line="360" w:lineRule="auto"/>
              <w:rPr>
                <w:rFonts w:asciiTheme="majorEastAsia" w:eastAsiaTheme="majorEastAsia" w:hAnsiTheme="majorEastAsia"/>
                <w:color w:val="000000" w:themeColor="text1"/>
                <w:szCs w:val="21"/>
              </w:rPr>
            </w:pPr>
            <w:r w:rsidRPr="00B7498F">
              <w:rPr>
                <w:rFonts w:asciiTheme="majorEastAsia" w:eastAsiaTheme="majorEastAsia" w:hAnsiTheme="majorEastAsia" w:cs="宋体" w:hint="eastAsia"/>
                <w:color w:val="000000" w:themeColor="text1"/>
                <w:szCs w:val="21"/>
              </w:rPr>
              <w:t>提供项目中标通知书及合同关键页扫描件（合同名字须具有围合字眼），</w:t>
            </w:r>
            <w:r w:rsidRPr="00B7498F">
              <w:rPr>
                <w:rFonts w:asciiTheme="majorEastAsia" w:eastAsiaTheme="majorEastAsia" w:hAnsiTheme="majorEastAsia" w:hint="eastAsia"/>
                <w:color w:val="000000" w:themeColor="text1"/>
                <w:szCs w:val="21"/>
              </w:rPr>
              <w:t>未提供或未按要求提供或提供的不清晰导致专家无法判断的，不得分。</w:t>
            </w:r>
          </w:p>
        </w:tc>
      </w:tr>
      <w:tr w:rsidTr="00CA5AEA">
        <w:tblPrEx>
          <w:tblW w:w="9072" w:type="dxa"/>
          <w:jc w:val="center"/>
          <w:tblCellMar>
            <w:top w:w="20" w:type="dxa"/>
            <w:bottom w:w="20" w:type="dxa"/>
          </w:tblCellMar>
          <w:tblLook w:val="04A0"/>
        </w:tblPrEx>
        <w:trPr>
          <w:divId w:val="1315135235"/>
          <w:trHeight w:val="15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50362" w:rsidP="00350362">
            <w:pPr>
              <w:rPr>
                <w:rFonts w:ascii="宋体" w:hAnsi="宋体" w:cs="宋体"/>
                <w:b/>
                <w:bCs/>
                <w:color w:val="0000FF"/>
                <w:sz w:val="24"/>
              </w:rPr>
            </w:pPr>
          </w:p>
        </w:tc>
        <w:tc>
          <w:tcPr>
            <w:tcW w:w="680" w:type="dxa"/>
            <w:tcBorders>
              <w:top w:val="single" w:sz="8" w:space="0" w:color="000000"/>
              <w:left w:val="single" w:sz="8" w:space="0" w:color="000000"/>
              <w:bottom w:val="single" w:sz="8" w:space="0" w:color="000000"/>
              <w:right w:val="single" w:sz="8" w:space="0" w:color="000000"/>
            </w:tcBorders>
            <w:hideMark/>
          </w:tcPr>
          <w:p w:rsidR="00350362" w:rsidP="00350362">
            <w:pPr>
              <w:wordWrap w:val="0"/>
              <w:jc w:val="center"/>
              <w:rPr>
                <w:rFonts w:hint="eastAsia"/>
                <w:szCs w:val="21"/>
              </w:rPr>
            </w:pPr>
            <w:r>
              <w:rPr>
                <w:rFonts w:hint="eastAsia"/>
                <w:szCs w:val="21"/>
              </w:rPr>
              <w:t>6</w:t>
            </w:r>
          </w:p>
        </w:tc>
        <w:tc>
          <w:tcPr>
            <w:tcW w:w="2835"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center"/>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项目验收评价</w:t>
            </w:r>
          </w:p>
        </w:tc>
        <w:tc>
          <w:tcPr>
            <w:tcW w:w="681"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center"/>
              <w:rPr>
                <w:rFonts w:asciiTheme="majorEastAsia" w:eastAsiaTheme="majorEastAsia" w:hAnsiTheme="majorEastAsia" w:cs="宋体"/>
                <w:color w:val="000000" w:themeColor="text1"/>
                <w:szCs w:val="21"/>
              </w:rPr>
            </w:pPr>
            <w:r w:rsidRPr="00B7498F">
              <w:rPr>
                <w:rFonts w:asciiTheme="majorEastAsia" w:eastAsiaTheme="majorEastAsia" w:hAnsiTheme="majorEastAsia" w:cs="宋体" w:hint="eastAsia"/>
                <w:color w:val="000000" w:themeColor="text1"/>
                <w:szCs w:val="21"/>
              </w:rPr>
              <w:t>5</w:t>
            </w:r>
          </w:p>
        </w:tc>
        <w:tc>
          <w:tcPr>
            <w:tcW w:w="4196" w:type="dxa"/>
            <w:tcBorders>
              <w:top w:val="single" w:sz="8" w:space="0" w:color="000000"/>
              <w:left w:val="single" w:sz="8" w:space="0" w:color="000000"/>
              <w:bottom w:val="single" w:sz="8" w:space="0" w:color="000000"/>
              <w:right w:val="single" w:sz="8" w:space="0" w:color="000000"/>
            </w:tcBorders>
            <w:vAlign w:val="center"/>
            <w:hideMark/>
          </w:tcPr>
          <w:p w:rsidR="00350362" w:rsidRPr="00B7498F" w:rsidP="00CA5AEA">
            <w:pPr>
              <w:snapToGrid w:val="0"/>
              <w:spacing w:line="360" w:lineRule="auto"/>
              <w:jc w:val="left"/>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（一）评分内容：</w:t>
            </w:r>
          </w:p>
          <w:p w:rsidR="00350362" w:rsidRPr="00B7498F" w:rsidP="00CA5AEA">
            <w:pPr>
              <w:snapToGrid w:val="0"/>
              <w:spacing w:line="360" w:lineRule="auto"/>
              <w:jc w:val="left"/>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履约完成上述（“同类项目业绩”中提供的有效得分业绩）且经服务单位出具竣工验收报告的每提供1项得50%分，本项最高得100%分。</w:t>
            </w:r>
          </w:p>
          <w:p w:rsidR="00350362" w:rsidRPr="00B7498F" w:rsidP="00CA5AEA">
            <w:pPr>
              <w:snapToGrid w:val="0"/>
              <w:spacing w:line="360" w:lineRule="auto"/>
              <w:jc w:val="left"/>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（二）评分依据：</w:t>
            </w:r>
          </w:p>
          <w:p w:rsidR="00350362" w:rsidRPr="00B7498F" w:rsidP="00CA5AEA">
            <w:pPr>
              <w:snapToGrid w:val="0"/>
              <w:spacing w:line="360" w:lineRule="auto"/>
              <w:jc w:val="left"/>
              <w:rPr>
                <w:rFonts w:asciiTheme="majorEastAsia" w:eastAsiaTheme="majorEastAsia" w:hAnsiTheme="majorEastAsia"/>
                <w:color w:val="000000" w:themeColor="text1"/>
                <w:szCs w:val="21"/>
              </w:rPr>
            </w:pPr>
            <w:r w:rsidRPr="00B7498F">
              <w:rPr>
                <w:rFonts w:asciiTheme="majorEastAsia" w:eastAsiaTheme="majorEastAsia" w:hAnsiTheme="majorEastAsia" w:hint="eastAsia"/>
                <w:color w:val="000000" w:themeColor="text1"/>
                <w:szCs w:val="21"/>
              </w:rPr>
              <w:t>提供以上项目盖有服务单位公章的项目竣工验收报告及履约评价扫描件或复印件并加盖投标人公章，原件备查。（未提供或未按要求提供或提供的不清晰导致专家无法判断的，不得分）</w:t>
            </w:r>
          </w:p>
        </w:tc>
      </w:tr>
      <w:tr>
        <w:tblPrEx>
          <w:tblW w:w="9072" w:type="dxa"/>
          <w:jc w:val="center"/>
          <w:tblCellMar>
            <w:top w:w="20" w:type="dxa"/>
            <w:bottom w:w="20" w:type="dxa"/>
          </w:tblCellMar>
          <w:tblLook w:val="04A0"/>
        </w:tblPrEx>
        <w:trPr>
          <w:divId w:val="1315135235"/>
          <w:jc w:val="center"/>
        </w:trPr>
        <w:tc>
          <w:tcPr>
            <w:tcW w:w="680" w:type="dxa"/>
            <w:vMerge w:val="restart"/>
            <w:tcBorders>
              <w:top w:val="single" w:sz="8" w:space="0" w:color="000000"/>
              <w:left w:val="single" w:sz="8" w:space="0" w:color="000000"/>
              <w:bottom w:val="single" w:sz="8" w:space="0" w:color="000000"/>
              <w:right w:val="single" w:sz="8" w:space="0" w:color="000000"/>
            </w:tcBorders>
            <w:hideMark/>
          </w:tcPr>
          <w:p w:rsidR="00350362" w:rsidP="00350362">
            <w:pPr>
              <w:wordWrap w:val="0"/>
              <w:jc w:val="center"/>
              <w:rPr>
                <w:rFonts w:ascii="宋体" w:hAnsi="宋体" w:cs="宋体"/>
                <w:b/>
                <w:bCs/>
                <w:color w:val="0000FF"/>
                <w:sz w:val="24"/>
              </w:rPr>
            </w:pPr>
            <w:r>
              <w:rPr>
                <w:b/>
                <w:bCs/>
                <w:color w:val="0000FF"/>
              </w:rPr>
              <w:t>4</w:t>
            </w:r>
          </w:p>
        </w:tc>
        <w:tc>
          <w:tcPr>
            <w:tcW w:w="4196" w:type="dxa"/>
            <w:gridSpan w:val="3"/>
            <w:tcBorders>
              <w:top w:val="single" w:sz="8" w:space="0" w:color="000000"/>
              <w:left w:val="single" w:sz="8" w:space="0" w:color="000000"/>
              <w:bottom w:val="single" w:sz="8" w:space="0" w:color="000000"/>
              <w:right w:val="single" w:sz="8" w:space="0" w:color="000000"/>
            </w:tcBorders>
            <w:hideMark/>
          </w:tcPr>
          <w:p w:rsidR="00350362" w:rsidP="00350362">
            <w:pPr>
              <w:wordWrap w:val="0"/>
              <w:jc w:val="center"/>
              <w:rPr>
                <w:rFonts w:ascii="宋体" w:hAnsi="宋体" w:cs="宋体"/>
                <w:b/>
                <w:bCs/>
                <w:color w:val="0000FF"/>
                <w:sz w:val="24"/>
              </w:rPr>
            </w:pPr>
            <w:r>
              <w:rPr>
                <w:b/>
                <w:bCs/>
                <w:color w:val="0000FF"/>
              </w:rPr>
              <w:t>诚信情况</w:t>
            </w:r>
          </w:p>
        </w:tc>
        <w:tc>
          <w:tcPr>
            <w:tcW w:w="4196" w:type="dxa"/>
            <w:tcBorders>
              <w:top w:val="single" w:sz="8" w:space="0" w:color="000000"/>
              <w:left w:val="single" w:sz="8" w:space="0" w:color="000000"/>
              <w:bottom w:val="single" w:sz="8" w:space="0" w:color="000000"/>
              <w:right w:val="single" w:sz="8" w:space="0" w:color="000000"/>
            </w:tcBorders>
            <w:hideMark/>
          </w:tcPr>
          <w:p w:rsidR="00350362" w:rsidP="00350362">
            <w:pPr>
              <w:wordWrap w:val="0"/>
              <w:jc w:val="center"/>
              <w:rPr>
                <w:rFonts w:ascii="宋体" w:hAnsi="宋体" w:cs="宋体"/>
                <w:b/>
                <w:bCs/>
                <w:color w:val="0000FF"/>
                <w:sz w:val="24"/>
              </w:rPr>
            </w:pPr>
            <w:r>
              <w:rPr>
                <w:b/>
                <w:bCs/>
                <w:color w:val="0000FF"/>
              </w:rPr>
              <w:t>5</w:t>
            </w:r>
          </w:p>
        </w:tc>
      </w:tr>
      <w:tr w:rsidTr="00350362">
        <w:tblPrEx>
          <w:tblW w:w="9072" w:type="dxa"/>
          <w:jc w:val="center"/>
          <w:tblCellMar>
            <w:top w:w="20" w:type="dxa"/>
            <w:bottom w:w="20" w:type="dxa"/>
          </w:tblCellMar>
          <w:tblLook w:val="04A0"/>
        </w:tblPrEx>
        <w:trPr>
          <w:divId w:val="131513523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50362" w:rsidP="00350362">
            <w:pPr>
              <w:rPr>
                <w:rFonts w:ascii="宋体" w:hAnsi="宋体" w:cs="宋体"/>
                <w:b/>
                <w:bCs/>
                <w:color w:val="0000FF"/>
                <w:sz w:val="24"/>
              </w:rPr>
            </w:pPr>
          </w:p>
        </w:tc>
        <w:tc>
          <w:tcPr>
            <w:tcW w:w="8392" w:type="dxa"/>
            <w:gridSpan w:val="4"/>
            <w:tcBorders>
              <w:top w:val="single" w:sz="8" w:space="0" w:color="000000"/>
              <w:left w:val="single" w:sz="8" w:space="0" w:color="000000"/>
              <w:bottom w:val="single" w:sz="8" w:space="0" w:color="000000"/>
              <w:right w:val="single" w:sz="8" w:space="0" w:color="000000"/>
            </w:tcBorders>
            <w:hideMark/>
          </w:tcPr>
          <w:p w:rsidR="00350362" w:rsidP="00350362">
            <w:pPr>
              <w:wordWrap w:val="0"/>
              <w:rPr>
                <w:rFonts w:ascii="宋体" w:hAnsi="宋体" w:cs="宋体"/>
                <w:szCs w:val="21"/>
              </w:rPr>
            </w:pPr>
          </w:p>
        </w:tc>
      </w:tr>
      <w:tr w:rsidTr="00350362">
        <w:tblPrEx>
          <w:tblW w:w="9072" w:type="dxa"/>
          <w:jc w:val="center"/>
          <w:tblCellMar>
            <w:top w:w="20" w:type="dxa"/>
            <w:bottom w:w="20" w:type="dxa"/>
          </w:tblCellMar>
          <w:tblLook w:val="04A0"/>
        </w:tblPrEx>
        <w:trPr>
          <w:divId w:val="1315135235"/>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E6EFFA"/>
            <w:vAlign w:val="center"/>
            <w:hideMark/>
          </w:tcPr>
          <w:p w:rsidR="00350362" w:rsidP="00350362">
            <w:pPr>
              <w:rPr>
                <w:rFonts w:ascii="宋体" w:hAnsi="宋体" w:cs="宋体"/>
                <w:b/>
                <w:bCs/>
                <w:color w:val="0000FF"/>
                <w:sz w:val="24"/>
              </w:rPr>
            </w:pPr>
          </w:p>
        </w:tc>
        <w:tc>
          <w:tcPr>
            <w:tcW w:w="680" w:type="dxa"/>
            <w:tcBorders>
              <w:top w:val="outset" w:sz="6" w:space="0" w:color="000000"/>
              <w:left w:val="outset" w:sz="6" w:space="0" w:color="000000"/>
              <w:bottom w:val="outset" w:sz="6" w:space="0" w:color="000000"/>
              <w:right w:val="outset" w:sz="6" w:space="0" w:color="000000"/>
            </w:tcBorders>
            <w:shd w:val="clear" w:color="auto" w:fill="E6EFFA"/>
            <w:vAlign w:val="center"/>
            <w:hideMark/>
          </w:tcPr>
          <w:p w:rsidR="00350362" w:rsidP="00350362">
            <w:pPr>
              <w:wordWrap w:val="0"/>
              <w:jc w:val="center"/>
              <w:rPr>
                <w:rFonts w:ascii="宋体" w:hAnsi="宋体" w:cs="宋体"/>
                <w:szCs w:val="21"/>
              </w:rPr>
            </w:pPr>
            <w:r>
              <w:rPr>
                <w:szCs w:val="21"/>
              </w:rPr>
              <w:t>序号</w:t>
            </w:r>
          </w:p>
        </w:tc>
        <w:tc>
          <w:tcPr>
            <w:tcW w:w="2835" w:type="dxa"/>
            <w:tcBorders>
              <w:top w:val="outset" w:sz="6" w:space="0" w:color="000000"/>
              <w:left w:val="outset" w:sz="6" w:space="0" w:color="000000"/>
              <w:bottom w:val="outset" w:sz="6" w:space="0" w:color="000000"/>
              <w:right w:val="outset" w:sz="6" w:space="0" w:color="000000"/>
            </w:tcBorders>
            <w:shd w:val="clear" w:color="auto" w:fill="E6EFFA"/>
            <w:vAlign w:val="center"/>
            <w:hideMark/>
          </w:tcPr>
          <w:p w:rsidR="00350362" w:rsidP="00350362">
            <w:pPr>
              <w:wordWrap w:val="0"/>
              <w:jc w:val="center"/>
              <w:rPr>
                <w:rFonts w:ascii="宋体" w:hAnsi="宋体" w:cs="宋体"/>
                <w:szCs w:val="21"/>
              </w:rPr>
            </w:pPr>
            <w:r>
              <w:rPr>
                <w:szCs w:val="21"/>
              </w:rPr>
              <w:t>评分因素</w:t>
            </w:r>
          </w:p>
        </w:tc>
        <w:tc>
          <w:tcPr>
            <w:tcW w:w="681" w:type="dxa"/>
            <w:tcBorders>
              <w:top w:val="outset" w:sz="6" w:space="0" w:color="000000"/>
              <w:left w:val="outset" w:sz="6" w:space="0" w:color="000000"/>
              <w:bottom w:val="outset" w:sz="6" w:space="0" w:color="000000"/>
              <w:right w:val="outset" w:sz="6" w:space="0" w:color="000000"/>
            </w:tcBorders>
            <w:shd w:val="clear" w:color="auto" w:fill="E6EFFA"/>
            <w:vAlign w:val="center"/>
            <w:hideMark/>
          </w:tcPr>
          <w:p w:rsidR="00350362" w:rsidP="00350362">
            <w:pPr>
              <w:wordWrap w:val="0"/>
              <w:jc w:val="center"/>
              <w:rPr>
                <w:rFonts w:ascii="宋体" w:hAnsi="宋体" w:cs="宋体"/>
                <w:szCs w:val="21"/>
              </w:rPr>
            </w:pPr>
            <w:r>
              <w:rPr>
                <w:szCs w:val="21"/>
              </w:rPr>
              <w:t>权重</w:t>
            </w:r>
            <w:r>
              <w:rPr>
                <w:szCs w:val="21"/>
              </w:rPr>
              <w:t>(%)</w:t>
            </w:r>
          </w:p>
        </w:tc>
        <w:tc>
          <w:tcPr>
            <w:tcW w:w="4196" w:type="dxa"/>
            <w:tcBorders>
              <w:top w:val="outset" w:sz="6" w:space="0" w:color="000000"/>
              <w:left w:val="outset" w:sz="6" w:space="0" w:color="000000"/>
              <w:bottom w:val="outset" w:sz="6" w:space="0" w:color="000000"/>
              <w:right w:val="outset" w:sz="6" w:space="0" w:color="000000"/>
            </w:tcBorders>
            <w:shd w:val="clear" w:color="auto" w:fill="E6EFFA"/>
            <w:vAlign w:val="center"/>
            <w:hideMark/>
          </w:tcPr>
          <w:p w:rsidR="00350362" w:rsidP="00350362">
            <w:pPr>
              <w:wordWrap w:val="0"/>
              <w:jc w:val="center"/>
              <w:rPr>
                <w:rFonts w:ascii="宋体" w:hAnsi="宋体" w:cs="宋体"/>
                <w:szCs w:val="21"/>
              </w:rPr>
            </w:pPr>
            <w:r>
              <w:rPr>
                <w:szCs w:val="21"/>
              </w:rPr>
              <w:t>评分准则</w:t>
            </w:r>
          </w:p>
        </w:tc>
      </w:tr>
      <w:tr w:rsidTr="00350362">
        <w:tblPrEx>
          <w:tblW w:w="9072" w:type="dxa"/>
          <w:jc w:val="center"/>
          <w:tblCellMar>
            <w:top w:w="20" w:type="dxa"/>
            <w:bottom w:w="20" w:type="dxa"/>
          </w:tblCellMar>
          <w:tblLook w:val="04A0"/>
        </w:tblPrEx>
        <w:trPr>
          <w:divId w:val="131513523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350362" w:rsidP="00350362">
            <w:pPr>
              <w:rPr>
                <w:rFonts w:ascii="宋体" w:hAnsi="宋体" w:cs="宋体"/>
                <w:b/>
                <w:bCs/>
                <w:color w:val="0000FF"/>
                <w:sz w:val="24"/>
              </w:rPr>
            </w:pPr>
          </w:p>
        </w:tc>
        <w:tc>
          <w:tcPr>
            <w:tcW w:w="680" w:type="dxa"/>
            <w:tcBorders>
              <w:top w:val="single" w:sz="8" w:space="0" w:color="000000"/>
              <w:left w:val="single" w:sz="8" w:space="0" w:color="000000"/>
              <w:bottom w:val="single" w:sz="8" w:space="0" w:color="000000"/>
              <w:right w:val="single" w:sz="8" w:space="0" w:color="000000"/>
            </w:tcBorders>
            <w:hideMark/>
          </w:tcPr>
          <w:p w:rsidR="00350362" w:rsidP="00350362">
            <w:pPr>
              <w:wordWrap w:val="0"/>
              <w:jc w:val="center"/>
              <w:rPr>
                <w:rFonts w:ascii="宋体" w:hAnsi="宋体" w:cs="宋体"/>
                <w:szCs w:val="21"/>
              </w:rPr>
            </w:pPr>
            <w:r>
              <w:rPr>
                <w:szCs w:val="21"/>
              </w:rPr>
              <w:t>1</w:t>
            </w:r>
          </w:p>
        </w:tc>
        <w:tc>
          <w:tcPr>
            <w:tcW w:w="2835" w:type="dxa"/>
            <w:tcBorders>
              <w:top w:val="single" w:sz="8" w:space="0" w:color="000000"/>
              <w:left w:val="single" w:sz="8" w:space="0" w:color="000000"/>
              <w:bottom w:val="single" w:sz="8" w:space="0" w:color="000000"/>
              <w:right w:val="single" w:sz="8" w:space="0" w:color="000000"/>
            </w:tcBorders>
            <w:hideMark/>
          </w:tcPr>
          <w:p w:rsidR="00350362" w:rsidP="00350362">
            <w:pPr>
              <w:wordWrap w:val="0"/>
              <w:rPr>
                <w:rFonts w:ascii="宋体" w:hAnsi="宋体" w:cs="宋体"/>
                <w:szCs w:val="21"/>
              </w:rPr>
            </w:pPr>
            <w:r>
              <w:rPr>
                <w:szCs w:val="21"/>
              </w:rPr>
              <w:t>诚信</w:t>
            </w:r>
            <w:r>
              <w:rPr>
                <w:rFonts w:hint="eastAsia"/>
                <w:szCs w:val="21"/>
              </w:rPr>
              <w:t>情况</w:t>
            </w:r>
          </w:p>
        </w:tc>
        <w:tc>
          <w:tcPr>
            <w:tcW w:w="681" w:type="dxa"/>
            <w:tcBorders>
              <w:top w:val="single" w:sz="8" w:space="0" w:color="000000"/>
              <w:left w:val="single" w:sz="8" w:space="0" w:color="000000"/>
              <w:bottom w:val="single" w:sz="8" w:space="0" w:color="000000"/>
              <w:right w:val="single" w:sz="8" w:space="0" w:color="000000"/>
            </w:tcBorders>
            <w:hideMark/>
          </w:tcPr>
          <w:p w:rsidR="00350362" w:rsidP="00350362">
            <w:pPr>
              <w:wordWrap w:val="0"/>
              <w:jc w:val="center"/>
              <w:rPr>
                <w:rFonts w:ascii="宋体" w:hAnsi="宋体" w:cs="宋体"/>
                <w:szCs w:val="21"/>
              </w:rPr>
            </w:pPr>
            <w:r>
              <w:rPr>
                <w:szCs w:val="21"/>
              </w:rPr>
              <w:t>5</w:t>
            </w:r>
          </w:p>
        </w:tc>
        <w:tc>
          <w:tcPr>
            <w:tcW w:w="4196" w:type="dxa"/>
            <w:tcBorders>
              <w:top w:val="single" w:sz="8" w:space="0" w:color="000000"/>
              <w:left w:val="single" w:sz="8" w:space="0" w:color="000000"/>
              <w:bottom w:val="single" w:sz="8" w:space="0" w:color="000000"/>
              <w:right w:val="single" w:sz="8" w:space="0" w:color="000000"/>
            </w:tcBorders>
            <w:hideMark/>
          </w:tcPr>
          <w:p w:rsidR="00350362" w:rsidP="00350362">
            <w:pPr>
              <w:divId w:val="2048292929"/>
              <w:wordWrap w:val="0"/>
              <w:rPr>
                <w:rFonts w:ascii="宋体" w:hAnsi="宋体" w:cs="宋体"/>
                <w:szCs w:val="21"/>
              </w:rPr>
            </w:pPr>
            <w:r w:rsidRPr="00B7498F">
              <w:rPr>
                <w:rFonts w:asciiTheme="majorEastAsia" w:eastAsiaTheme="majorEastAsia" w:hAnsiTheme="majorEastAsia" w:hint="eastAsia"/>
                <w:color w:val="000000" w:themeColor="text1"/>
                <w:szCs w:val="21"/>
              </w:rPr>
              <w:t>投标人在参与政府采购活动中存在诚信相关问题且在主管部门相关处理措施实施期限内的，本项不得分，否则得满分。投标人无需提供任何证明材料，由</w:t>
            </w:r>
            <w:r>
              <w:rPr>
                <w:rFonts w:asciiTheme="majorEastAsia" w:eastAsiaTheme="majorEastAsia" w:hAnsiTheme="majorEastAsia" w:hint="eastAsia"/>
                <w:color w:val="000000" w:themeColor="text1"/>
                <w:szCs w:val="21"/>
              </w:rPr>
              <w:t>招标代理</w:t>
            </w:r>
            <w:r w:rsidRPr="00B7498F">
              <w:rPr>
                <w:rFonts w:asciiTheme="majorEastAsia" w:eastAsiaTheme="majorEastAsia" w:hAnsiTheme="majorEastAsia" w:hint="eastAsia"/>
                <w:color w:val="000000" w:themeColor="text1"/>
                <w:szCs w:val="21"/>
              </w:rPr>
              <w:t>机构工作人员查询后向评审委员会提供相关信息。</w:t>
            </w:r>
          </w:p>
        </w:tc>
      </w:tr>
    </w:tbl>
    <w:p w:rsidR="00AD0A64">
      <w:pPr>
        <w:divId w:val="1315135235"/>
        <w:rPr>
          <w:rFonts w:ascii="宋体" w:hAnsi="宋体"/>
          <w:sz w:val="24"/>
        </w:rPr>
      </w:pPr>
    </w:p>
    <w:p w:rsidR="00AD0A64" w:rsidRPr="00AD0A64" w:rsidP="00AD0A64"/>
    <w:p w:rsidR="00B80455">
      <w:pPr>
        <w:rPr>
          <w:color w:val="000000" w:themeColor="text1"/>
        </w:rPr>
      </w:pPr>
    </w:p>
    <w:p w:rsidR="00B80455">
      <w:pPr>
        <w:jc w:val="center"/>
        <w:rPr>
          <w:b/>
          <w:color w:val="000000" w:themeColor="text1"/>
          <w:sz w:val="84"/>
          <w:szCs w:val="84"/>
        </w:rPr>
      </w:pPr>
    </w:p>
    <w:p w:rsidR="00B80455">
      <w:pPr>
        <w:jc w:val="center"/>
        <w:rPr>
          <w:b/>
          <w:color w:val="000000" w:themeColor="text1"/>
          <w:sz w:val="84"/>
          <w:szCs w:val="84"/>
        </w:rPr>
      </w:pPr>
    </w:p>
    <w:p w:rsidR="00B80455">
      <w:pPr>
        <w:jc w:val="center"/>
        <w:rPr>
          <w:b/>
          <w:color w:val="000000" w:themeColor="text1"/>
          <w:sz w:val="84"/>
          <w:szCs w:val="84"/>
        </w:rPr>
      </w:pPr>
    </w:p>
    <w:p w:rsidR="00B80455">
      <w:pPr>
        <w:jc w:val="center"/>
        <w:rPr>
          <w:b/>
          <w:color w:val="000000" w:themeColor="text1"/>
          <w:sz w:val="120"/>
          <w:szCs w:val="120"/>
        </w:rPr>
      </w:pPr>
      <w:r>
        <w:rPr>
          <w:rFonts w:hint="eastAsia"/>
          <w:b/>
          <w:color w:val="000000" w:themeColor="text1"/>
          <w:sz w:val="120"/>
          <w:szCs w:val="120"/>
        </w:rPr>
        <w:t>政府采购</w:t>
      </w:r>
    </w:p>
    <w:p w:rsidR="00B80455">
      <w:pPr>
        <w:jc w:val="center"/>
        <w:rPr>
          <w:b/>
          <w:color w:val="000000" w:themeColor="text1"/>
          <w:sz w:val="120"/>
          <w:szCs w:val="120"/>
        </w:rPr>
      </w:pPr>
      <w:r>
        <w:rPr>
          <w:rFonts w:hint="eastAsia"/>
          <w:b/>
          <w:color w:val="000000" w:themeColor="text1"/>
          <w:sz w:val="120"/>
          <w:szCs w:val="120"/>
        </w:rPr>
        <w:t>招标文件</w:t>
      </w:r>
    </w:p>
    <w:p w:rsidR="00B80455">
      <w:pPr>
        <w:jc w:val="center"/>
        <w:rPr>
          <w:b/>
          <w:color w:val="000000" w:themeColor="text1"/>
          <w:sz w:val="52"/>
          <w:szCs w:val="52"/>
        </w:rPr>
      </w:pPr>
      <w:r>
        <w:rPr>
          <w:rFonts w:hint="eastAsia"/>
          <w:b/>
          <w:color w:val="000000" w:themeColor="text1"/>
          <w:sz w:val="52"/>
          <w:szCs w:val="52"/>
        </w:rPr>
        <w:t>（通用货物类）</w:t>
      </w:r>
    </w:p>
    <w:p w:rsidR="00B80455">
      <w:pPr>
        <w:rPr>
          <w:color w:val="000000" w:themeColor="text1"/>
        </w:rPr>
      </w:pPr>
    </w:p>
    <w:p w:rsidR="00B80455">
      <w:pPr>
        <w:rPr>
          <w:color w:val="000000" w:themeColor="text1"/>
        </w:rPr>
      </w:pPr>
    </w:p>
    <w:p w:rsidR="00B80455">
      <w:pPr>
        <w:rPr>
          <w:color w:val="000000" w:themeColor="text1"/>
        </w:rPr>
      </w:pPr>
    </w:p>
    <w:p w:rsidR="00B80455">
      <w:pPr>
        <w:rPr>
          <w:color w:val="000000" w:themeColor="text1"/>
        </w:rPr>
      </w:pPr>
    </w:p>
    <w:p w:rsidR="00B80455">
      <w:pPr>
        <w:rPr>
          <w:color w:val="000000" w:themeColor="text1"/>
        </w:rPr>
      </w:pPr>
    </w:p>
    <w:p w:rsidR="00B80455">
      <w:pPr>
        <w:rPr>
          <w:color w:val="000000" w:themeColor="text1"/>
        </w:rPr>
      </w:pPr>
    </w:p>
    <w:p w:rsidR="00B80455">
      <w:pPr>
        <w:rPr>
          <w:color w:val="000000" w:themeColor="text1"/>
        </w:rPr>
      </w:pPr>
    </w:p>
    <w:p w:rsidR="00B80455">
      <w:pPr>
        <w:rPr>
          <w:color w:val="000000" w:themeColor="text1"/>
        </w:rPr>
      </w:pPr>
    </w:p>
    <w:p w:rsidR="00B80455">
      <w:pPr>
        <w:rPr>
          <w:color w:val="000000" w:themeColor="text1"/>
        </w:rPr>
      </w:pPr>
    </w:p>
    <w:p w:rsidR="00B80455">
      <w:pPr>
        <w:rPr>
          <w:color w:val="000000" w:themeColor="text1"/>
        </w:rPr>
      </w:pPr>
    </w:p>
    <w:p w:rsidR="00B80455">
      <w:pPr>
        <w:rPr>
          <w:color w:val="000000" w:themeColor="text1"/>
        </w:rPr>
      </w:pPr>
    </w:p>
    <w:p w:rsidR="00B80455">
      <w:pPr>
        <w:jc w:val="center"/>
        <w:rPr>
          <w:b/>
          <w:color w:val="000000" w:themeColor="text1"/>
          <w:sz w:val="44"/>
          <w:szCs w:val="44"/>
        </w:rPr>
      </w:pPr>
      <w:r>
        <w:rPr>
          <w:rFonts w:hint="eastAsia"/>
          <w:b/>
          <w:color w:val="000000" w:themeColor="text1"/>
          <w:sz w:val="44"/>
          <w:szCs w:val="44"/>
        </w:rPr>
        <w:t>中</w:t>
      </w:r>
      <w:r>
        <w:rPr>
          <w:rFonts w:ascii="宋体" w:hAnsi="宋体" w:hint="eastAsia"/>
          <w:b/>
          <w:color w:val="000000" w:themeColor="text1"/>
          <w:sz w:val="44"/>
          <w:szCs w:val="44"/>
        </w:rPr>
        <w:t>国·</w:t>
      </w:r>
      <w:r>
        <w:rPr>
          <w:rFonts w:hint="eastAsia"/>
          <w:b/>
          <w:color w:val="000000" w:themeColor="text1"/>
          <w:sz w:val="44"/>
          <w:szCs w:val="44"/>
        </w:rPr>
        <w:t>深圳</w:t>
      </w:r>
    </w:p>
    <w:p w:rsidR="00B80455">
      <w:pPr>
        <w:jc w:val="center"/>
        <w:rPr>
          <w:color w:val="000000" w:themeColor="text1"/>
        </w:rPr>
      </w:pPr>
    </w:p>
    <w:p w:rsidR="00B80455">
      <w:pPr>
        <w:jc w:val="center"/>
        <w:rPr>
          <w:color w:val="000000" w:themeColor="text1"/>
        </w:rPr>
      </w:pPr>
    </w:p>
    <w:p w:rsidR="00B80455">
      <w:pPr>
        <w:jc w:val="center"/>
        <w:rPr>
          <w:color w:val="000000" w:themeColor="text1"/>
        </w:rPr>
      </w:pPr>
    </w:p>
    <w:p w:rsidR="00B80455">
      <w:pPr>
        <w:rPr>
          <w:color w:val="000000" w:themeColor="text1"/>
        </w:rPr>
      </w:pPr>
    </w:p>
    <w:p w:rsidR="00B80455">
      <w:pPr>
        <w:jc w:val="center"/>
        <w:rPr>
          <w:color w:val="000000" w:themeColor="text1"/>
        </w:rPr>
      </w:pPr>
    </w:p>
    <w:p w:rsidR="00B80455">
      <w:pPr>
        <w:jc w:val="center"/>
        <w:rPr>
          <w:color w:val="000000" w:themeColor="text1"/>
        </w:rPr>
      </w:pPr>
    </w:p>
    <w:p w:rsidR="00B80455">
      <w:pPr>
        <w:jc w:val="center"/>
        <w:rPr>
          <w:color w:val="000000" w:themeColor="text1"/>
        </w:rPr>
      </w:pPr>
    </w:p>
    <w:p w:rsidR="00B80455">
      <w:pPr>
        <w:jc w:val="center"/>
        <w:rPr>
          <w:color w:val="000000" w:themeColor="text1"/>
          <w:sz w:val="28"/>
          <w:szCs w:val="28"/>
        </w:rPr>
      </w:pPr>
      <w:r>
        <w:rPr>
          <w:rFonts w:hint="eastAsia"/>
          <w:color w:val="000000" w:themeColor="text1"/>
          <w:sz w:val="28"/>
          <w:szCs w:val="28"/>
        </w:rPr>
        <w:t>（</w:t>
      </w:r>
      <w:r w:rsidR="00C65D83">
        <w:rPr>
          <w:color w:val="000000" w:themeColor="text1"/>
          <w:sz w:val="28"/>
          <w:szCs w:val="28"/>
        </w:rPr>
        <w:t>2022</w:t>
      </w:r>
      <w:r>
        <w:rPr>
          <w:rFonts w:hint="eastAsia"/>
          <w:color w:val="000000" w:themeColor="text1"/>
          <w:sz w:val="28"/>
          <w:szCs w:val="28"/>
        </w:rPr>
        <w:t>）</w:t>
      </w:r>
    </w:p>
    <w:p w:rsidR="00B80455">
      <w:pPr>
        <w:rPr>
          <w:color w:val="000000" w:themeColor="text1"/>
        </w:rPr>
      </w:pPr>
      <w:r>
        <w:rPr>
          <w:rFonts w:hint="eastAsia"/>
          <w:color w:val="000000" w:themeColor="text1"/>
        </w:rPr>
        <w:br w:type="page"/>
      </w:r>
    </w:p>
    <w:p w:rsidR="00B80455" w:rsidP="002475DE">
      <w:pPr>
        <w:pStyle w:val="Heading1"/>
        <w:snapToGrid w:val="0"/>
        <w:rPr>
          <w:color w:val="000000" w:themeColor="text1"/>
        </w:rPr>
      </w:pPr>
      <w:r>
        <w:rPr>
          <w:rFonts w:hint="eastAsia"/>
          <w:color w:val="000000" w:themeColor="text1"/>
        </w:rPr>
        <w:t>警示条款</w:t>
      </w:r>
    </w:p>
    <w:p w:rsidR="00B80455" w:rsidP="002475DE">
      <w:pPr>
        <w:snapToGrid w:val="0"/>
        <w:spacing w:line="360" w:lineRule="auto"/>
        <w:ind w:firstLine="480" w:firstLineChars="200"/>
        <w:rPr>
          <w:rFonts w:ascii="宋体" w:hAnsi="宋体"/>
          <w:szCs w:val="21"/>
        </w:rPr>
      </w:pPr>
      <w:r>
        <w:rPr>
          <w:rFonts w:ascii="宋体" w:hAnsi="宋体" w:hint="eastAsia"/>
          <w:szCs w:val="21"/>
        </w:rPr>
        <w:t>一、《深圳经济特区政府采购条例》第五十七条</w:t>
      </w:r>
      <w:r>
        <w:rPr>
          <w:rFonts w:ascii="宋体" w:hAnsi="宋体"/>
          <w:szCs w:val="21"/>
        </w:rPr>
        <w:t xml:space="preserve"> </w:t>
      </w:r>
      <w:r>
        <w:rPr>
          <w:rFonts w:ascii="宋体" w:hAnsi="宋体" w:hint="eastAsia"/>
          <w:szCs w:val="21"/>
        </w:rPr>
        <w:t>供应商在政府采购中，有下列行为之一的，一至三年内禁止其参与本市政府采购，并由主管部门记入供应商诚信档案，处以采购金额千分之十以上千</w:t>
      </w:r>
      <w:r>
        <w:rPr>
          <w:rFonts w:ascii="宋体" w:hAnsi="宋体" w:hint="eastAsia"/>
          <w:szCs w:val="21"/>
        </w:rPr>
        <w:t>分之二十</w:t>
      </w:r>
      <w:r>
        <w:rPr>
          <w:rFonts w:ascii="宋体" w:hAnsi="宋体" w:hint="eastAsia"/>
          <w:szCs w:val="21"/>
        </w:rPr>
        <w:t>以下的罚款；情节严重的，取消其参与本市政府采购资格，处以采购金额千分之二十以上千</w:t>
      </w:r>
      <w:r>
        <w:rPr>
          <w:rFonts w:ascii="宋体" w:hAnsi="宋体" w:hint="eastAsia"/>
          <w:szCs w:val="21"/>
        </w:rPr>
        <w:t>分之三十</w:t>
      </w:r>
      <w:r>
        <w:rPr>
          <w:rFonts w:ascii="宋体" w:hAnsi="宋体" w:hint="eastAsia"/>
          <w:szCs w:val="21"/>
        </w:rPr>
        <w:t>以下的罚款，并由市场监管部门依法吊销其营业执照；给他人造成损失的，依法承担赔偿责任；构成犯罪的，依法追究刑事责任：</w:t>
      </w:r>
    </w:p>
    <w:p w:rsidR="00B80455" w:rsidP="002475DE">
      <w:pPr>
        <w:snapToGrid w:val="0"/>
        <w:spacing w:line="360" w:lineRule="auto"/>
        <w:ind w:firstLine="480" w:firstLineChars="200"/>
        <w:rPr>
          <w:rFonts w:ascii="宋体" w:hAnsi="宋体"/>
          <w:szCs w:val="21"/>
        </w:rPr>
      </w:pPr>
      <w:r>
        <w:rPr>
          <w:rFonts w:ascii="宋体" w:hAnsi="宋体" w:hint="eastAsia"/>
          <w:szCs w:val="21"/>
        </w:rPr>
        <w:t>（一）在采购活动中应当回避而未回避的；</w:t>
      </w:r>
    </w:p>
    <w:p w:rsidR="00B80455" w:rsidP="002475DE">
      <w:pPr>
        <w:snapToGrid w:val="0"/>
        <w:spacing w:line="360" w:lineRule="auto"/>
        <w:ind w:firstLine="480" w:firstLineChars="200"/>
        <w:rPr>
          <w:rFonts w:ascii="宋体" w:hAnsi="宋体"/>
          <w:szCs w:val="21"/>
        </w:rPr>
      </w:pPr>
      <w:r>
        <w:rPr>
          <w:rFonts w:ascii="宋体" w:hAnsi="宋体" w:hint="eastAsia"/>
          <w:szCs w:val="21"/>
        </w:rPr>
        <w:t>（二）未按本条例规定签订、履行采购合同，造成严重后果的；</w:t>
      </w:r>
    </w:p>
    <w:p w:rsidR="00B80455" w:rsidP="002475DE">
      <w:pPr>
        <w:snapToGrid w:val="0"/>
        <w:spacing w:line="360" w:lineRule="auto"/>
        <w:ind w:firstLine="480" w:firstLineChars="200"/>
        <w:rPr>
          <w:rFonts w:ascii="宋体" w:hAnsi="宋体"/>
          <w:szCs w:val="21"/>
        </w:rPr>
      </w:pPr>
      <w:r>
        <w:rPr>
          <w:rFonts w:ascii="宋体" w:hAnsi="宋体" w:hint="eastAsia"/>
          <w:szCs w:val="21"/>
        </w:rPr>
        <w:t>（三）隐瞒真实情况，提供虚假资料的；</w:t>
      </w:r>
    </w:p>
    <w:p w:rsidR="00B80455" w:rsidP="002475DE">
      <w:pPr>
        <w:snapToGrid w:val="0"/>
        <w:spacing w:line="360" w:lineRule="auto"/>
        <w:ind w:firstLine="480" w:firstLineChars="200"/>
        <w:rPr>
          <w:rFonts w:ascii="宋体" w:hAnsi="宋体"/>
          <w:szCs w:val="21"/>
        </w:rPr>
      </w:pPr>
      <w:r>
        <w:rPr>
          <w:rFonts w:ascii="宋体" w:hAnsi="宋体" w:hint="eastAsia"/>
          <w:szCs w:val="21"/>
        </w:rPr>
        <w:t>（四）以非法手段排斥其他供应商参与竞争的；</w:t>
      </w:r>
    </w:p>
    <w:p w:rsidR="00B80455" w:rsidP="002475DE">
      <w:pPr>
        <w:snapToGrid w:val="0"/>
        <w:spacing w:line="360" w:lineRule="auto"/>
        <w:ind w:firstLine="480" w:firstLineChars="200"/>
        <w:rPr>
          <w:rFonts w:ascii="宋体" w:hAnsi="宋体"/>
          <w:szCs w:val="21"/>
        </w:rPr>
      </w:pPr>
      <w:r>
        <w:rPr>
          <w:rFonts w:ascii="宋体" w:hAnsi="宋体" w:hint="eastAsia"/>
          <w:szCs w:val="21"/>
        </w:rPr>
        <w:t>（五）与其他采购参加人串通投标的；</w:t>
      </w:r>
    </w:p>
    <w:p w:rsidR="00B80455" w:rsidP="002475DE">
      <w:pPr>
        <w:snapToGrid w:val="0"/>
        <w:spacing w:line="360" w:lineRule="auto"/>
        <w:ind w:firstLine="480" w:firstLineChars="200"/>
        <w:rPr>
          <w:rFonts w:ascii="宋体" w:hAnsi="宋体"/>
          <w:szCs w:val="21"/>
        </w:rPr>
      </w:pPr>
      <w:r>
        <w:rPr>
          <w:rFonts w:ascii="宋体" w:hAnsi="宋体" w:hint="eastAsia"/>
          <w:szCs w:val="21"/>
        </w:rPr>
        <w:t>（六）恶意投诉的；</w:t>
      </w:r>
    </w:p>
    <w:p w:rsidR="00B80455" w:rsidP="002475DE">
      <w:pPr>
        <w:snapToGrid w:val="0"/>
        <w:spacing w:line="360" w:lineRule="auto"/>
        <w:ind w:firstLine="480" w:firstLineChars="200"/>
        <w:rPr>
          <w:rFonts w:ascii="宋体" w:hAnsi="宋体"/>
          <w:szCs w:val="21"/>
        </w:rPr>
      </w:pPr>
      <w:r>
        <w:rPr>
          <w:rFonts w:ascii="宋体" w:hAnsi="宋体" w:hint="eastAsia"/>
          <w:szCs w:val="21"/>
        </w:rPr>
        <w:t>（七）向采购项目相关人行贿或者提供其他不当利益的；</w:t>
      </w:r>
    </w:p>
    <w:p w:rsidR="00B80455" w:rsidP="002475DE">
      <w:pPr>
        <w:snapToGrid w:val="0"/>
        <w:spacing w:line="360" w:lineRule="auto"/>
        <w:ind w:firstLine="480" w:firstLineChars="200"/>
        <w:rPr>
          <w:rFonts w:ascii="宋体" w:hAnsi="宋体"/>
          <w:szCs w:val="21"/>
        </w:rPr>
      </w:pPr>
      <w:r>
        <w:rPr>
          <w:rFonts w:ascii="宋体" w:hAnsi="宋体" w:hint="eastAsia"/>
          <w:szCs w:val="21"/>
        </w:rPr>
        <w:t>（八）阻碍、抗拒主管部门监督检查的；</w:t>
      </w:r>
    </w:p>
    <w:p w:rsidR="00B80455" w:rsidP="002475DE">
      <w:pPr>
        <w:snapToGrid w:val="0"/>
        <w:spacing w:line="360" w:lineRule="auto"/>
        <w:ind w:firstLine="480" w:firstLineChars="200"/>
        <w:rPr>
          <w:rFonts w:ascii="宋体" w:hAnsi="宋体"/>
          <w:szCs w:val="21"/>
        </w:rPr>
      </w:pPr>
      <w:r>
        <w:rPr>
          <w:rFonts w:ascii="宋体" w:hAnsi="宋体" w:hint="eastAsia"/>
          <w:szCs w:val="21"/>
        </w:rPr>
        <w:t>（九）其他违反本条例规定的行为。</w:t>
      </w:r>
    </w:p>
    <w:p w:rsidR="00B80455" w:rsidP="002475DE">
      <w:pPr>
        <w:snapToGrid w:val="0"/>
        <w:spacing w:line="360" w:lineRule="auto"/>
        <w:ind w:firstLine="480" w:firstLineChars="200"/>
        <w:rPr>
          <w:rFonts w:ascii="宋体" w:hAnsi="宋体"/>
          <w:color w:val="000000" w:themeColor="text1"/>
          <w:szCs w:val="21"/>
        </w:rPr>
      </w:pPr>
    </w:p>
    <w:p w:rsidR="00B80455" w:rsidP="002475DE">
      <w:pPr>
        <w:snapToGrid w:val="0"/>
        <w:spacing w:line="360" w:lineRule="auto"/>
        <w:ind w:firstLine="480" w:firstLineChars="200"/>
        <w:rPr>
          <w:rFonts w:ascii="宋体" w:hAnsi="宋体"/>
          <w:szCs w:val="21"/>
        </w:rPr>
      </w:pPr>
      <w:r>
        <w:rPr>
          <w:rFonts w:ascii="宋体" w:hAnsi="宋体" w:hint="eastAsia"/>
          <w:szCs w:val="21"/>
        </w:rPr>
        <w:t>二、《深圳经济特区政府采购条例实施细则》第七十六条</w:t>
      </w:r>
      <w:r>
        <w:rPr>
          <w:rFonts w:ascii="宋体" w:hAnsi="宋体"/>
          <w:szCs w:val="21"/>
        </w:rPr>
        <w:t xml:space="preserve"> </w:t>
      </w:r>
      <w:r>
        <w:rPr>
          <w:rFonts w:ascii="宋体" w:hAnsi="宋体" w:hint="eastAsia"/>
          <w:szCs w:val="21"/>
        </w:rPr>
        <w:t>供应商有下列行为之一的，由主管部门记入供应商诚信档案并</w:t>
      </w:r>
      <w:r>
        <w:rPr>
          <w:rFonts w:ascii="宋体" w:hAnsi="宋体" w:hint="eastAsia"/>
          <w:szCs w:val="21"/>
        </w:rPr>
        <w:t>作出</w:t>
      </w:r>
      <w:r>
        <w:rPr>
          <w:rFonts w:ascii="宋体" w:hAnsi="宋体" w:hint="eastAsia"/>
          <w:szCs w:val="21"/>
        </w:rPr>
        <w:t>以下处罚：</w:t>
      </w:r>
    </w:p>
    <w:p w:rsidR="00B80455" w:rsidP="002475DE">
      <w:pPr>
        <w:snapToGrid w:val="0"/>
        <w:spacing w:line="360" w:lineRule="auto"/>
        <w:ind w:firstLine="480" w:firstLineChars="200"/>
        <w:rPr>
          <w:rFonts w:ascii="宋体" w:hAnsi="宋体"/>
          <w:szCs w:val="21"/>
        </w:rPr>
      </w:pPr>
      <w:r>
        <w:rPr>
          <w:rFonts w:ascii="宋体" w:hAnsi="宋体" w:hint="eastAsia"/>
          <w:szCs w:val="21"/>
        </w:rPr>
        <w:t>（一）违法行为属于采购条例第五十七条的（一）、（二）、（三）、（四）、（六）、（八）、（九）项情形，涉及的采购金额累计在五十万元以下的，处以采购金额千分之十的罚款，一年内禁止其参与本市政府采购；涉及的采购金额累计在五十万元以上两百万元以下的，处以采购金额千分之十五的罚款，两年内禁止其参与本市政府采购；涉及的采购金额累计在两百万以上五百万以下的，处以采购金额千分之二十的罚款，三年内禁止其参与本市政府采购。</w:t>
      </w:r>
    </w:p>
    <w:p w:rsidR="00B80455" w:rsidP="002475DE">
      <w:pPr>
        <w:snapToGrid w:val="0"/>
        <w:spacing w:line="360" w:lineRule="auto"/>
        <w:ind w:firstLine="648"/>
        <w:rPr>
          <w:rFonts w:ascii="宋体" w:hAnsi="宋体"/>
          <w:szCs w:val="21"/>
        </w:rPr>
      </w:pPr>
      <w:r>
        <w:rPr>
          <w:rFonts w:ascii="宋体" w:hAnsi="宋体" w:hint="eastAsia"/>
          <w:szCs w:val="21"/>
        </w:rPr>
        <w:t>（二）违法行为属于采购条例第五十七条第（五）、（七）项情形，涉及的采购金额累计在一百万元以下，处以采购金额千分之十五的罚款，两年内禁止其参与本市政府采购；涉及的采购金额累计在一百万以上两百万以下的，处以采购金额千分之二十的罚款，三年内禁止其参与本市政府采购。</w:t>
      </w:r>
    </w:p>
    <w:p w:rsidR="00B80455" w:rsidP="002475DE">
      <w:pPr>
        <w:snapToGrid w:val="0"/>
        <w:spacing w:line="360" w:lineRule="auto"/>
        <w:ind w:firstLine="648"/>
        <w:rPr>
          <w:rFonts w:ascii="宋体" w:hAnsi="宋体"/>
          <w:szCs w:val="21"/>
        </w:rPr>
      </w:pPr>
    </w:p>
    <w:p w:rsidR="00B80455" w:rsidP="002475DE">
      <w:pPr>
        <w:snapToGrid w:val="0"/>
        <w:spacing w:line="360" w:lineRule="auto"/>
        <w:ind w:firstLine="480" w:firstLineChars="200"/>
        <w:rPr>
          <w:rFonts w:ascii="宋体" w:hAnsi="宋体"/>
          <w:szCs w:val="21"/>
        </w:rPr>
      </w:pPr>
      <w:r>
        <w:rPr>
          <w:rFonts w:ascii="宋体" w:hAnsi="宋体" w:hint="eastAsia"/>
          <w:szCs w:val="21"/>
        </w:rPr>
        <w:t>三、《深圳经济特区政府采购条例实施细则》第七十七条</w:t>
      </w:r>
      <w:r>
        <w:rPr>
          <w:rFonts w:ascii="宋体" w:hAnsi="宋体"/>
          <w:szCs w:val="21"/>
        </w:rPr>
        <w:t xml:space="preserve"> </w:t>
      </w:r>
      <w:r>
        <w:rPr>
          <w:rFonts w:ascii="宋体" w:hAnsi="宋体" w:hint="eastAsia"/>
          <w:szCs w:val="21"/>
        </w:rPr>
        <w:t>供应商有下列行为之一的，属于情节严重，由市场监管部门依法吊销其营业执照，主管部门取消其参与本市政府采购的资格，并</w:t>
      </w:r>
      <w:r>
        <w:rPr>
          <w:rFonts w:ascii="宋体" w:hAnsi="宋体" w:hint="eastAsia"/>
          <w:szCs w:val="21"/>
        </w:rPr>
        <w:t>作出</w:t>
      </w:r>
      <w:r>
        <w:rPr>
          <w:rFonts w:ascii="宋体" w:hAnsi="宋体" w:hint="eastAsia"/>
          <w:szCs w:val="21"/>
        </w:rPr>
        <w:t>以下处罚：</w:t>
      </w:r>
    </w:p>
    <w:p w:rsidR="00B80455" w:rsidP="002475DE">
      <w:pPr>
        <w:snapToGrid w:val="0"/>
        <w:spacing w:line="360" w:lineRule="auto"/>
        <w:ind w:firstLine="648"/>
        <w:rPr>
          <w:rFonts w:ascii="宋体" w:hAnsi="宋体"/>
          <w:szCs w:val="21"/>
        </w:rPr>
      </w:pPr>
      <w:r>
        <w:rPr>
          <w:rFonts w:ascii="宋体" w:hAnsi="宋体" w:hint="eastAsia"/>
          <w:szCs w:val="21"/>
        </w:rPr>
        <w:t>（一）违法行为属于采购条例第五十七条的（一）、（二）、（三）、（四）、（六）、（八）、（九）项情形，涉及的采购金额累计在五百万元以上一千万元以下的，处以采购金额千分之</w:t>
      </w:r>
      <w:r>
        <w:rPr>
          <w:rFonts w:ascii="宋体" w:hAnsi="宋体" w:hint="eastAsia"/>
          <w:szCs w:val="21"/>
        </w:rPr>
        <w:t>二十的罚款；涉及的采购金额累计在一千万元以上两千万元以下的，处以采购金额千分之二十五的罚款；涉及的采购金额累计在两千万元以上的，处以采购金额千分之三十的罚款；</w:t>
      </w:r>
    </w:p>
    <w:p w:rsidR="00B80455" w:rsidP="002475DE">
      <w:pPr>
        <w:snapToGrid w:val="0"/>
        <w:spacing w:line="360" w:lineRule="auto"/>
        <w:ind w:firstLine="648"/>
        <w:rPr>
          <w:rFonts w:ascii="宋体" w:hAnsi="宋体"/>
          <w:szCs w:val="21"/>
        </w:rPr>
      </w:pPr>
      <w:r>
        <w:rPr>
          <w:rFonts w:ascii="宋体" w:hAnsi="宋体" w:hint="eastAsia"/>
          <w:szCs w:val="21"/>
        </w:rPr>
        <w:t>（二）违法行为属于采购条例第五十七条第（五）、（七）项情形，涉及的采购金额累计在两百万元以上五百万元以下的，处以采购金额千分之二十五的罚款；涉及的采购金额累计在五百万元以上的，处以采购金额千分之三十的罚款。</w:t>
      </w:r>
    </w:p>
    <w:p w:rsidR="00B80455" w:rsidP="002475DE">
      <w:pPr>
        <w:snapToGrid w:val="0"/>
        <w:spacing w:line="360" w:lineRule="auto"/>
        <w:ind w:firstLine="648"/>
        <w:rPr>
          <w:rFonts w:ascii="宋体" w:hAnsi="宋体"/>
          <w:szCs w:val="21"/>
        </w:rPr>
      </w:pPr>
    </w:p>
    <w:p w:rsidR="00B80455" w:rsidP="002475DE">
      <w:pPr>
        <w:snapToGrid w:val="0"/>
        <w:spacing w:line="360" w:lineRule="auto"/>
        <w:ind w:firstLine="648"/>
        <w:rPr>
          <w:rFonts w:ascii="宋体" w:hAnsi="宋体"/>
          <w:szCs w:val="21"/>
        </w:rPr>
      </w:pPr>
      <w:r>
        <w:rPr>
          <w:rFonts w:ascii="宋体" w:hAnsi="宋体" w:hint="eastAsia"/>
          <w:szCs w:val="21"/>
        </w:rPr>
        <w:t>四、《深圳经济特区政府采购条例实施细则》第七十九条</w:t>
      </w:r>
      <w:r>
        <w:rPr>
          <w:rFonts w:ascii="宋体" w:hAnsi="宋体"/>
          <w:szCs w:val="21"/>
        </w:rPr>
        <w:t xml:space="preserve"> </w:t>
      </w:r>
      <w:r>
        <w:rPr>
          <w:rFonts w:ascii="宋体" w:hAnsi="宋体" w:hint="eastAsia"/>
          <w:szCs w:val="21"/>
        </w:rPr>
        <w:t>供应商有下列情形的，属于采购条例所称的串通投标行为，按照采购条例第五十七条有关规定处理：</w:t>
      </w:r>
    </w:p>
    <w:p w:rsidR="00B80455" w:rsidP="002475DE">
      <w:pPr>
        <w:snapToGrid w:val="0"/>
        <w:spacing w:line="360" w:lineRule="auto"/>
        <w:ind w:firstLine="648"/>
        <w:rPr>
          <w:rFonts w:ascii="宋体" w:hAnsi="宋体"/>
          <w:szCs w:val="21"/>
        </w:rPr>
      </w:pPr>
      <w:r>
        <w:rPr>
          <w:rFonts w:ascii="宋体" w:hAnsi="宋体" w:hint="eastAsia"/>
          <w:szCs w:val="21"/>
        </w:rPr>
        <w:t>（一）投标供应商之间相互约定给予未中标的供应商利益补偿；</w:t>
      </w:r>
    </w:p>
    <w:p w:rsidR="00B80455" w:rsidP="002475DE">
      <w:pPr>
        <w:snapToGrid w:val="0"/>
        <w:spacing w:line="360" w:lineRule="auto"/>
        <w:ind w:firstLine="648"/>
        <w:rPr>
          <w:rFonts w:ascii="宋体" w:hAnsi="宋体"/>
          <w:szCs w:val="21"/>
        </w:rPr>
      </w:pPr>
      <w:r>
        <w:rPr>
          <w:rFonts w:ascii="宋体" w:hAnsi="宋体" w:hint="eastAsia"/>
          <w:szCs w:val="21"/>
        </w:rPr>
        <w:t>（二）不同投标供应商的法定代表人、主要经营负责人、项目投标授权代表人、项目负责人、主要技术人员为同一人、属同一单位或者在同一单位缴纳社会保险；</w:t>
      </w:r>
    </w:p>
    <w:p w:rsidR="00B80455" w:rsidP="002475DE">
      <w:pPr>
        <w:snapToGrid w:val="0"/>
        <w:spacing w:line="360" w:lineRule="auto"/>
        <w:ind w:firstLine="648"/>
        <w:rPr>
          <w:rFonts w:ascii="宋体" w:hAnsi="宋体"/>
          <w:szCs w:val="21"/>
        </w:rPr>
      </w:pPr>
      <w:r>
        <w:rPr>
          <w:rFonts w:ascii="宋体" w:hAnsi="宋体" w:hint="eastAsia"/>
          <w:szCs w:val="21"/>
        </w:rPr>
        <w:t>（三）不同投标供应商的投标文件由同一单位或者同一人编制，或者由同一人分阶段参与编制的；</w:t>
      </w:r>
    </w:p>
    <w:p w:rsidR="00B80455" w:rsidP="002475DE">
      <w:pPr>
        <w:snapToGrid w:val="0"/>
        <w:spacing w:line="360" w:lineRule="auto"/>
        <w:ind w:firstLine="648"/>
        <w:rPr>
          <w:rFonts w:ascii="宋体" w:hAnsi="宋体"/>
          <w:szCs w:val="21"/>
        </w:rPr>
      </w:pPr>
      <w:r>
        <w:rPr>
          <w:rFonts w:ascii="宋体" w:hAnsi="宋体" w:hint="eastAsia"/>
          <w:szCs w:val="21"/>
        </w:rPr>
        <w:t>（四）不同投标供应商的投标文件或部分投标文件相互混装；</w:t>
      </w:r>
    </w:p>
    <w:p w:rsidR="00B80455" w:rsidP="002475DE">
      <w:pPr>
        <w:snapToGrid w:val="0"/>
        <w:spacing w:line="360" w:lineRule="auto"/>
        <w:ind w:firstLine="648"/>
        <w:rPr>
          <w:rFonts w:ascii="宋体" w:hAnsi="宋体"/>
          <w:szCs w:val="21"/>
        </w:rPr>
      </w:pPr>
      <w:r>
        <w:rPr>
          <w:rFonts w:ascii="宋体" w:hAnsi="宋体" w:hint="eastAsia"/>
          <w:szCs w:val="21"/>
        </w:rPr>
        <w:t>（五）不同投标供应商的投标文件内容存在非正常一致；</w:t>
      </w:r>
    </w:p>
    <w:p w:rsidR="00B80455" w:rsidP="002475DE">
      <w:pPr>
        <w:snapToGrid w:val="0"/>
        <w:spacing w:line="360" w:lineRule="auto"/>
        <w:ind w:firstLine="648"/>
        <w:rPr>
          <w:rFonts w:ascii="宋体" w:hAnsi="宋体"/>
          <w:szCs w:val="21"/>
        </w:rPr>
      </w:pPr>
      <w:r>
        <w:rPr>
          <w:rFonts w:ascii="宋体" w:hAnsi="宋体" w:hint="eastAsia"/>
          <w:szCs w:val="21"/>
        </w:rPr>
        <w:t>（六）由同一单位工作人员为两家以上（含两家）供应商进行同一项投标活动的；</w:t>
      </w:r>
    </w:p>
    <w:p w:rsidR="00B80455" w:rsidP="002475DE">
      <w:pPr>
        <w:snapToGrid w:val="0"/>
        <w:spacing w:line="360" w:lineRule="auto"/>
        <w:ind w:firstLine="648"/>
        <w:rPr>
          <w:rFonts w:ascii="宋体" w:hAnsi="宋体"/>
          <w:szCs w:val="21"/>
        </w:rPr>
      </w:pPr>
      <w:r>
        <w:rPr>
          <w:rFonts w:ascii="宋体" w:hAnsi="宋体" w:hint="eastAsia"/>
          <w:szCs w:val="21"/>
        </w:rPr>
        <w:t>（七）主管部门依照法律、法规认定的其他情形。</w:t>
      </w:r>
    </w:p>
    <w:p w:rsidR="00B80455" w:rsidP="002475DE">
      <w:pPr>
        <w:snapToGrid w:val="0"/>
        <w:spacing w:line="360" w:lineRule="auto"/>
        <w:ind w:firstLine="648"/>
        <w:rPr>
          <w:rFonts w:ascii="宋体" w:hAnsi="宋体"/>
          <w:szCs w:val="21"/>
        </w:rPr>
      </w:pPr>
    </w:p>
    <w:p w:rsidR="00B80455" w:rsidP="002475DE">
      <w:pPr>
        <w:snapToGrid w:val="0"/>
        <w:spacing w:line="360" w:lineRule="auto"/>
        <w:ind w:firstLine="648"/>
        <w:rPr>
          <w:rFonts w:ascii="宋体" w:hAnsi="宋体"/>
          <w:szCs w:val="21"/>
        </w:rPr>
      </w:pPr>
      <w:r>
        <w:rPr>
          <w:rFonts w:ascii="宋体" w:hAnsi="宋体" w:hint="eastAsia"/>
          <w:szCs w:val="21"/>
        </w:rPr>
        <w:t>五、《深圳经济特区政府采购条例实施细则》第八十一条</w:t>
      </w:r>
      <w:r>
        <w:rPr>
          <w:rFonts w:ascii="宋体" w:hAnsi="宋体"/>
          <w:szCs w:val="21"/>
        </w:rPr>
        <w:t xml:space="preserve"> </w:t>
      </w:r>
      <w:r>
        <w:rPr>
          <w:rFonts w:ascii="宋体" w:hAnsi="宋体" w:hint="eastAsia"/>
          <w:szCs w:val="21"/>
        </w:rPr>
        <w:t>供应商有下列情形之一的，属于隐瞒真实情况，提供虚假资料，按照采购条例第五十七的有关规定处理：</w:t>
      </w:r>
    </w:p>
    <w:p w:rsidR="00B80455" w:rsidP="002475DE">
      <w:pPr>
        <w:snapToGrid w:val="0"/>
        <w:spacing w:line="360" w:lineRule="auto"/>
        <w:ind w:firstLine="648"/>
        <w:rPr>
          <w:rFonts w:ascii="宋体" w:hAnsi="宋体"/>
          <w:szCs w:val="21"/>
        </w:rPr>
      </w:pPr>
      <w:r>
        <w:rPr>
          <w:rFonts w:ascii="宋体" w:hAnsi="宋体" w:hint="eastAsia"/>
          <w:szCs w:val="21"/>
        </w:rPr>
        <w:t>（一）通过转让或者租借等方式从其他单位获取资格或者资质证书投标的；</w:t>
      </w:r>
    </w:p>
    <w:p w:rsidR="00B80455" w:rsidP="002475DE">
      <w:pPr>
        <w:snapToGrid w:val="0"/>
        <w:spacing w:line="360" w:lineRule="auto"/>
        <w:ind w:firstLine="648"/>
        <w:rPr>
          <w:rFonts w:ascii="宋体" w:hAnsi="宋体"/>
          <w:szCs w:val="21"/>
        </w:rPr>
      </w:pPr>
      <w:r>
        <w:rPr>
          <w:rFonts w:ascii="宋体" w:hAnsi="宋体" w:hint="eastAsia"/>
          <w:szCs w:val="21"/>
        </w:rPr>
        <w:t>（二）由其他单位或者其他单位负责人在投标供应商编制的投标文件上加盖印章或者签字的；</w:t>
      </w:r>
    </w:p>
    <w:p w:rsidR="00B80455" w:rsidP="002475DE">
      <w:pPr>
        <w:snapToGrid w:val="0"/>
        <w:spacing w:line="360" w:lineRule="auto"/>
        <w:ind w:firstLine="648"/>
        <w:rPr>
          <w:rFonts w:ascii="宋体" w:hAnsi="宋体"/>
          <w:szCs w:val="21"/>
        </w:rPr>
      </w:pPr>
      <w:r>
        <w:rPr>
          <w:rFonts w:ascii="宋体" w:hAnsi="宋体" w:hint="eastAsia"/>
          <w:szCs w:val="21"/>
        </w:rPr>
        <w:t>（三）项目负责人或者主要技术人员不是本单位人员的；</w:t>
      </w:r>
    </w:p>
    <w:p w:rsidR="00B80455" w:rsidP="002475DE">
      <w:pPr>
        <w:snapToGrid w:val="0"/>
        <w:spacing w:line="360" w:lineRule="auto"/>
        <w:ind w:firstLine="648"/>
        <w:rPr>
          <w:rFonts w:ascii="宋体" w:hAnsi="宋体"/>
          <w:szCs w:val="21"/>
        </w:rPr>
      </w:pPr>
      <w:r>
        <w:rPr>
          <w:rFonts w:ascii="宋体" w:hAnsi="宋体" w:hint="eastAsia"/>
          <w:szCs w:val="21"/>
        </w:rPr>
        <w:t>（四）投标保证金不是从投标供应商基本账户转出的；</w:t>
      </w:r>
    </w:p>
    <w:p w:rsidR="00B80455" w:rsidP="002475DE">
      <w:pPr>
        <w:snapToGrid w:val="0"/>
        <w:spacing w:line="360" w:lineRule="auto"/>
        <w:ind w:firstLine="648"/>
        <w:rPr>
          <w:rFonts w:ascii="宋体" w:hAnsi="宋体"/>
          <w:szCs w:val="21"/>
        </w:rPr>
      </w:pPr>
      <w:r>
        <w:rPr>
          <w:rFonts w:ascii="宋体" w:hAnsi="宋体" w:hint="eastAsia"/>
          <w:szCs w:val="21"/>
        </w:rPr>
        <w:t>（五）其他隐瞒真实情况、提供虚假资料的行为。</w:t>
      </w:r>
    </w:p>
    <w:p w:rsidR="00B80455" w:rsidP="002475DE">
      <w:pPr>
        <w:snapToGrid w:val="0"/>
        <w:spacing w:line="360" w:lineRule="auto"/>
        <w:ind w:firstLine="648"/>
        <w:rPr>
          <w:rFonts w:ascii="宋体" w:hAnsi="宋体"/>
          <w:szCs w:val="21"/>
        </w:rPr>
      </w:pPr>
      <w:r>
        <w:rPr>
          <w:rFonts w:ascii="宋体" w:hAnsi="宋体" w:hint="eastAsia"/>
          <w:szCs w:val="21"/>
        </w:rPr>
        <w:t>投标供应商不能提供项目负责人或者主要技术人员的劳动合同、社会保险等劳动关系证明材料的，视为存在前款第（三）项规定的情形。</w:t>
      </w:r>
    </w:p>
    <w:p w:rsidR="00B80455" w:rsidP="002475DE">
      <w:pPr>
        <w:snapToGrid w:val="0"/>
        <w:spacing w:line="360" w:lineRule="auto"/>
        <w:rPr>
          <w:rFonts w:ascii="宋体" w:hAnsi="宋体"/>
          <w:szCs w:val="21"/>
        </w:rPr>
      </w:pPr>
    </w:p>
    <w:p w:rsidR="00B80455" w:rsidP="002475DE">
      <w:pPr>
        <w:snapToGrid w:val="0"/>
        <w:spacing w:line="360" w:lineRule="auto"/>
        <w:rPr>
          <w:rFonts w:ascii="宋体" w:hAnsi="宋体"/>
          <w:szCs w:val="21"/>
        </w:rPr>
      </w:pPr>
      <w:r>
        <w:rPr>
          <w:rFonts w:ascii="宋体" w:hAnsi="宋体"/>
          <w:szCs w:val="21"/>
        </w:rPr>
        <w:t xml:space="preserve">    </w:t>
      </w:r>
      <w:r>
        <w:rPr>
          <w:rFonts w:ascii="宋体" w:hAnsi="宋体" w:hint="eastAsia"/>
          <w:szCs w:val="21"/>
        </w:rPr>
        <w:t>六、根据《深圳市财政局关于明确政府采购保证金管理工作的通知》（深</w:t>
      </w:r>
      <w:r>
        <w:rPr>
          <w:rFonts w:ascii="宋体" w:hAnsi="宋体" w:hint="eastAsia"/>
          <w:szCs w:val="21"/>
        </w:rPr>
        <w:t>财购</w:t>
      </w:r>
      <w:r>
        <w:rPr>
          <w:rFonts w:ascii="宋体" w:hAnsi="宋体"/>
          <w:szCs w:val="21"/>
        </w:rPr>
        <w:t>[</w:t>
      </w:r>
      <w:r>
        <w:rPr>
          <w:rFonts w:ascii="宋体" w:hAnsi="宋体"/>
          <w:szCs w:val="21"/>
        </w:rPr>
        <w:t>2019]42</w:t>
      </w:r>
      <w:r>
        <w:rPr>
          <w:rFonts w:ascii="宋体" w:hAnsi="宋体" w:hint="eastAsia"/>
          <w:szCs w:val="21"/>
        </w:rPr>
        <w:t>号）的要求，供应商在政府采购活动中出现《深圳经济特区政府采购条例实施细则》以下情形的，采购人或招标机构可将有关情况报同级财政部门，由财政部门根据实际情况记入供应商诚信档案，予以通报：</w:t>
      </w:r>
    </w:p>
    <w:p w:rsidR="00B80455" w:rsidP="002475DE">
      <w:pPr>
        <w:snapToGrid w:val="0"/>
        <w:spacing w:line="360" w:lineRule="auto"/>
        <w:ind w:firstLine="240" w:firstLineChars="100"/>
        <w:rPr>
          <w:rFonts w:ascii="宋体" w:hAnsi="宋体"/>
          <w:szCs w:val="21"/>
        </w:rPr>
      </w:pPr>
      <w:r>
        <w:rPr>
          <w:rFonts w:ascii="宋体" w:hAnsi="宋体" w:hint="eastAsia"/>
          <w:szCs w:val="21"/>
        </w:rPr>
        <w:t>（一）投标截止后，撤销投标的；</w:t>
      </w:r>
    </w:p>
    <w:p w:rsidR="00B80455" w:rsidP="002475DE">
      <w:pPr>
        <w:snapToGrid w:val="0"/>
        <w:spacing w:line="360" w:lineRule="auto"/>
        <w:ind w:firstLine="240" w:firstLineChars="100"/>
        <w:rPr>
          <w:rFonts w:ascii="宋体" w:hAnsi="宋体"/>
          <w:szCs w:val="21"/>
        </w:rPr>
      </w:pPr>
      <w:r>
        <w:rPr>
          <w:rFonts w:ascii="宋体" w:hAnsi="宋体" w:hint="eastAsia"/>
          <w:szCs w:val="21"/>
        </w:rPr>
        <w:t>（二）中标后无正当理由未在规定期限内签订合同的；</w:t>
      </w:r>
    </w:p>
    <w:p w:rsidR="00B80455" w:rsidP="002475DE">
      <w:pPr>
        <w:snapToGrid w:val="0"/>
        <w:spacing w:line="360" w:lineRule="auto"/>
        <w:ind w:firstLine="240" w:firstLineChars="100"/>
        <w:rPr>
          <w:rFonts w:ascii="宋体" w:hAnsi="宋体"/>
          <w:szCs w:val="21"/>
        </w:rPr>
      </w:pPr>
      <w:r>
        <w:rPr>
          <w:rFonts w:ascii="宋体" w:hAnsi="宋体" w:hint="eastAsia"/>
          <w:szCs w:val="21"/>
        </w:rPr>
        <w:t>（三）将中标项目转让给他人、或者在投标文件中未说明且未经采购人、采购招标机构同意，将中标项目分包给他人的；</w:t>
      </w:r>
    </w:p>
    <w:p w:rsidR="00B80455" w:rsidP="002475DE">
      <w:pPr>
        <w:snapToGrid w:val="0"/>
        <w:spacing w:line="360" w:lineRule="auto"/>
        <w:ind w:firstLine="240" w:firstLineChars="100"/>
        <w:rPr>
          <w:rFonts w:ascii="宋体" w:hAnsi="宋体"/>
          <w:szCs w:val="21"/>
        </w:rPr>
      </w:pPr>
      <w:r>
        <w:rPr>
          <w:rFonts w:ascii="宋体" w:hAnsi="宋体" w:hint="eastAsia"/>
          <w:szCs w:val="21"/>
        </w:rPr>
        <w:t>（四）拒绝履行合同义务的。</w:t>
      </w:r>
    </w:p>
    <w:p w:rsidR="00B80455">
      <w:pPr>
        <w:spacing w:line="276" w:lineRule="auto"/>
        <w:ind w:firstLine="240" w:firstLineChars="100"/>
        <w:rPr>
          <w:rFonts w:ascii="宋体" w:hAnsi="宋体"/>
          <w:sz w:val="28"/>
          <w:szCs w:val="28"/>
        </w:rPr>
      </w:pPr>
    </w:p>
    <w:p w:rsidR="00B80455">
      <w:pPr>
        <w:spacing w:line="276" w:lineRule="auto"/>
        <w:ind w:firstLine="240" w:firstLineChars="100"/>
        <w:rPr>
          <w:rFonts w:ascii="宋体" w:hAnsi="宋体"/>
          <w:sz w:val="28"/>
          <w:szCs w:val="28"/>
        </w:rPr>
      </w:pPr>
    </w:p>
    <w:p w:rsidR="00B80455">
      <w:pPr>
        <w:spacing w:line="276" w:lineRule="auto"/>
        <w:ind w:firstLine="240" w:firstLineChars="100"/>
        <w:rPr>
          <w:rFonts w:ascii="宋体" w:hAnsi="宋体"/>
          <w:sz w:val="28"/>
          <w:szCs w:val="28"/>
        </w:rPr>
      </w:pPr>
    </w:p>
    <w:p w:rsidR="00B80455">
      <w:pPr>
        <w:spacing w:line="276" w:lineRule="auto"/>
        <w:ind w:firstLine="240" w:firstLineChars="100"/>
        <w:rPr>
          <w:rFonts w:ascii="宋体" w:hAnsi="宋体"/>
          <w:sz w:val="28"/>
          <w:szCs w:val="28"/>
        </w:rPr>
      </w:pPr>
    </w:p>
    <w:p w:rsidR="00B80455">
      <w:pPr>
        <w:spacing w:line="276" w:lineRule="auto"/>
        <w:ind w:firstLine="240" w:firstLineChars="100"/>
        <w:rPr>
          <w:rFonts w:ascii="宋体" w:hAnsi="宋体"/>
          <w:sz w:val="28"/>
          <w:szCs w:val="28"/>
        </w:rPr>
      </w:pPr>
    </w:p>
    <w:p w:rsidR="00B80455">
      <w:pPr>
        <w:spacing w:line="276" w:lineRule="auto"/>
        <w:ind w:firstLine="240" w:firstLineChars="100"/>
        <w:rPr>
          <w:rFonts w:ascii="宋体" w:hAnsi="宋体"/>
          <w:sz w:val="28"/>
          <w:szCs w:val="28"/>
        </w:rPr>
      </w:pPr>
    </w:p>
    <w:p w:rsidR="00B80455">
      <w:pPr>
        <w:spacing w:line="276" w:lineRule="auto"/>
        <w:ind w:firstLine="240" w:firstLineChars="100"/>
        <w:rPr>
          <w:rFonts w:ascii="宋体" w:hAnsi="宋体"/>
          <w:sz w:val="28"/>
          <w:szCs w:val="28"/>
        </w:rPr>
      </w:pPr>
    </w:p>
    <w:p w:rsidR="00B80455">
      <w:pPr>
        <w:widowControl/>
        <w:jc w:val="left"/>
        <w:rPr>
          <w:rFonts w:ascii="宋体" w:hAnsi="宋体"/>
          <w:sz w:val="28"/>
          <w:szCs w:val="28"/>
        </w:rPr>
      </w:pPr>
      <w:r>
        <w:rPr>
          <w:rFonts w:ascii="宋体" w:hAnsi="宋体"/>
          <w:sz w:val="28"/>
          <w:szCs w:val="28"/>
        </w:rPr>
        <w:br w:type="page"/>
      </w:r>
    </w:p>
    <w:p w:rsidR="00B80455">
      <w:pPr>
        <w:spacing w:line="276" w:lineRule="auto"/>
        <w:ind w:firstLine="240" w:firstLineChars="100"/>
        <w:rPr>
          <w:rFonts w:ascii="宋体" w:hAnsi="宋体"/>
          <w:sz w:val="28"/>
          <w:szCs w:val="28"/>
        </w:rPr>
      </w:pPr>
    </w:p>
    <w:p w:rsidR="00B80455">
      <w:pPr>
        <w:rPr>
          <w:color w:val="000000" w:themeColor="text1"/>
        </w:rPr>
      </w:pPr>
    </w:p>
    <w:p w:rsidR="00B80455">
      <w:pPr>
        <w:rPr>
          <w:color w:val="000000" w:themeColor="text1"/>
        </w:rPr>
      </w:pPr>
    </w:p>
    <w:p w:rsidR="00B80455">
      <w:pPr>
        <w:widowControl/>
        <w:jc w:val="left"/>
        <w:rPr>
          <w:color w:val="000000" w:themeColor="text1"/>
        </w:rPr>
      </w:pPr>
      <w:r>
        <w:rPr>
          <w:color w:val="000000" w:themeColor="text1"/>
        </w:rPr>
        <w:br w:type="page"/>
      </w:r>
    </w:p>
    <w:p w:rsidR="00B80455">
      <w:pPr>
        <w:rPr>
          <w:color w:val="000000" w:themeColor="text1"/>
        </w:rPr>
      </w:pPr>
    </w:p>
    <w:p w:rsidR="00B80455">
      <w:pPr>
        <w:pStyle w:val="Heading4"/>
        <w:jc w:val="center"/>
        <w:rPr>
          <w:rFonts w:ascii="宋体" w:eastAsia="宋体" w:hAnsi="宋体"/>
          <w:color w:val="000000" w:themeColor="text1"/>
          <w:szCs w:val="32"/>
        </w:rPr>
      </w:pPr>
      <w:r>
        <w:rPr>
          <w:rFonts w:ascii="宋体" w:eastAsia="宋体" w:hAnsi="宋体"/>
          <w:color w:val="000000" w:themeColor="text1"/>
          <w:szCs w:val="32"/>
        </w:rPr>
        <w:t xml:space="preserve"> </w:t>
      </w:r>
      <w:r>
        <w:rPr>
          <w:rFonts w:ascii="宋体" w:eastAsia="宋体" w:hAnsi="宋体" w:hint="eastAsia"/>
          <w:color w:val="000000" w:themeColor="text1"/>
          <w:szCs w:val="32"/>
        </w:rPr>
        <w:t>其它关键信息</w:t>
      </w:r>
    </w:p>
    <w:p w:rsidR="00B80455" w:rsidRPr="005C1991" w:rsidP="005C1991">
      <w:pPr>
        <w:pStyle w:val="ListParagraph"/>
        <w:numPr>
          <w:ilvl w:val="0"/>
          <w:numId w:val="1"/>
        </w:numPr>
        <w:ind w:firstLineChars="0"/>
        <w:rPr>
          <w:rFonts w:hint="eastAsia"/>
          <w:b/>
          <w:color w:val="000000" w:themeColor="text1"/>
        </w:rPr>
      </w:pPr>
      <w:r w:rsidRPr="005C1991">
        <w:rPr>
          <w:rFonts w:hint="eastAsia"/>
          <w:b/>
          <w:color w:val="000000" w:themeColor="text1"/>
        </w:rPr>
        <w:t>评标定标信息</w:t>
      </w:r>
    </w:p>
    <w:p w:rsidR="005C1991" w:rsidRPr="005C1991" w:rsidP="005C1991">
      <w:pPr>
        <w:pStyle w:val="ListParagraph"/>
        <w:ind w:left="3808" w:firstLine="0" w:firstLineChars="0"/>
        <w:rPr>
          <w:b/>
          <w:color w:val="000000" w:themeColor="text1"/>
        </w:rPr>
      </w:pPr>
    </w:p>
    <w:tbl>
      <w:tblPr>
        <w:tblStyle w:val="TableNorm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4"/>
        <w:gridCol w:w="4265"/>
      </w:tblGrid>
      <w:tr w:rsidTr="00C32D7F">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c>
          <w:tcPr>
            <w:tcW w:w="4264" w:type="dxa"/>
          </w:tcPr>
          <w:p w:rsidR="00B80455">
            <w:pPr>
              <w:spacing w:line="360" w:lineRule="auto"/>
              <w:jc w:val="center"/>
              <w:rPr>
                <w:rFonts w:ascii="宋体" w:hAnsi="宋体"/>
                <w:color w:val="000000" w:themeColor="text1"/>
              </w:rPr>
            </w:pPr>
            <w:r>
              <w:rPr>
                <w:rFonts w:ascii="宋体" w:hAnsi="宋体" w:hint="eastAsia"/>
                <w:color w:val="000000" w:themeColor="text1"/>
              </w:rPr>
              <w:t>评标方法</w:t>
            </w:r>
          </w:p>
        </w:tc>
        <w:tc>
          <w:tcPr>
            <w:tcW w:w="4265" w:type="dxa"/>
          </w:tcPr>
          <w:p w:rsidR="00B80455">
            <w:pPr>
              <w:spacing w:line="360" w:lineRule="auto"/>
              <w:jc w:val="center"/>
              <w:rPr>
                <w:rFonts w:ascii="宋体" w:hAnsi="宋体"/>
                <w:color w:val="000000" w:themeColor="text1"/>
              </w:rPr>
            </w:pPr>
            <w:r>
              <w:rPr>
                <w:rFonts w:ascii="宋体" w:hAnsi="宋体" w:hint="eastAsia"/>
                <w:color w:val="000000" w:themeColor="text1"/>
              </w:rPr>
              <w:t>综合评分法</w:t>
            </w:r>
          </w:p>
        </w:tc>
      </w:tr>
      <w:tr w:rsidTr="00C32D7F">
        <w:tblPrEx>
          <w:tblW w:w="0" w:type="auto"/>
          <w:tblLayout w:type="fixed"/>
          <w:tblLook w:val="04A0"/>
        </w:tblPrEx>
        <w:tc>
          <w:tcPr>
            <w:tcW w:w="4264" w:type="dxa"/>
          </w:tcPr>
          <w:p w:rsidR="00B80455">
            <w:pPr>
              <w:spacing w:line="360" w:lineRule="auto"/>
              <w:jc w:val="center"/>
              <w:rPr>
                <w:rFonts w:ascii="宋体" w:hAnsi="宋体"/>
                <w:color w:val="000000" w:themeColor="text1"/>
              </w:rPr>
            </w:pPr>
            <w:r>
              <w:rPr>
                <w:rFonts w:ascii="宋体" w:hAnsi="宋体" w:hint="eastAsia"/>
                <w:color w:val="000000" w:themeColor="text1"/>
              </w:rPr>
              <w:t>中标供应</w:t>
            </w:r>
            <w:r>
              <w:rPr>
                <w:rFonts w:ascii="宋体" w:hAnsi="宋体" w:hint="eastAsia"/>
                <w:color w:val="000000" w:themeColor="text1"/>
              </w:rPr>
              <w:t>商家数</w:t>
            </w:r>
          </w:p>
        </w:tc>
        <w:tc>
          <w:tcPr>
            <w:tcW w:w="4265" w:type="dxa"/>
          </w:tcPr>
          <w:p w:rsidR="00B80455">
            <w:pPr>
              <w:spacing w:line="360" w:lineRule="auto"/>
              <w:jc w:val="center"/>
              <w:rPr>
                <w:rFonts w:ascii="宋体" w:hAnsi="宋体"/>
                <w:color w:val="000000" w:themeColor="text1"/>
              </w:rPr>
            </w:pPr>
            <w:r>
              <w:rPr>
                <w:rFonts w:ascii="宋体" w:hAnsi="宋体"/>
                <w:color w:val="000000" w:themeColor="text1"/>
              </w:rPr>
              <w:t>1</w:t>
            </w:r>
          </w:p>
        </w:tc>
      </w:tr>
    </w:tbl>
    <w:p w:rsidR="00B80455">
      <w:pPr>
        <w:rPr>
          <w:color w:val="000000" w:themeColor="text1"/>
        </w:rPr>
      </w:pPr>
    </w:p>
    <w:p w:rsidR="00B80455">
      <w:pPr>
        <w:rPr>
          <w:color w:val="000000" w:themeColor="text1"/>
        </w:rPr>
      </w:pPr>
    </w:p>
    <w:p w:rsidR="00B80455">
      <w:pPr>
        <w:spacing w:line="360" w:lineRule="auto"/>
        <w:rPr>
          <w:b/>
          <w:color w:val="000000" w:themeColor="text1"/>
        </w:rPr>
      </w:pPr>
      <w:r>
        <w:rPr>
          <w:color w:val="000000" w:themeColor="text1"/>
        </w:rPr>
        <w:t xml:space="preserve"> </w:t>
      </w:r>
      <w:r>
        <w:rPr>
          <w:b/>
          <w:color w:val="000000" w:themeColor="text1"/>
        </w:rPr>
        <w:t xml:space="preserve">                  </w:t>
      </w:r>
      <w:r>
        <w:rPr>
          <w:rFonts w:hint="eastAsia"/>
          <w:b/>
          <w:color w:val="000000" w:themeColor="text1"/>
        </w:rPr>
        <w:t>二、关于享受优惠政策的主体及价格扣除比例</w:t>
      </w:r>
    </w:p>
    <w:p w:rsidR="00B80455">
      <w:pPr>
        <w:spacing w:line="360" w:lineRule="auto"/>
        <w:ind w:firstLine="480" w:firstLineChars="200"/>
        <w:rPr>
          <w:rFonts w:ascii="宋体" w:hAnsi="宋体"/>
          <w:color w:val="000000" w:themeColor="text1"/>
        </w:rPr>
      </w:pPr>
      <w:r>
        <w:rPr>
          <w:rFonts w:ascii="宋体" w:hAnsi="宋体" w:hint="eastAsia"/>
          <w:color w:val="000000" w:themeColor="text1"/>
        </w:rPr>
        <w:t>（一）小型企业、微型企业、监狱企业、残疾人福利性单位提供本企业制造的货物，或者提供其他符合优惠主体资格条件企业制造的货物，</w:t>
      </w:r>
      <w:r>
        <w:rPr>
          <w:rFonts w:ascii="宋体" w:hAnsi="宋体" w:hint="eastAsia"/>
          <w:b/>
          <w:color w:val="000000" w:themeColor="text1"/>
        </w:rPr>
        <w:t>以及非小</w:t>
      </w:r>
      <w:r>
        <w:rPr>
          <w:rFonts w:ascii="宋体" w:hAnsi="宋体" w:hint="eastAsia"/>
          <w:b/>
          <w:color w:val="000000" w:themeColor="text1"/>
        </w:rPr>
        <w:t>微企业</w:t>
      </w:r>
      <w:r>
        <w:rPr>
          <w:rFonts w:ascii="宋体" w:hAnsi="宋体" w:hint="eastAsia"/>
          <w:b/>
          <w:color w:val="000000" w:themeColor="text1"/>
        </w:rPr>
        <w:t>提供（代理销售）小</w:t>
      </w:r>
      <w:r>
        <w:rPr>
          <w:rFonts w:ascii="宋体" w:hAnsi="宋体" w:hint="eastAsia"/>
          <w:b/>
          <w:color w:val="000000" w:themeColor="text1"/>
        </w:rPr>
        <w:t>微企业</w:t>
      </w:r>
      <w:r>
        <w:rPr>
          <w:rFonts w:ascii="宋体" w:hAnsi="宋体" w:hint="eastAsia"/>
          <w:b/>
          <w:color w:val="000000" w:themeColor="text1"/>
        </w:rPr>
        <w:t>制造的货物，</w:t>
      </w:r>
      <w:r>
        <w:rPr>
          <w:rFonts w:ascii="宋体" w:hAnsi="宋体" w:hint="eastAsia"/>
          <w:color w:val="000000" w:themeColor="text1"/>
        </w:rPr>
        <w:t>对其所投产品的价格给予</w:t>
      </w:r>
      <w:r w:rsidR="00F1084A">
        <w:rPr>
          <w:rFonts w:ascii="宋体" w:hAnsi="宋体" w:hint="eastAsia"/>
          <w:color w:val="000000" w:themeColor="text1"/>
        </w:rPr>
        <w:t xml:space="preserve"> </w:t>
      </w:r>
      <w:r w:rsidRPr="00F1084A" w:rsidR="00F1084A">
        <w:rPr>
          <w:rFonts w:ascii="宋体" w:hAnsi="宋体" w:hint="eastAsia"/>
          <w:color w:val="000000" w:themeColor="text1"/>
          <w:u w:val="single"/>
        </w:rPr>
        <w:t xml:space="preserve"> </w:t>
      </w:r>
      <w:r w:rsidR="00C32D7F">
        <w:rPr>
          <w:rFonts w:ascii="宋体" w:hAnsi="宋体" w:hint="eastAsia"/>
          <w:color w:val="000000" w:themeColor="text1"/>
          <w:u w:val="single"/>
        </w:rPr>
        <w:t>10</w:t>
      </w:r>
      <w:r>
        <w:rPr>
          <w:rFonts w:ascii="宋体" w:hAnsi="宋体"/>
          <w:color w:val="000000" w:themeColor="text1"/>
          <w:u w:val="single"/>
        </w:rPr>
        <w:t xml:space="preserve"> </w:t>
      </w:r>
      <w:r>
        <w:rPr>
          <w:rFonts w:ascii="宋体" w:hAnsi="宋体"/>
          <w:color w:val="000000" w:themeColor="text1"/>
        </w:rPr>
        <w:t>%</w:t>
      </w:r>
      <w:r>
        <w:rPr>
          <w:rFonts w:ascii="宋体" w:hAnsi="宋体" w:hint="eastAsia"/>
          <w:color w:val="000000" w:themeColor="text1"/>
        </w:rPr>
        <w:t>的扣除，</w:t>
      </w:r>
      <w:r>
        <w:rPr>
          <w:rFonts w:ascii="宋体" w:hAnsi="宋体"/>
          <w:color w:val="000000" w:themeColor="text1"/>
        </w:rPr>
        <w:t xml:space="preserve"> </w:t>
      </w:r>
      <w:r>
        <w:rPr>
          <w:rFonts w:ascii="宋体" w:hAnsi="宋体" w:hint="eastAsia"/>
          <w:color w:val="000000" w:themeColor="text1"/>
        </w:rPr>
        <w:t>用扣除后的价格参与评审。满足多项优惠政策的企业，不重复享受多项价格扣除政策。（以上所提货物，是指单一产品采购项目中的货物，或者非单一产品采购项目中的核心产品（货物），不包括使用大型企业注册商标的货物。）</w:t>
      </w:r>
    </w:p>
    <w:p w:rsidR="00B80455">
      <w:pPr>
        <w:spacing w:line="360" w:lineRule="auto"/>
        <w:ind w:firstLine="480" w:firstLineChars="200"/>
        <w:rPr>
          <w:rFonts w:ascii="宋体" w:hAnsi="宋体"/>
          <w:color w:val="000000" w:themeColor="text1"/>
        </w:rPr>
      </w:pPr>
      <w:r>
        <w:rPr>
          <w:rFonts w:ascii="宋体" w:hAnsi="宋体" w:hint="eastAsia"/>
          <w:color w:val="000000" w:themeColor="text1"/>
        </w:rPr>
        <w:t>（二）优惠主体资格的认定资料为《中小企业声明函》、《残疾人福利性单位声明函》以及《监狱企业声明函》等承诺性质的资料（声明函样式见本招标文件第一册第三章“投标文件格式、附件”中“四、投标人情况介绍”章节提供的格式）；监狱企业或者代理提供监狱企业货物的供应商如须享受优惠政策，除上述资料外，还须提供省级以上监狱管理局、戒毒管理局出具的监狱企业证明文件。</w:t>
      </w:r>
    </w:p>
    <w:p w:rsidR="00B80455">
      <w:pPr>
        <w:spacing w:line="360" w:lineRule="auto"/>
        <w:jc w:val="center"/>
        <w:rPr>
          <w:b/>
          <w:color w:val="000000" w:themeColor="text1"/>
        </w:rPr>
      </w:pPr>
      <w:r>
        <w:rPr>
          <w:rFonts w:hint="eastAsia"/>
          <w:b/>
          <w:color w:val="000000" w:themeColor="text1"/>
        </w:rPr>
        <w:t>三、关于失信供应商的价格上浮</w:t>
      </w:r>
    </w:p>
    <w:p w:rsidR="00B80455">
      <w:pPr>
        <w:spacing w:line="360" w:lineRule="auto"/>
        <w:ind w:firstLine="480" w:firstLineChars="200"/>
        <w:rPr>
          <w:rFonts w:ascii="宋体" w:hAnsi="宋体"/>
          <w:color w:val="000000" w:themeColor="text1"/>
        </w:rPr>
      </w:pPr>
      <w:r>
        <w:rPr>
          <w:rFonts w:ascii="宋体" w:hAnsi="宋体" w:hint="eastAsia"/>
          <w:color w:val="000000" w:themeColor="text1"/>
        </w:rPr>
        <w:t>根据《深圳市财政委员会关于印发〈深圳市政府采购供应商诚信管理暂行办法操作细则〉的通知》（</w:t>
      </w:r>
      <w:r>
        <w:rPr>
          <w:rFonts w:ascii="宋体" w:hAnsi="宋体" w:hint="eastAsia"/>
          <w:color w:val="000000" w:themeColor="text1"/>
        </w:rPr>
        <w:t>深财购〔</w:t>
      </w:r>
      <w:r>
        <w:rPr>
          <w:rFonts w:ascii="宋体" w:hAnsi="宋体"/>
          <w:color w:val="000000" w:themeColor="text1"/>
        </w:rPr>
        <w:t>2017</w:t>
      </w:r>
      <w:r>
        <w:rPr>
          <w:rFonts w:ascii="宋体" w:hAnsi="宋体" w:hint="eastAsia"/>
          <w:color w:val="000000" w:themeColor="text1"/>
        </w:rPr>
        <w:t>〕</w:t>
      </w:r>
      <w:r>
        <w:rPr>
          <w:rFonts w:ascii="宋体" w:hAnsi="宋体"/>
          <w:color w:val="000000" w:themeColor="text1"/>
        </w:rPr>
        <w:t xml:space="preserve">42 </w:t>
      </w:r>
      <w:r>
        <w:rPr>
          <w:rFonts w:ascii="宋体" w:hAnsi="宋体" w:hint="eastAsia"/>
          <w:color w:val="000000" w:themeColor="text1"/>
        </w:rPr>
        <w:t>号）的规定，采取价格评比法（比如最低价法）的项目，因违法违规行为被记入诚信档案的失信供应商最终报价在该企业最后一轮报价的基础</w:t>
      </w:r>
      <w:r>
        <w:rPr>
          <w:rFonts w:ascii="宋体" w:hAnsi="宋体" w:hint="eastAsia"/>
          <w:color w:val="000000" w:themeColor="text1"/>
        </w:rPr>
        <w:t>上</w:t>
      </w:r>
      <w:r>
        <w:rPr>
          <w:rFonts w:ascii="宋体" w:hAnsi="宋体" w:hint="eastAsia"/>
          <w:color w:val="000000" w:themeColor="text1"/>
        </w:rPr>
        <w:t>上浮</w:t>
      </w:r>
      <w:r>
        <w:rPr>
          <w:rFonts w:ascii="宋体" w:hAnsi="宋体"/>
          <w:color w:val="000000" w:themeColor="text1"/>
        </w:rPr>
        <w:t>10%</w:t>
      </w:r>
      <w:r>
        <w:rPr>
          <w:rFonts w:ascii="宋体" w:hAnsi="宋体" w:hint="eastAsia"/>
          <w:color w:val="000000" w:themeColor="text1"/>
        </w:rPr>
        <w:t>。失信供应</w:t>
      </w:r>
      <w:r>
        <w:rPr>
          <w:rFonts w:ascii="宋体" w:hAnsi="宋体" w:hint="eastAsia"/>
          <w:color w:val="000000" w:themeColor="text1"/>
        </w:rPr>
        <w:t>商符合</w:t>
      </w:r>
      <w:r>
        <w:rPr>
          <w:rFonts w:ascii="宋体" w:hAnsi="宋体" w:hint="eastAsia"/>
          <w:color w:val="000000" w:themeColor="text1"/>
        </w:rPr>
        <w:t>优惠主体资格的，价格扣除和价格上浮一并执行。</w:t>
      </w:r>
    </w:p>
    <w:p w:rsidR="00B80455">
      <w:pPr>
        <w:spacing w:line="360" w:lineRule="auto"/>
        <w:jc w:val="center"/>
        <w:rPr>
          <w:b/>
          <w:color w:val="000000" w:themeColor="text1"/>
        </w:rPr>
      </w:pPr>
      <w:r>
        <w:rPr>
          <w:rFonts w:hint="eastAsia"/>
          <w:b/>
          <w:color w:val="000000" w:themeColor="text1"/>
        </w:rPr>
        <w:t>四、其他说明</w:t>
      </w:r>
    </w:p>
    <w:p w:rsidR="00B80455">
      <w:pPr>
        <w:spacing w:line="360" w:lineRule="auto"/>
        <w:ind w:firstLine="480" w:firstLineChars="200"/>
        <w:rPr>
          <w:rFonts w:ascii="宋体" w:hAnsi="宋体"/>
          <w:color w:val="000000" w:themeColor="text1"/>
        </w:rPr>
      </w:pPr>
      <w:r>
        <w:rPr>
          <w:rFonts w:ascii="宋体" w:hAnsi="宋体" w:hint="eastAsia"/>
          <w:color w:val="000000" w:themeColor="text1"/>
        </w:rPr>
        <w:t>根据《深圳市财政局</w:t>
      </w:r>
      <w:r>
        <w:rPr>
          <w:rFonts w:ascii="宋体" w:hAnsi="宋体"/>
          <w:color w:val="000000" w:themeColor="text1"/>
        </w:rPr>
        <w:t xml:space="preserve"> </w:t>
      </w:r>
      <w:r>
        <w:rPr>
          <w:rFonts w:ascii="宋体" w:hAnsi="宋体" w:hint="eastAsia"/>
          <w:color w:val="000000" w:themeColor="text1"/>
        </w:rPr>
        <w:t>深圳市政府采购中心关于印发</w:t>
      </w:r>
      <w:r>
        <w:rPr>
          <w:rFonts w:ascii="宋体" w:hAnsi="宋体"/>
          <w:color w:val="000000" w:themeColor="text1"/>
        </w:rPr>
        <w:t>&lt;</w:t>
      </w:r>
      <w:r>
        <w:rPr>
          <w:rFonts w:ascii="宋体" w:hAnsi="宋体" w:hint="eastAsia"/>
          <w:color w:val="000000" w:themeColor="text1"/>
        </w:rPr>
        <w:t>深圳市政府采购落实支持企业复工复产政策的实施细则</w:t>
      </w:r>
      <w:r>
        <w:rPr>
          <w:rFonts w:ascii="宋体" w:hAnsi="宋体"/>
          <w:color w:val="000000" w:themeColor="text1"/>
        </w:rPr>
        <w:t>&gt;</w:t>
      </w:r>
      <w:r>
        <w:rPr>
          <w:rFonts w:ascii="宋体" w:hAnsi="宋体" w:hint="eastAsia"/>
          <w:color w:val="000000" w:themeColor="text1"/>
        </w:rPr>
        <w:t>的通知》（</w:t>
      </w:r>
      <w:r>
        <w:rPr>
          <w:rFonts w:ascii="宋体" w:hAnsi="宋体" w:hint="eastAsia"/>
          <w:color w:val="000000" w:themeColor="text1"/>
        </w:rPr>
        <w:t>深府购〔</w:t>
      </w:r>
      <w:r>
        <w:rPr>
          <w:rFonts w:ascii="宋体" w:hAnsi="宋体"/>
          <w:color w:val="000000" w:themeColor="text1"/>
        </w:rPr>
        <w:t>2020</w:t>
      </w:r>
      <w:r>
        <w:rPr>
          <w:rFonts w:ascii="宋体" w:hAnsi="宋体" w:hint="eastAsia"/>
          <w:color w:val="000000" w:themeColor="text1"/>
        </w:rPr>
        <w:t>〕</w:t>
      </w:r>
      <w:r>
        <w:rPr>
          <w:rFonts w:ascii="宋体" w:hAnsi="宋体"/>
          <w:color w:val="000000" w:themeColor="text1"/>
        </w:rPr>
        <w:t>24</w:t>
      </w:r>
      <w:r>
        <w:rPr>
          <w:rFonts w:ascii="宋体" w:hAnsi="宋体" w:hint="eastAsia"/>
          <w:color w:val="000000" w:themeColor="text1"/>
        </w:rPr>
        <w:t>号）的规定，</w:t>
      </w:r>
      <w:r>
        <w:rPr>
          <w:rFonts w:ascii="宋体" w:hAnsi="宋体"/>
          <w:color w:val="000000" w:themeColor="text1"/>
        </w:rPr>
        <w:t>1.</w:t>
      </w:r>
      <w:r>
        <w:rPr>
          <w:rFonts w:ascii="宋体" w:hAnsi="宋体" w:hint="eastAsia"/>
          <w:color w:val="000000" w:themeColor="text1"/>
        </w:rPr>
        <w:t>鼓励采购人积极运用公共信用信息，明确对信用记录良好的投标人（特别是中小微企业）免收履约保证金，确需收取履约保证金的，列明通过保函等非现金方式收取；</w:t>
      </w:r>
      <w:r>
        <w:rPr>
          <w:rFonts w:ascii="宋体" w:hAnsi="宋体"/>
          <w:color w:val="000000" w:themeColor="text1"/>
        </w:rPr>
        <w:t>2.</w:t>
      </w:r>
      <w:r>
        <w:rPr>
          <w:rFonts w:ascii="宋体" w:hAnsi="宋体" w:hint="eastAsia"/>
          <w:color w:val="000000" w:themeColor="text1"/>
        </w:rPr>
        <w:t>在采购合同中明确对上述企业加大首付款或预付款比例，具体由采购人根据项目实际情况确定。</w:t>
      </w:r>
    </w:p>
    <w:p w:rsidR="00B80455">
      <w:pPr>
        <w:spacing w:line="360" w:lineRule="auto"/>
        <w:ind w:firstLine="480" w:firstLineChars="200"/>
        <w:rPr>
          <w:rFonts w:ascii="宋体" w:hAnsi="宋体"/>
          <w:color w:val="000000" w:themeColor="text1"/>
        </w:rPr>
      </w:pPr>
      <w:r>
        <w:rPr>
          <w:rFonts w:ascii="宋体" w:hAnsi="宋体" w:hint="eastAsia"/>
          <w:color w:val="000000" w:themeColor="text1"/>
        </w:rPr>
        <w:t>采购人拟采购的产品属于《关于调整优化节能产品环境标志产品政府采购执行机制的通知》（财库〔</w:t>
      </w:r>
      <w:r>
        <w:rPr>
          <w:rFonts w:ascii="宋体" w:hAnsi="宋体"/>
          <w:color w:val="000000" w:themeColor="text1"/>
        </w:rPr>
        <w:t>2019</w:t>
      </w:r>
      <w:r>
        <w:rPr>
          <w:rFonts w:ascii="宋体" w:hAnsi="宋体" w:hint="eastAsia"/>
          <w:color w:val="000000" w:themeColor="text1"/>
        </w:rPr>
        <w:t>〕</w:t>
      </w:r>
      <w:r>
        <w:rPr>
          <w:rFonts w:ascii="宋体" w:hAnsi="宋体"/>
          <w:color w:val="000000" w:themeColor="text1"/>
        </w:rPr>
        <w:t>9</w:t>
      </w:r>
      <w:r>
        <w:rPr>
          <w:rFonts w:ascii="宋体" w:hAnsi="宋体" w:hint="eastAsia"/>
          <w:color w:val="000000" w:themeColor="text1"/>
        </w:rPr>
        <w:t>号）品目清单范围的，应依据国家确定的认证机构出具的、处于有效期之内的节能产品、环境标志产品认证证书，对获得证书的产品实施政府优先采购或强制采</w:t>
      </w:r>
      <w:r>
        <w:rPr>
          <w:rFonts w:ascii="宋体" w:hAnsi="宋体" w:hint="eastAsia"/>
          <w:color w:val="000000" w:themeColor="text1"/>
        </w:rPr>
        <w:t>购。对于已列入品目清单的产品类别，采购人可在采购需求中提出更高的节约资源和保护环境要求，对符合条件的获证产品给予适当评审加分。对于未列入品目清单的产品类别，鼓励采购人综合考虑节能、节水、环保、循环、低碳、再生、有机等因素，参考相关国家标准、行业标准或团体标准，在采购需求中提出相关绿色采购要求，促进绿色产品推广应用。</w:t>
      </w:r>
    </w:p>
    <w:p w:rsidR="00B80455">
      <w:pPr>
        <w:spacing w:line="360" w:lineRule="auto"/>
        <w:ind w:firstLine="480" w:firstLineChars="200"/>
        <w:rPr>
          <w:rFonts w:ascii="宋体" w:hAnsi="宋体"/>
          <w:color w:val="000000" w:themeColor="text1"/>
        </w:rPr>
      </w:pPr>
      <w:r>
        <w:rPr>
          <w:rFonts w:ascii="宋体" w:hAnsi="宋体" w:hint="eastAsia"/>
          <w:color w:val="000000" w:themeColor="text1"/>
        </w:rPr>
        <w:t>招标文件解释权归政府集中采购机构，招标文件涉及到的采购需求部分等内容由政府集中采购机构责成采购单位解释。</w:t>
      </w:r>
      <w:r>
        <w:rPr>
          <w:rFonts w:ascii="宋体" w:hAnsi="宋体" w:hint="eastAsia"/>
          <w:b/>
          <w:color w:val="000000" w:themeColor="text1"/>
        </w:rPr>
        <w:t>采购单位对采购需求的完整性和真实性负责。</w:t>
      </w:r>
    </w:p>
    <w:p w:rsidR="00B80455">
      <w:pPr>
        <w:spacing w:line="360" w:lineRule="auto"/>
        <w:ind w:firstLine="480" w:firstLineChars="200"/>
        <w:jc w:val="center"/>
        <w:rPr>
          <w:rFonts w:ascii="宋体" w:hAnsi="宋体"/>
          <w:b/>
          <w:color w:val="000000" w:themeColor="text1"/>
        </w:rPr>
      </w:pPr>
    </w:p>
    <w:p w:rsidR="00B80455">
      <w:pPr>
        <w:spacing w:line="360" w:lineRule="auto"/>
        <w:ind w:firstLine="480" w:firstLineChars="200"/>
        <w:jc w:val="center"/>
        <w:rPr>
          <w:rFonts w:ascii="宋体" w:hAnsi="宋体"/>
          <w:b/>
          <w:color w:val="000000" w:themeColor="text1"/>
        </w:rPr>
      </w:pPr>
      <w:r>
        <w:rPr>
          <w:rFonts w:ascii="宋体" w:hAnsi="宋体" w:hint="eastAsia"/>
          <w:b/>
          <w:color w:val="000000" w:themeColor="text1"/>
        </w:rPr>
        <w:t>五、中标服务费</w:t>
      </w:r>
    </w:p>
    <w:p w:rsidR="00B80455">
      <w:pPr>
        <w:spacing w:line="360" w:lineRule="auto"/>
        <w:ind w:firstLine="480" w:firstLineChars="200"/>
        <w:jc w:val="left"/>
        <w:rPr>
          <w:rFonts w:ascii="宋体" w:hAnsi="宋体"/>
          <w:color w:val="000000" w:themeColor="text1"/>
          <w:szCs w:val="21"/>
        </w:rPr>
      </w:pPr>
      <w:r>
        <w:rPr>
          <w:rFonts w:ascii="宋体" w:hAnsi="宋体" w:hint="eastAsia"/>
          <w:color w:val="000000" w:themeColor="text1"/>
          <w:szCs w:val="21"/>
        </w:rPr>
        <w:t>中标人在领取中标通知书前，应以银行转账的方式向采购实施机构（深圳市国信招标有限公司）交纳中标服务费。中标服务费收费标准参照《深圳市财政委员会关于规范深圳市社会采购代理机构管理有关事项的补充通知》（</w:t>
      </w:r>
      <w:r>
        <w:rPr>
          <w:rFonts w:ascii="宋体" w:hAnsi="宋体" w:hint="eastAsia"/>
          <w:color w:val="000000" w:themeColor="text1"/>
          <w:szCs w:val="21"/>
        </w:rPr>
        <w:t>深财购〔</w:t>
      </w:r>
      <w:r>
        <w:rPr>
          <w:rFonts w:ascii="宋体" w:hAnsi="宋体"/>
          <w:color w:val="000000" w:themeColor="text1"/>
          <w:szCs w:val="21"/>
        </w:rPr>
        <w:t>2018</w:t>
      </w:r>
      <w:r>
        <w:rPr>
          <w:rFonts w:ascii="宋体" w:hAnsi="宋体" w:hint="eastAsia"/>
          <w:color w:val="000000" w:themeColor="text1"/>
          <w:szCs w:val="21"/>
        </w:rPr>
        <w:t>〕</w:t>
      </w:r>
      <w:r>
        <w:rPr>
          <w:rFonts w:ascii="宋体" w:hAnsi="宋体"/>
          <w:color w:val="000000" w:themeColor="text1"/>
          <w:szCs w:val="21"/>
        </w:rPr>
        <w:t>27</w:t>
      </w:r>
      <w:r>
        <w:rPr>
          <w:rFonts w:ascii="宋体" w:hAnsi="宋体" w:hint="eastAsia"/>
          <w:color w:val="000000" w:themeColor="text1"/>
          <w:szCs w:val="21"/>
        </w:rPr>
        <w:t>号）的标准，以中标金额为计算基数，按照差额定率累进法计算。详见下表：</w:t>
      </w: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75"/>
        <w:gridCol w:w="2891"/>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rHeight w:val="405"/>
          <w:jc w:val="center"/>
        </w:trPr>
        <w:tc>
          <w:tcPr>
            <w:tcW w:w="3275" w:type="dxa"/>
            <w:vAlign w:val="center"/>
          </w:tcPr>
          <w:p w:rsidR="00B80455">
            <w:pPr>
              <w:spacing w:line="360" w:lineRule="auto"/>
              <w:ind w:firstLine="480" w:firstLineChars="200"/>
              <w:jc w:val="center"/>
              <w:rPr>
                <w:rFonts w:ascii="宋体" w:hAnsi="宋体"/>
                <w:color w:val="000000" w:themeColor="text1"/>
                <w:szCs w:val="21"/>
              </w:rPr>
            </w:pPr>
            <w:r>
              <w:rPr>
                <w:rFonts w:ascii="宋体" w:hAnsi="宋体" w:hint="eastAsia"/>
                <w:color w:val="000000" w:themeColor="text1"/>
                <w:szCs w:val="21"/>
              </w:rPr>
              <w:t>中标金额（万元）</w:t>
            </w:r>
          </w:p>
        </w:tc>
        <w:tc>
          <w:tcPr>
            <w:tcW w:w="2891" w:type="dxa"/>
            <w:vAlign w:val="center"/>
          </w:tcPr>
          <w:p w:rsidR="00B80455">
            <w:pPr>
              <w:spacing w:line="360" w:lineRule="auto"/>
              <w:ind w:firstLine="480" w:firstLineChars="200"/>
              <w:jc w:val="center"/>
              <w:rPr>
                <w:rFonts w:ascii="宋体" w:hAnsi="宋体"/>
                <w:color w:val="000000" w:themeColor="text1"/>
                <w:szCs w:val="21"/>
              </w:rPr>
            </w:pPr>
            <w:r>
              <w:rPr>
                <w:rFonts w:ascii="宋体" w:hAnsi="宋体" w:hint="eastAsia"/>
                <w:color w:val="000000" w:themeColor="text1"/>
                <w:szCs w:val="21"/>
              </w:rPr>
              <w:t>货物类项目收费费率</w:t>
            </w:r>
          </w:p>
        </w:tc>
      </w:tr>
      <w:tr>
        <w:tblPrEx>
          <w:tblW w:w="0" w:type="auto"/>
          <w:jc w:val="center"/>
          <w:tblLayout w:type="fixed"/>
          <w:tblLook w:val="04A0"/>
        </w:tblPrEx>
        <w:trPr>
          <w:trHeight w:val="405"/>
          <w:jc w:val="center"/>
        </w:trPr>
        <w:tc>
          <w:tcPr>
            <w:tcW w:w="3275" w:type="dxa"/>
            <w:vAlign w:val="center"/>
          </w:tcPr>
          <w:p w:rsidR="00B80455">
            <w:pPr>
              <w:spacing w:line="360" w:lineRule="auto"/>
              <w:ind w:firstLine="480" w:firstLineChars="200"/>
              <w:jc w:val="center"/>
              <w:rPr>
                <w:rFonts w:ascii="宋体" w:hAnsi="宋体"/>
                <w:color w:val="000000" w:themeColor="text1"/>
                <w:szCs w:val="21"/>
              </w:rPr>
            </w:pPr>
            <w:r>
              <w:rPr>
                <w:rFonts w:ascii="宋体" w:hAnsi="宋体"/>
                <w:color w:val="000000" w:themeColor="text1"/>
                <w:szCs w:val="21"/>
              </w:rPr>
              <w:t>100</w:t>
            </w:r>
            <w:r>
              <w:rPr>
                <w:rFonts w:ascii="宋体" w:hAnsi="宋体" w:hint="eastAsia"/>
                <w:color w:val="000000" w:themeColor="text1"/>
                <w:szCs w:val="21"/>
              </w:rPr>
              <w:t>及以下的部分</w:t>
            </w:r>
          </w:p>
        </w:tc>
        <w:tc>
          <w:tcPr>
            <w:tcW w:w="2891" w:type="dxa"/>
            <w:vAlign w:val="center"/>
          </w:tcPr>
          <w:p w:rsidR="00B80455">
            <w:pPr>
              <w:spacing w:line="360" w:lineRule="auto"/>
              <w:ind w:firstLine="1200" w:firstLineChars="500"/>
              <w:rPr>
                <w:rFonts w:ascii="宋体" w:hAnsi="宋体"/>
                <w:color w:val="000000" w:themeColor="text1"/>
                <w:szCs w:val="21"/>
              </w:rPr>
            </w:pPr>
            <w:r>
              <w:rPr>
                <w:rFonts w:ascii="宋体" w:hAnsi="宋体"/>
                <w:color w:val="000000" w:themeColor="text1"/>
                <w:szCs w:val="21"/>
              </w:rPr>
              <w:t>1.50%</w:t>
            </w:r>
          </w:p>
        </w:tc>
      </w:tr>
      <w:tr>
        <w:tblPrEx>
          <w:tblW w:w="0" w:type="auto"/>
          <w:jc w:val="center"/>
          <w:tblLayout w:type="fixed"/>
          <w:tblLook w:val="04A0"/>
        </w:tblPrEx>
        <w:trPr>
          <w:trHeight w:val="405"/>
          <w:jc w:val="center"/>
        </w:trPr>
        <w:tc>
          <w:tcPr>
            <w:tcW w:w="3275" w:type="dxa"/>
            <w:vAlign w:val="center"/>
          </w:tcPr>
          <w:p w:rsidR="00B80455">
            <w:pPr>
              <w:spacing w:line="360" w:lineRule="auto"/>
              <w:jc w:val="center"/>
              <w:rPr>
                <w:rFonts w:ascii="宋体" w:hAnsi="宋体"/>
                <w:color w:val="000000" w:themeColor="text1"/>
                <w:szCs w:val="21"/>
              </w:rPr>
            </w:pPr>
            <w:r>
              <w:rPr>
                <w:rFonts w:ascii="宋体" w:hAnsi="宋体"/>
                <w:color w:val="000000" w:themeColor="text1"/>
                <w:szCs w:val="21"/>
              </w:rPr>
              <w:t>100</w:t>
            </w:r>
            <w:r>
              <w:rPr>
                <w:rFonts w:ascii="宋体" w:hAnsi="宋体" w:hint="eastAsia"/>
                <w:color w:val="000000" w:themeColor="text1"/>
                <w:szCs w:val="21"/>
              </w:rPr>
              <w:t>～</w:t>
            </w:r>
            <w:r>
              <w:rPr>
                <w:rFonts w:ascii="宋体" w:hAnsi="宋体"/>
                <w:color w:val="000000" w:themeColor="text1"/>
                <w:szCs w:val="21"/>
              </w:rPr>
              <w:t>500</w:t>
            </w:r>
            <w:r>
              <w:rPr>
                <w:rFonts w:ascii="宋体" w:hAnsi="宋体" w:hint="eastAsia"/>
                <w:color w:val="000000" w:themeColor="text1"/>
                <w:szCs w:val="21"/>
              </w:rPr>
              <w:t>的部分（不包含</w:t>
            </w:r>
            <w:r>
              <w:rPr>
                <w:rFonts w:ascii="宋体" w:hAnsi="宋体"/>
                <w:color w:val="000000" w:themeColor="text1"/>
                <w:szCs w:val="21"/>
              </w:rPr>
              <w:t>100</w:t>
            </w:r>
            <w:r>
              <w:rPr>
                <w:rFonts w:ascii="宋体" w:hAnsi="宋体" w:hint="eastAsia"/>
                <w:color w:val="000000" w:themeColor="text1"/>
                <w:szCs w:val="21"/>
              </w:rPr>
              <w:t>）</w:t>
            </w:r>
          </w:p>
        </w:tc>
        <w:tc>
          <w:tcPr>
            <w:tcW w:w="2891" w:type="dxa"/>
            <w:vAlign w:val="center"/>
          </w:tcPr>
          <w:p w:rsidR="00B80455">
            <w:pPr>
              <w:spacing w:line="360" w:lineRule="auto"/>
              <w:ind w:firstLine="1200" w:firstLineChars="500"/>
              <w:rPr>
                <w:rFonts w:ascii="宋体" w:hAnsi="宋体"/>
                <w:color w:val="000000" w:themeColor="text1"/>
                <w:szCs w:val="21"/>
              </w:rPr>
            </w:pPr>
            <w:r>
              <w:rPr>
                <w:rFonts w:ascii="宋体" w:hAnsi="宋体"/>
                <w:color w:val="000000" w:themeColor="text1"/>
                <w:szCs w:val="21"/>
              </w:rPr>
              <w:t>1.10%</w:t>
            </w:r>
          </w:p>
        </w:tc>
      </w:tr>
    </w:tbl>
    <w:p w:rsidR="00B80455">
      <w:pPr>
        <w:ind w:firstLine="435"/>
        <w:jc w:val="left"/>
        <w:rPr>
          <w:color w:val="000000" w:themeColor="text1"/>
        </w:rPr>
      </w:pPr>
    </w:p>
    <w:p w:rsidR="00B80455">
      <w:pPr>
        <w:widowControl/>
        <w:jc w:val="left"/>
        <w:rPr>
          <w:color w:val="000000" w:themeColor="text1"/>
        </w:rPr>
      </w:pPr>
      <w:r>
        <w:rPr>
          <w:color w:val="000000" w:themeColor="text1"/>
        </w:rPr>
        <w:br w:type="page"/>
      </w:r>
    </w:p>
    <w:p w:rsidR="00B80455">
      <w:pPr>
        <w:ind w:firstLine="435"/>
        <w:jc w:val="left"/>
        <w:rPr>
          <w:color w:val="000000" w:themeColor="text1"/>
        </w:rPr>
      </w:pPr>
    </w:p>
    <w:p w:rsidR="00B80455">
      <w:pPr>
        <w:pStyle w:val="Heading1"/>
        <w:rPr>
          <w:color w:val="000000" w:themeColor="text1"/>
        </w:rPr>
      </w:pPr>
      <w:r>
        <w:rPr>
          <w:rFonts w:hint="eastAsia"/>
          <w:color w:val="000000" w:themeColor="text1"/>
        </w:rPr>
        <w:t>目</w:t>
      </w:r>
      <w:r>
        <w:rPr>
          <w:color w:val="000000" w:themeColor="text1"/>
        </w:rPr>
        <w:t xml:space="preserve">   </w:t>
      </w:r>
      <w:r>
        <w:rPr>
          <w:rFonts w:hint="eastAsia"/>
          <w:color w:val="000000" w:themeColor="text1"/>
        </w:rPr>
        <w:t>录</w:t>
      </w:r>
    </w:p>
    <w:p w:rsidR="00B80455">
      <w:pPr>
        <w:spacing w:line="360" w:lineRule="auto"/>
        <w:rPr>
          <w:b/>
          <w:color w:val="000000" w:themeColor="text1"/>
          <w:sz w:val="24"/>
        </w:rPr>
      </w:pPr>
      <w:r>
        <w:rPr>
          <w:rFonts w:hint="eastAsia"/>
          <w:b/>
          <w:color w:val="000000" w:themeColor="text1"/>
          <w:sz w:val="24"/>
        </w:rPr>
        <w:t>第一册</w:t>
      </w:r>
      <w:r>
        <w:rPr>
          <w:b/>
          <w:color w:val="000000" w:themeColor="text1"/>
          <w:sz w:val="24"/>
        </w:rPr>
        <w:t xml:space="preserve">  </w:t>
      </w:r>
      <w:r>
        <w:rPr>
          <w:rFonts w:hint="eastAsia"/>
          <w:b/>
          <w:color w:val="000000" w:themeColor="text1"/>
          <w:sz w:val="24"/>
        </w:rPr>
        <w:t>专用条款</w:t>
      </w:r>
    </w:p>
    <w:p w:rsidR="00B80455">
      <w:pPr>
        <w:spacing w:line="360" w:lineRule="auto"/>
        <w:rPr>
          <w:color w:val="000000" w:themeColor="text1"/>
          <w:szCs w:val="21"/>
        </w:rPr>
      </w:pPr>
      <w:r>
        <w:rPr>
          <w:color w:val="000000" w:themeColor="text1"/>
          <w:sz w:val="24"/>
        </w:rPr>
        <w:t xml:space="preserve">        </w:t>
      </w:r>
      <w:r>
        <w:rPr>
          <w:color w:val="000000" w:themeColor="text1"/>
          <w:szCs w:val="21"/>
        </w:rPr>
        <w:t xml:space="preserve">  </w:t>
      </w:r>
      <w:r>
        <w:rPr>
          <w:rFonts w:hint="eastAsia"/>
          <w:color w:val="000000" w:themeColor="text1"/>
          <w:szCs w:val="21"/>
        </w:rPr>
        <w:t>关键信息</w:t>
      </w:r>
    </w:p>
    <w:p w:rsidR="00B80455">
      <w:pPr>
        <w:spacing w:line="360" w:lineRule="auto"/>
        <w:ind w:left="720" w:firstLine="720" w:leftChars="300" w:firstLineChars="300"/>
        <w:rPr>
          <w:rFonts w:ascii="宋体" w:hAnsi="宋体"/>
          <w:color w:val="000000" w:themeColor="text1"/>
          <w:szCs w:val="21"/>
        </w:rPr>
      </w:pPr>
      <w:r>
        <w:rPr>
          <w:rFonts w:ascii="宋体" w:hAnsi="宋体" w:hint="eastAsia"/>
          <w:color w:val="000000" w:themeColor="text1"/>
          <w:szCs w:val="21"/>
        </w:rPr>
        <w:t>第一章</w:t>
      </w:r>
      <w:r>
        <w:rPr>
          <w:rFonts w:ascii="宋体" w:hAnsi="宋体"/>
          <w:color w:val="000000" w:themeColor="text1"/>
          <w:szCs w:val="21"/>
        </w:rPr>
        <w:t xml:space="preserve">  </w:t>
      </w:r>
      <w:r>
        <w:rPr>
          <w:rFonts w:ascii="宋体" w:hAnsi="宋体" w:hint="eastAsia"/>
          <w:color w:val="000000" w:themeColor="text1"/>
          <w:szCs w:val="21"/>
        </w:rPr>
        <w:t>招标公告</w:t>
      </w:r>
    </w:p>
    <w:p w:rsidR="00B80455">
      <w:pPr>
        <w:spacing w:line="360" w:lineRule="auto"/>
        <w:ind w:left="720" w:firstLine="720" w:leftChars="300" w:firstLineChars="300"/>
        <w:rPr>
          <w:rFonts w:ascii="宋体" w:hAnsi="宋体"/>
          <w:color w:val="000000" w:themeColor="text1"/>
          <w:szCs w:val="21"/>
        </w:rPr>
      </w:pPr>
      <w:r>
        <w:rPr>
          <w:rFonts w:ascii="宋体" w:hAnsi="宋体" w:hint="eastAsia"/>
          <w:color w:val="000000" w:themeColor="text1"/>
          <w:szCs w:val="21"/>
        </w:rPr>
        <w:t>第二章</w:t>
      </w:r>
      <w:r>
        <w:rPr>
          <w:rFonts w:ascii="宋体" w:hAnsi="宋体"/>
          <w:color w:val="000000" w:themeColor="text1"/>
          <w:szCs w:val="21"/>
        </w:rPr>
        <w:t xml:space="preserve">  </w:t>
      </w:r>
      <w:r>
        <w:rPr>
          <w:rFonts w:ascii="宋体" w:hAnsi="宋体" w:hint="eastAsia"/>
          <w:color w:val="000000" w:themeColor="text1"/>
          <w:szCs w:val="21"/>
        </w:rPr>
        <w:t>招标项目需求</w:t>
      </w:r>
    </w:p>
    <w:p w:rsidR="00B80455">
      <w:pPr>
        <w:spacing w:line="360" w:lineRule="auto"/>
        <w:ind w:left="720" w:firstLine="720" w:leftChars="300" w:firstLineChars="300"/>
        <w:rPr>
          <w:rFonts w:ascii="宋体" w:hAnsi="宋体"/>
          <w:color w:val="000000" w:themeColor="text1"/>
          <w:szCs w:val="21"/>
        </w:rPr>
      </w:pPr>
      <w:r>
        <w:rPr>
          <w:rFonts w:ascii="宋体" w:hAnsi="宋体" w:hint="eastAsia"/>
          <w:color w:val="000000" w:themeColor="text1"/>
          <w:szCs w:val="21"/>
        </w:rPr>
        <w:t>第三章</w:t>
      </w:r>
      <w:r>
        <w:rPr>
          <w:rFonts w:ascii="宋体" w:hAnsi="宋体"/>
          <w:color w:val="000000" w:themeColor="text1"/>
          <w:szCs w:val="21"/>
        </w:rPr>
        <w:t xml:space="preserve">  </w:t>
      </w:r>
      <w:r>
        <w:rPr>
          <w:rFonts w:ascii="宋体" w:hAnsi="宋体" w:hint="eastAsia"/>
          <w:color w:val="000000" w:themeColor="text1"/>
          <w:szCs w:val="21"/>
        </w:rPr>
        <w:t>投标文件格式、附件</w:t>
      </w:r>
    </w:p>
    <w:p w:rsidR="00B80455">
      <w:pPr>
        <w:spacing w:line="360" w:lineRule="auto"/>
        <w:ind w:left="720" w:firstLine="720" w:leftChars="300" w:firstLineChars="300"/>
        <w:rPr>
          <w:rFonts w:ascii="宋体" w:hAnsi="宋体"/>
          <w:color w:val="000000" w:themeColor="text1"/>
          <w:szCs w:val="21"/>
        </w:rPr>
      </w:pPr>
      <w:r>
        <w:rPr>
          <w:rFonts w:ascii="宋体" w:hAnsi="宋体" w:hint="eastAsia"/>
          <w:color w:val="000000" w:themeColor="text1"/>
          <w:szCs w:val="21"/>
        </w:rPr>
        <w:t>第四章</w:t>
      </w:r>
      <w:r>
        <w:rPr>
          <w:rFonts w:ascii="宋体" w:hAnsi="宋体"/>
          <w:color w:val="000000" w:themeColor="text1"/>
          <w:szCs w:val="21"/>
        </w:rPr>
        <w:t xml:space="preserve">  </w:t>
      </w:r>
      <w:r>
        <w:rPr>
          <w:rFonts w:ascii="宋体" w:hAnsi="宋体" w:hint="eastAsia"/>
          <w:color w:val="000000" w:themeColor="text1"/>
          <w:szCs w:val="21"/>
        </w:rPr>
        <w:t>政府采购合同的签订、履行及验收</w:t>
      </w:r>
    </w:p>
    <w:p w:rsidR="00B80455">
      <w:pPr>
        <w:spacing w:line="360" w:lineRule="auto"/>
        <w:rPr>
          <w:b/>
          <w:color w:val="000000" w:themeColor="text1"/>
          <w:sz w:val="24"/>
        </w:rPr>
      </w:pPr>
    </w:p>
    <w:p w:rsidR="00B80455">
      <w:pPr>
        <w:spacing w:line="360" w:lineRule="auto"/>
        <w:rPr>
          <w:rFonts w:ascii="宋体" w:hAnsi="宋体"/>
          <w:b/>
          <w:color w:val="000000" w:themeColor="text1"/>
          <w:szCs w:val="21"/>
        </w:rPr>
      </w:pPr>
      <w:r>
        <w:rPr>
          <w:rFonts w:ascii="宋体" w:hAnsi="宋体" w:hint="eastAsia"/>
          <w:b/>
          <w:color w:val="000000" w:themeColor="text1"/>
          <w:szCs w:val="21"/>
        </w:rPr>
        <w:t>备注：</w:t>
      </w:r>
    </w:p>
    <w:p w:rsidR="00B80455">
      <w:pPr>
        <w:spacing w:line="360" w:lineRule="auto"/>
        <w:ind w:firstLine="480" w:firstLineChars="200"/>
        <w:rPr>
          <w:rFonts w:ascii="宋体" w:hAnsi="宋体"/>
          <w:b/>
          <w:color w:val="000000" w:themeColor="text1"/>
          <w:szCs w:val="21"/>
        </w:rPr>
      </w:pPr>
      <w:r>
        <w:rPr>
          <w:rFonts w:ascii="宋体" w:hAnsi="宋体"/>
          <w:color w:val="000000" w:themeColor="text1"/>
          <w:szCs w:val="21"/>
        </w:rPr>
        <w:t>1.</w:t>
      </w:r>
      <w:r>
        <w:rPr>
          <w:rFonts w:ascii="宋体" w:hAnsi="宋体" w:hint="eastAsia"/>
          <w:color w:val="000000" w:themeColor="text1"/>
          <w:szCs w:val="21"/>
        </w:rPr>
        <w:t>本招标文件分为第一册“专用条款”和第二册“通用条款”。</w:t>
      </w:r>
    </w:p>
    <w:p w:rsidR="00B80455">
      <w:pPr>
        <w:spacing w:line="360" w:lineRule="auto"/>
        <w:ind w:firstLine="480" w:firstLineChars="200"/>
        <w:jc w:val="left"/>
        <w:rPr>
          <w:rFonts w:ascii="宋体" w:hAnsi="宋体"/>
          <w:color w:val="000000" w:themeColor="text1"/>
          <w:szCs w:val="21"/>
        </w:rPr>
      </w:pPr>
      <w:r>
        <w:rPr>
          <w:rFonts w:ascii="宋体" w:hAnsi="宋体"/>
          <w:color w:val="000000" w:themeColor="text1"/>
          <w:szCs w:val="21"/>
        </w:rPr>
        <w:t>2.</w:t>
      </w:r>
      <w:r>
        <w:rPr>
          <w:rFonts w:ascii="宋体" w:hAnsi="宋体" w:hint="eastAsia"/>
          <w:color w:val="000000" w:themeColor="text1"/>
          <w:szCs w:val="21"/>
        </w:rPr>
        <w:t>“专用条款”是对本次采购项目的具体要求，包含招标公告、招标项目需求、投标文件格式、合同条款及格式、附件等内容。</w:t>
      </w:r>
    </w:p>
    <w:p w:rsidR="00B80455">
      <w:pPr>
        <w:spacing w:line="360" w:lineRule="auto"/>
        <w:ind w:firstLine="480" w:firstLineChars="200"/>
        <w:jc w:val="left"/>
        <w:rPr>
          <w:rFonts w:ascii="宋体" w:hAnsi="宋体"/>
          <w:color w:val="000000" w:themeColor="text1"/>
          <w:szCs w:val="21"/>
        </w:rPr>
      </w:pPr>
      <w:r>
        <w:rPr>
          <w:rFonts w:ascii="宋体" w:hAnsi="宋体"/>
          <w:color w:val="000000" w:themeColor="text1"/>
          <w:szCs w:val="21"/>
        </w:rPr>
        <w:t>3.</w:t>
      </w:r>
      <w:r>
        <w:rPr>
          <w:rFonts w:ascii="宋体" w:hAnsi="宋体" w:hint="eastAsia"/>
          <w:color w:val="000000" w:themeColor="text1"/>
          <w:szCs w:val="21"/>
        </w:rPr>
        <w:t>“通用条款”是通用于政府采购项目的基础性条款，具有普遍性和通用性。</w:t>
      </w:r>
    </w:p>
    <w:p w:rsidR="00B80455">
      <w:pPr>
        <w:spacing w:line="360" w:lineRule="auto"/>
        <w:ind w:firstLine="480" w:firstLineChars="200"/>
        <w:jc w:val="left"/>
        <w:rPr>
          <w:rFonts w:ascii="宋体" w:hAnsi="宋体"/>
          <w:color w:val="000000" w:themeColor="text1"/>
          <w:szCs w:val="21"/>
        </w:rPr>
      </w:pPr>
      <w:r>
        <w:rPr>
          <w:rFonts w:ascii="宋体" w:hAnsi="宋体"/>
          <w:color w:val="000000" w:themeColor="text1"/>
          <w:szCs w:val="21"/>
        </w:rPr>
        <w:t>4.</w:t>
      </w:r>
      <w:r>
        <w:rPr>
          <w:rFonts w:ascii="宋体" w:hAnsi="宋体" w:hint="eastAsia"/>
          <w:color w:val="000000" w:themeColor="text1"/>
          <w:szCs w:val="21"/>
        </w:rPr>
        <w:t>当出现“专用条款”和“通用条款”表述不一致或有冲突时，以“专用条款”为准。</w:t>
      </w:r>
    </w:p>
    <w:p w:rsidR="00B80455">
      <w:pPr>
        <w:pStyle w:val="Heading1"/>
        <w:rPr>
          <w:color w:val="000000" w:themeColor="text1"/>
          <w:sz w:val="24"/>
        </w:rPr>
      </w:pPr>
      <w:r>
        <w:rPr>
          <w:color w:val="000000" w:themeColor="text1"/>
        </w:rPr>
        <w:br w:type="page"/>
      </w:r>
      <w:bookmarkStart w:id="0" w:name="bt本工程承诺书"/>
      <w:bookmarkStart w:id="1" w:name="bt合同格式"/>
      <w:bookmarkStart w:id="2" w:name="bt说明"/>
      <w:bookmarkStart w:id="3" w:name="bt项目管理班子配备情况"/>
      <w:bookmarkStart w:id="4" w:name="bt合同条款及格式"/>
      <w:bookmarkStart w:id="5" w:name="合同格式"/>
      <w:bookmarkStart w:id="6" w:name="bt投标报价汇总表"/>
      <w:bookmarkStart w:id="7" w:name="bt其他资料由投标人自定"/>
      <w:bookmarkStart w:id="8" w:name="bt投标文件签署授权委托书"/>
      <w:bookmarkStart w:id="9" w:name="bt投标函"/>
      <w:bookmarkStart w:id="10" w:name="bt其他资料2"/>
      <w:bookmarkStart w:id="11" w:name="bt技术标投标文件格式"/>
      <w:bookmarkStart w:id="12" w:name="bt合同条款"/>
      <w:bookmarkStart w:id="13" w:name="bt开标一览表"/>
      <w:bookmarkStart w:id="14" w:name="bt商务标投标文件格式"/>
      <w:bookmarkStart w:id="15" w:name="bt投标人须知"/>
      <w:bookmarkStart w:id="16" w:name="bt投标人情况介绍"/>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r>
        <w:rPr>
          <w:rFonts w:hint="eastAsia"/>
          <w:color w:val="000000" w:themeColor="text1"/>
        </w:rPr>
        <w:t>第一册</w:t>
      </w:r>
      <w:r>
        <w:rPr>
          <w:color w:val="000000" w:themeColor="text1"/>
        </w:rPr>
        <w:t xml:space="preserve">  </w:t>
      </w:r>
      <w:r>
        <w:rPr>
          <w:rFonts w:hint="eastAsia"/>
          <w:color w:val="000000" w:themeColor="text1"/>
        </w:rPr>
        <w:t>专用条款</w:t>
      </w:r>
    </w:p>
    <w:p w:rsidR="00B80455" w:rsidP="00A142A9">
      <w:pPr>
        <w:pStyle w:val="Heading2"/>
        <w:snapToGrid w:val="0"/>
        <w:spacing w:line="360" w:lineRule="auto"/>
        <w:rPr>
          <w:color w:val="000000" w:themeColor="text1"/>
          <w:sz w:val="28"/>
          <w:szCs w:val="28"/>
        </w:rPr>
      </w:pPr>
      <w:r>
        <w:rPr>
          <w:rFonts w:hint="eastAsia"/>
          <w:color w:val="000000" w:themeColor="text1"/>
          <w:sz w:val="28"/>
          <w:szCs w:val="28"/>
        </w:rPr>
        <w:t>第一章</w:t>
      </w:r>
      <w:r>
        <w:rPr>
          <w:color w:val="000000" w:themeColor="text1"/>
          <w:sz w:val="28"/>
          <w:szCs w:val="28"/>
        </w:rPr>
        <w:t xml:space="preserve">  </w:t>
      </w:r>
      <w:r>
        <w:rPr>
          <w:rFonts w:hint="eastAsia"/>
          <w:color w:val="000000" w:themeColor="text1"/>
          <w:sz w:val="28"/>
          <w:szCs w:val="28"/>
        </w:rPr>
        <w:t>招标公告</w:t>
      </w:r>
    </w:p>
    <w:p w:rsidR="00B80455" w:rsidP="00A142A9">
      <w:pPr>
        <w:snapToGrid w:val="0"/>
        <w:rPr>
          <w:rFonts w:ascii="宋体" w:hAnsi="宋体" w:cs="宋体"/>
          <w:color w:val="000000" w:themeColor="text1"/>
          <w:kern w:val="0"/>
          <w:szCs w:val="21"/>
        </w:rPr>
      </w:pPr>
    </w:p>
    <w:p w:rsidR="00B80455" w:rsidP="00A142A9">
      <w:pPr>
        <w:pBdr>
          <w:top w:val="single" w:sz="4" w:space="1" w:color="auto"/>
          <w:left w:val="single" w:sz="4" w:space="4" w:color="auto"/>
          <w:bottom w:val="single" w:sz="4" w:space="1" w:color="auto"/>
          <w:right w:val="single" w:sz="4" w:space="4" w:color="auto"/>
        </w:pBdr>
        <w:snapToGrid w:val="0"/>
        <w:spacing w:line="360" w:lineRule="auto"/>
        <w:rPr>
          <w:rFonts w:ascii="宋体" w:hAnsi="宋体"/>
          <w:b/>
          <w:color w:val="000000" w:themeColor="text1"/>
          <w:szCs w:val="21"/>
          <w:u w:val="single"/>
        </w:rPr>
      </w:pPr>
      <w:r>
        <w:rPr>
          <w:rFonts w:ascii="宋体" w:hAnsi="宋体" w:hint="eastAsia"/>
          <w:b/>
          <w:color w:val="000000" w:themeColor="text1"/>
          <w:szCs w:val="21"/>
        </w:rPr>
        <w:t>项目概况：</w:t>
      </w:r>
    </w:p>
    <w:p w:rsidR="00B80455" w:rsidP="00A142A9">
      <w:pPr>
        <w:pBdr>
          <w:top w:val="single" w:sz="4" w:space="1" w:color="auto"/>
          <w:left w:val="single" w:sz="4" w:space="4" w:color="auto"/>
          <w:bottom w:val="single" w:sz="4" w:space="1" w:color="auto"/>
          <w:right w:val="single" w:sz="4" w:space="4" w:color="auto"/>
        </w:pBdr>
        <w:snapToGrid w:val="0"/>
        <w:spacing w:line="360" w:lineRule="auto"/>
        <w:ind w:firstLine="480" w:firstLineChars="200"/>
        <w:rPr>
          <w:rFonts w:ascii="宋体" w:hAnsi="宋体"/>
          <w:color w:val="000000" w:themeColor="text1"/>
          <w:szCs w:val="21"/>
        </w:rPr>
      </w:pPr>
      <w:r>
        <w:rPr>
          <w:rFonts w:ascii="宋体" w:hAnsi="宋体" w:hint="eastAsia"/>
          <w:szCs w:val="21"/>
        </w:rPr>
        <w:t>平湖街道城中村物理围</w:t>
      </w:r>
      <w:r>
        <w:rPr>
          <w:rFonts w:ascii="宋体" w:hAnsi="宋体" w:hint="eastAsia"/>
          <w:szCs w:val="21"/>
        </w:rPr>
        <w:t>合项目</w:t>
      </w:r>
      <w:r w:rsidR="007A5A91">
        <w:rPr>
          <w:rFonts w:ascii="宋体" w:hAnsi="宋体" w:hint="eastAsia"/>
          <w:color w:val="000000" w:themeColor="text1"/>
          <w:szCs w:val="21"/>
        </w:rPr>
        <w:t>的潜在投标人应在深圳政府采购网站</w:t>
      </w:r>
      <w:r w:rsidR="007A5A91">
        <w:rPr>
          <w:rFonts w:ascii="宋体" w:hAnsi="宋体" w:hint="eastAsia"/>
          <w:szCs w:val="21"/>
        </w:rPr>
        <w:t>（</w:t>
      </w:r>
      <w:r>
        <w:fldChar w:fldCharType="begin"/>
      </w:r>
      <w:r>
        <w:instrText xml:space="preserve"> HYPERLINK "http://www.szzfcg.cn/）获取招标文件，并于2022年08月" </w:instrText>
      </w:r>
      <w:r>
        <w:fldChar w:fldCharType="separate"/>
      </w:r>
      <w:r w:rsidRPr="00C32D7F" w:rsidR="00C32D7F">
        <w:t xml:space="preserve"> </w:t>
      </w:r>
      <w:r w:rsidRPr="00C32D7F" w:rsidR="00C32D7F">
        <w:rPr>
          <w:rStyle w:val="Hyperlink"/>
        </w:rPr>
        <w:t>https://www.szggzy.com/</w:t>
      </w:r>
      <w:r w:rsidRPr="00017D1F" w:rsidR="00162986">
        <w:rPr>
          <w:rStyle w:val="Hyperlink"/>
          <w:rFonts w:hint="eastAsia"/>
        </w:rPr>
        <w:t>）获取招标文件，并于</w:t>
      </w:r>
      <w:r w:rsidRPr="00017D1F" w:rsidR="00162986">
        <w:rPr>
          <w:rStyle w:val="Hyperlink"/>
          <w:rFonts w:hint="eastAsia"/>
        </w:rPr>
        <w:t>2022</w:t>
      </w:r>
      <w:r w:rsidRPr="00017D1F" w:rsidR="00162986">
        <w:rPr>
          <w:rStyle w:val="Hyperlink"/>
          <w:rFonts w:hint="eastAsia"/>
        </w:rPr>
        <w:t>年</w:t>
      </w:r>
      <w:r w:rsidRPr="00017D1F" w:rsidR="00162986">
        <w:rPr>
          <w:rStyle w:val="Hyperlink"/>
          <w:rFonts w:hint="eastAsia"/>
        </w:rPr>
        <w:t>08</w:t>
      </w:r>
      <w:r w:rsidRPr="00017D1F" w:rsidR="00162986">
        <w:rPr>
          <w:rStyle w:val="Hyperlink"/>
          <w:rFonts w:hint="eastAsia"/>
        </w:rPr>
        <w:t>月</w:t>
      </w:r>
      <w:r>
        <w:fldChar w:fldCharType="end"/>
      </w:r>
      <w:r w:rsidR="00162986">
        <w:rPr>
          <w:rFonts w:hint="eastAsia"/>
        </w:rPr>
        <w:t>08</w:t>
      </w:r>
      <w:r w:rsidRPr="00553E9B" w:rsidR="007A5A91">
        <w:rPr>
          <w:rFonts w:ascii="宋体" w:hAnsi="宋体" w:hint="eastAsia"/>
          <w:szCs w:val="21"/>
        </w:rPr>
        <w:t>日</w:t>
      </w:r>
      <w:r w:rsidRPr="00553E9B" w:rsidR="00FE43C1">
        <w:rPr>
          <w:rFonts w:ascii="宋体" w:hAnsi="宋体" w:hint="eastAsia"/>
          <w:szCs w:val="21"/>
        </w:rPr>
        <w:t>14</w:t>
      </w:r>
      <w:r w:rsidRPr="00553E9B" w:rsidR="007A5A91">
        <w:rPr>
          <w:rFonts w:ascii="宋体" w:hAnsi="宋体" w:hint="eastAsia"/>
          <w:szCs w:val="21"/>
        </w:rPr>
        <w:t>:30时</w:t>
      </w:r>
      <w:r w:rsidR="007A5A91">
        <w:rPr>
          <w:rFonts w:ascii="宋体" w:hAnsi="宋体" w:hint="eastAsia"/>
          <w:bCs/>
          <w:szCs w:val="21"/>
        </w:rPr>
        <w:t>（北京时间）</w:t>
      </w:r>
      <w:r w:rsidR="007A5A91">
        <w:rPr>
          <w:rFonts w:ascii="宋体" w:hAnsi="宋体" w:hint="eastAsia"/>
          <w:bCs/>
          <w:color w:val="000000" w:themeColor="text1"/>
          <w:szCs w:val="21"/>
        </w:rPr>
        <w:t>前递交投标</w:t>
      </w:r>
      <w:r w:rsidR="007A5A91">
        <w:rPr>
          <w:rFonts w:ascii="宋体" w:hAnsi="宋体"/>
          <w:bCs/>
          <w:color w:val="000000" w:themeColor="text1"/>
          <w:szCs w:val="21"/>
        </w:rPr>
        <w:t>文件</w:t>
      </w:r>
      <w:r w:rsidR="007A5A91">
        <w:rPr>
          <w:rFonts w:ascii="宋体" w:hAnsi="宋体" w:hint="eastAsia"/>
          <w:color w:val="000000" w:themeColor="text1"/>
          <w:szCs w:val="21"/>
        </w:rPr>
        <w:t>。</w:t>
      </w:r>
    </w:p>
    <w:p w:rsidR="00B80455" w:rsidP="00A142A9">
      <w:pPr>
        <w:snapToGrid w:val="0"/>
        <w:spacing w:line="360" w:lineRule="auto"/>
        <w:rPr>
          <w:rFonts w:ascii="宋体" w:hAnsi="宋体" w:cs="宋体"/>
          <w:color w:val="000000" w:themeColor="text1"/>
          <w:szCs w:val="21"/>
        </w:rPr>
      </w:pPr>
    </w:p>
    <w:p w:rsidR="00B80455" w:rsidP="00A142A9">
      <w:pPr>
        <w:pStyle w:val="Heading2"/>
        <w:keepNext w:val="0"/>
        <w:keepLines w:val="0"/>
        <w:snapToGrid w:val="0"/>
        <w:spacing w:before="0" w:after="0" w:line="360" w:lineRule="auto"/>
        <w:jc w:val="left"/>
        <w:rPr>
          <w:rFonts w:cs="宋体"/>
          <w:bCs w:val="0"/>
          <w:color w:val="000000"/>
          <w:sz w:val="21"/>
          <w:szCs w:val="21"/>
        </w:rPr>
      </w:pPr>
      <w:r>
        <w:rPr>
          <w:rFonts w:cs="宋体" w:hint="eastAsia"/>
          <w:bCs w:val="0"/>
          <w:color w:val="000000"/>
          <w:sz w:val="21"/>
          <w:szCs w:val="21"/>
        </w:rPr>
        <w:t>一、项目基本情况</w:t>
      </w:r>
    </w:p>
    <w:p w:rsidR="00B80455" w:rsidP="00A142A9">
      <w:pPr>
        <w:snapToGrid w:val="0"/>
        <w:spacing w:line="360" w:lineRule="auto"/>
        <w:ind w:left="850" w:hanging="372" w:leftChars="199" w:hangingChars="155"/>
        <w:rPr>
          <w:rFonts w:ascii="宋体" w:hAnsi="宋体"/>
          <w:szCs w:val="21"/>
        </w:rPr>
      </w:pPr>
      <w:r w:rsidRPr="00E32C8C">
        <w:rPr>
          <w:rFonts w:ascii="宋体" w:hAnsi="宋体" w:hint="eastAsia"/>
          <w:szCs w:val="21"/>
        </w:rPr>
        <w:t>1．项目编号：</w:t>
      </w:r>
      <w:r w:rsidR="00820826">
        <w:rPr>
          <w:rFonts w:ascii="宋体" w:hAnsi="宋体"/>
          <w:szCs w:val="21"/>
        </w:rPr>
        <w:t>LGDL2022000176</w:t>
      </w:r>
    </w:p>
    <w:p w:rsidR="00B80455" w:rsidP="00A142A9">
      <w:pPr>
        <w:snapToGrid w:val="0"/>
        <w:spacing w:line="360" w:lineRule="auto"/>
        <w:ind w:left="850" w:hanging="372" w:leftChars="199" w:hangingChars="155"/>
        <w:rPr>
          <w:rFonts w:ascii="宋体" w:hAnsi="宋体"/>
          <w:szCs w:val="21"/>
        </w:rPr>
      </w:pPr>
      <w:r>
        <w:rPr>
          <w:rFonts w:ascii="宋体" w:hAnsi="宋体"/>
          <w:szCs w:val="21"/>
        </w:rPr>
        <w:t>2</w:t>
      </w:r>
      <w:r>
        <w:rPr>
          <w:rFonts w:ascii="宋体" w:hAnsi="宋体" w:hint="eastAsia"/>
          <w:szCs w:val="21"/>
        </w:rPr>
        <w:t>．项目名称：</w:t>
      </w:r>
      <w:r w:rsidR="00820826">
        <w:rPr>
          <w:rFonts w:ascii="宋体" w:hAnsi="宋体" w:hint="eastAsia"/>
          <w:szCs w:val="21"/>
        </w:rPr>
        <w:t>平湖街道城中村物理围合项目</w:t>
      </w:r>
    </w:p>
    <w:p w:rsidR="00B80455" w:rsidRPr="00162986" w:rsidP="00A142A9">
      <w:pPr>
        <w:snapToGrid w:val="0"/>
        <w:spacing w:line="360" w:lineRule="auto"/>
        <w:ind w:left="850" w:hanging="372" w:leftChars="199" w:hangingChars="155"/>
        <w:rPr>
          <w:rFonts w:ascii="宋体" w:hAnsi="宋体"/>
          <w:szCs w:val="21"/>
        </w:rPr>
      </w:pPr>
      <w:r>
        <w:rPr>
          <w:rFonts w:ascii="宋体" w:hAnsi="宋体" w:hint="eastAsia"/>
          <w:szCs w:val="21"/>
        </w:rPr>
        <w:t>3．预算金额</w:t>
      </w:r>
      <w:r w:rsidRPr="00162986">
        <w:rPr>
          <w:rFonts w:ascii="宋体" w:hAnsi="宋体" w:hint="eastAsia"/>
          <w:szCs w:val="21"/>
        </w:rPr>
        <w:t>：</w:t>
      </w:r>
      <w:r w:rsidRPr="00162986" w:rsidR="00162986">
        <w:rPr>
          <w:rFonts w:ascii="宋体" w:hAnsi="宋体" w:cs="宋体" w:hint="eastAsia"/>
          <w:color w:val="000000" w:themeColor="text1"/>
          <w:szCs w:val="21"/>
        </w:rPr>
        <w:t>3,599,400.00元</w:t>
      </w:r>
    </w:p>
    <w:p w:rsidR="00B80455" w:rsidP="00A142A9">
      <w:pPr>
        <w:snapToGrid w:val="0"/>
        <w:spacing w:line="360" w:lineRule="auto"/>
        <w:ind w:left="850" w:hanging="372" w:leftChars="199" w:hangingChars="155"/>
        <w:rPr>
          <w:rFonts w:ascii="宋体" w:hAnsi="宋体"/>
          <w:szCs w:val="21"/>
        </w:rPr>
      </w:pPr>
      <w:r w:rsidRPr="00162986">
        <w:rPr>
          <w:rFonts w:ascii="宋体" w:hAnsi="宋体"/>
          <w:szCs w:val="21"/>
        </w:rPr>
        <w:t>4</w:t>
      </w:r>
      <w:r w:rsidRPr="00162986">
        <w:rPr>
          <w:rFonts w:ascii="宋体" w:hAnsi="宋体" w:hint="eastAsia"/>
          <w:szCs w:val="21"/>
        </w:rPr>
        <w:t>．最高限价：</w:t>
      </w:r>
      <w:r w:rsidRPr="00162986" w:rsidR="00162986">
        <w:rPr>
          <w:rFonts w:ascii="宋体" w:hAnsi="宋体" w:cs="宋体" w:hint="eastAsia"/>
          <w:color w:val="000000" w:themeColor="text1"/>
          <w:szCs w:val="21"/>
        </w:rPr>
        <w:t>3,599,400.00元</w:t>
      </w:r>
    </w:p>
    <w:p w:rsidR="00B80455" w:rsidP="00A142A9">
      <w:pPr>
        <w:snapToGrid w:val="0"/>
        <w:spacing w:line="360" w:lineRule="auto"/>
        <w:ind w:left="850" w:hanging="372" w:leftChars="199" w:hangingChars="155"/>
        <w:rPr>
          <w:rFonts w:ascii="宋体" w:hAnsi="宋体"/>
          <w:szCs w:val="21"/>
        </w:rPr>
      </w:pPr>
      <w:r>
        <w:rPr>
          <w:rFonts w:ascii="宋体" w:hAnsi="宋体" w:hint="eastAsia"/>
          <w:szCs w:val="21"/>
        </w:rPr>
        <w:t>5．采购需求：详见招标文件相关</w:t>
      </w:r>
      <w:r>
        <w:rPr>
          <w:rFonts w:ascii="宋体" w:hAnsi="宋体"/>
          <w:szCs w:val="21"/>
        </w:rPr>
        <w:t>内容</w:t>
      </w:r>
    </w:p>
    <w:p w:rsidR="00B80455" w:rsidP="00A142A9">
      <w:pPr>
        <w:snapToGrid w:val="0"/>
        <w:spacing w:line="360" w:lineRule="auto"/>
        <w:ind w:left="850" w:hanging="372" w:leftChars="199" w:hangingChars="155"/>
        <w:rPr>
          <w:rFonts w:ascii="宋体" w:hAnsi="宋体"/>
          <w:szCs w:val="21"/>
        </w:rPr>
      </w:pPr>
      <w:r>
        <w:rPr>
          <w:rFonts w:ascii="宋体" w:hAnsi="宋体"/>
          <w:szCs w:val="21"/>
        </w:rPr>
        <w:t>6</w:t>
      </w:r>
      <w:r>
        <w:rPr>
          <w:rFonts w:ascii="宋体" w:hAnsi="宋体" w:hint="eastAsia"/>
          <w:szCs w:val="21"/>
        </w:rPr>
        <w:t>．</w:t>
      </w:r>
      <w:r w:rsidR="00162986">
        <w:rPr>
          <w:rFonts w:ascii="宋体" w:hAnsi="宋体" w:hint="eastAsia"/>
          <w:szCs w:val="21"/>
        </w:rPr>
        <w:t>完工期</w:t>
      </w:r>
      <w:r>
        <w:rPr>
          <w:rFonts w:ascii="宋体" w:hAnsi="宋体"/>
          <w:szCs w:val="21"/>
        </w:rPr>
        <w:t>:</w:t>
      </w:r>
      <w:r>
        <w:rPr>
          <w:rFonts w:ascii="宋体" w:hAnsi="宋体" w:hint="eastAsia"/>
          <w:szCs w:val="21"/>
        </w:rPr>
        <w:t xml:space="preserve"> </w:t>
      </w:r>
      <w:r w:rsidRPr="00162986" w:rsidR="00162986">
        <w:rPr>
          <w:rFonts w:ascii="宋体" w:hAnsi="宋体" w:hint="eastAsia"/>
          <w:bCs/>
          <w:szCs w:val="21"/>
        </w:rPr>
        <w:t>2022年8月31日前完工。</w:t>
      </w:r>
    </w:p>
    <w:p w:rsidR="00B80455" w:rsidP="00A142A9">
      <w:pPr>
        <w:snapToGrid w:val="0"/>
        <w:spacing w:line="360" w:lineRule="auto"/>
        <w:ind w:left="850" w:hanging="372" w:leftChars="199" w:hangingChars="155"/>
        <w:rPr>
          <w:rFonts w:ascii="宋体" w:hAnsi="宋体"/>
          <w:szCs w:val="21"/>
        </w:rPr>
      </w:pPr>
      <w:r>
        <w:rPr>
          <w:rFonts w:ascii="宋体" w:hAnsi="宋体" w:hint="eastAsia"/>
          <w:szCs w:val="21"/>
        </w:rPr>
        <w:t>7．本项目是否接受联合体投标：</w:t>
      </w:r>
      <w:r>
        <w:rPr>
          <w:rFonts w:ascii="宋体" w:hAnsi="宋体" w:hint="eastAsia"/>
          <w:szCs w:val="21"/>
        </w:rPr>
        <w:t>否</w:t>
      </w:r>
    </w:p>
    <w:p w:rsidR="00B80455" w:rsidP="00A142A9">
      <w:pPr>
        <w:pStyle w:val="Heading2"/>
        <w:keepNext w:val="0"/>
        <w:keepLines w:val="0"/>
        <w:snapToGrid w:val="0"/>
        <w:spacing w:before="0" w:after="0" w:line="360" w:lineRule="auto"/>
        <w:jc w:val="left"/>
        <w:rPr>
          <w:rFonts w:cs="宋体"/>
          <w:bCs w:val="0"/>
          <w:color w:val="000000"/>
          <w:sz w:val="21"/>
          <w:szCs w:val="21"/>
        </w:rPr>
      </w:pPr>
      <w:r>
        <w:rPr>
          <w:rFonts w:cs="宋体" w:hint="eastAsia"/>
          <w:bCs w:val="0"/>
          <w:color w:val="000000"/>
          <w:sz w:val="21"/>
          <w:szCs w:val="21"/>
        </w:rPr>
        <w:t>二、投标人的资格要求</w:t>
      </w:r>
    </w:p>
    <w:p w:rsidR="00B80455" w:rsidP="00A142A9">
      <w:pPr>
        <w:snapToGrid w:val="0"/>
        <w:spacing w:line="360" w:lineRule="auto"/>
        <w:ind w:left="850" w:hanging="372" w:leftChars="199" w:hangingChars="155"/>
        <w:rPr>
          <w:rFonts w:ascii="宋体" w:hAnsi="宋体"/>
          <w:szCs w:val="21"/>
        </w:rPr>
      </w:pPr>
      <w:r>
        <w:rPr>
          <w:rFonts w:ascii="宋体" w:hAnsi="宋体"/>
          <w:szCs w:val="21"/>
        </w:rPr>
        <w:t>1</w:t>
      </w:r>
      <w:r>
        <w:rPr>
          <w:rFonts w:ascii="宋体" w:hAnsi="宋体" w:hint="eastAsia"/>
          <w:szCs w:val="21"/>
        </w:rPr>
        <w:t>．具有独立法人资格或具有独立承担民事责任的能力的其它组织（</w:t>
      </w:r>
      <w:r w:rsidRPr="00863E4D" w:rsidR="00863E4D">
        <w:rPr>
          <w:rFonts w:ascii="宋体" w:hAnsi="宋体" w:hint="eastAsia"/>
          <w:szCs w:val="21"/>
        </w:rPr>
        <w:t>提供营业执照或法人证书或登记证书扫描件</w:t>
      </w:r>
      <w:r>
        <w:rPr>
          <w:rFonts w:ascii="宋体" w:hAnsi="宋体" w:hint="eastAsia"/>
          <w:szCs w:val="21"/>
        </w:rPr>
        <w:t>，原件备查）。</w:t>
      </w:r>
    </w:p>
    <w:p w:rsidR="00B80455" w:rsidP="00A142A9">
      <w:pPr>
        <w:snapToGrid w:val="0"/>
        <w:spacing w:line="360" w:lineRule="auto"/>
        <w:ind w:left="850" w:hanging="372" w:leftChars="199" w:hangingChars="155"/>
        <w:rPr>
          <w:rFonts w:ascii="宋体" w:hAnsi="宋体"/>
          <w:szCs w:val="21"/>
        </w:rPr>
      </w:pPr>
      <w:r>
        <w:rPr>
          <w:rFonts w:ascii="宋体" w:hAnsi="宋体" w:hint="eastAsia"/>
          <w:szCs w:val="21"/>
        </w:rPr>
        <w:t>2</w:t>
      </w:r>
      <w:r w:rsidR="007A5A91">
        <w:rPr>
          <w:rFonts w:ascii="宋体" w:hAnsi="宋体" w:hint="eastAsia"/>
          <w:szCs w:val="21"/>
        </w:rPr>
        <w:t>．参与本项目投标前三年内，在经营活动中没有重大违法记录（由供应商在《政府采购投标及履约承诺函》中</w:t>
      </w:r>
      <w:r w:rsidR="007A5A91">
        <w:rPr>
          <w:rFonts w:ascii="宋体" w:hAnsi="宋体" w:hint="eastAsia"/>
          <w:szCs w:val="21"/>
        </w:rPr>
        <w:t>作出</w:t>
      </w:r>
      <w:r w:rsidR="007A5A91">
        <w:rPr>
          <w:rFonts w:ascii="宋体" w:hAnsi="宋体" w:hint="eastAsia"/>
          <w:szCs w:val="21"/>
        </w:rPr>
        <w:t>声明）。</w:t>
      </w:r>
    </w:p>
    <w:p w:rsidR="00B80455" w:rsidP="00A142A9">
      <w:pPr>
        <w:snapToGrid w:val="0"/>
        <w:spacing w:line="360" w:lineRule="auto"/>
        <w:ind w:left="850" w:hanging="372" w:leftChars="199" w:hangingChars="155"/>
        <w:rPr>
          <w:rFonts w:ascii="宋体" w:hAnsi="宋体"/>
          <w:szCs w:val="21"/>
        </w:rPr>
      </w:pPr>
      <w:r>
        <w:rPr>
          <w:rFonts w:ascii="宋体" w:hAnsi="宋体" w:hint="eastAsia"/>
          <w:szCs w:val="21"/>
        </w:rPr>
        <w:t>3</w:t>
      </w:r>
      <w:r w:rsidR="007A5A91">
        <w:rPr>
          <w:rFonts w:ascii="宋体" w:hAnsi="宋体" w:hint="eastAsia"/>
          <w:szCs w:val="21"/>
        </w:rPr>
        <w:t>．参与本项目政府采购活动时不存在被有关部门禁止参与政府采购活动且在有效期内的情况（由供应商在《政府采购投标及履约承诺函》中</w:t>
      </w:r>
      <w:r w:rsidR="007A5A91">
        <w:rPr>
          <w:rFonts w:ascii="宋体" w:hAnsi="宋体" w:hint="eastAsia"/>
          <w:szCs w:val="21"/>
        </w:rPr>
        <w:t>作出</w:t>
      </w:r>
      <w:r w:rsidR="007A5A91">
        <w:rPr>
          <w:rFonts w:ascii="宋体" w:hAnsi="宋体" w:hint="eastAsia"/>
          <w:szCs w:val="21"/>
        </w:rPr>
        <w:t>声明）。</w:t>
      </w:r>
    </w:p>
    <w:p w:rsidR="00B80455" w:rsidP="00A142A9">
      <w:pPr>
        <w:snapToGrid w:val="0"/>
        <w:spacing w:line="360" w:lineRule="auto"/>
        <w:ind w:left="850" w:hanging="372" w:leftChars="199" w:hangingChars="155"/>
        <w:rPr>
          <w:rFonts w:ascii="宋体" w:hAnsi="宋体"/>
          <w:szCs w:val="21"/>
        </w:rPr>
      </w:pPr>
      <w:r>
        <w:rPr>
          <w:rFonts w:ascii="宋体" w:hAnsi="宋体" w:hint="eastAsia"/>
          <w:szCs w:val="21"/>
        </w:rPr>
        <w:t>4</w:t>
      </w:r>
      <w:r w:rsidR="007A5A91">
        <w:rPr>
          <w:rFonts w:ascii="宋体" w:hAnsi="宋体" w:hint="eastAsia"/>
          <w:szCs w:val="21"/>
        </w:rPr>
        <w:t>．参与本项目的供应商具备《中华人民共和国政府采购法》第二十二条第一款规定的条件（由供应商在《政府采购投标及履约承诺函》中</w:t>
      </w:r>
      <w:r w:rsidR="007A5A91">
        <w:rPr>
          <w:rFonts w:ascii="宋体" w:hAnsi="宋体" w:hint="eastAsia"/>
          <w:szCs w:val="21"/>
        </w:rPr>
        <w:t>作出</w:t>
      </w:r>
      <w:r w:rsidR="007A5A91">
        <w:rPr>
          <w:rFonts w:ascii="宋体" w:hAnsi="宋体" w:hint="eastAsia"/>
          <w:szCs w:val="21"/>
        </w:rPr>
        <w:t>声明）。</w:t>
      </w:r>
    </w:p>
    <w:p w:rsidR="00B80455" w:rsidP="00A142A9">
      <w:pPr>
        <w:snapToGrid w:val="0"/>
        <w:spacing w:line="360" w:lineRule="auto"/>
        <w:ind w:left="850" w:hanging="372" w:leftChars="199" w:hangingChars="155"/>
        <w:rPr>
          <w:rFonts w:ascii="宋体" w:hAnsi="宋体"/>
          <w:szCs w:val="21"/>
        </w:rPr>
      </w:pPr>
      <w:r>
        <w:rPr>
          <w:rFonts w:ascii="宋体" w:hAnsi="宋体" w:hint="eastAsia"/>
          <w:szCs w:val="21"/>
        </w:rPr>
        <w:t>5</w:t>
      </w:r>
      <w:r w:rsidR="007A5A91">
        <w:rPr>
          <w:rFonts w:ascii="宋体" w:hAnsi="宋体" w:hint="eastAsia"/>
          <w:szCs w:val="21"/>
        </w:rPr>
        <w:t>．参与政府采购项目投标的供应商未被列入失信被执行人、重大税收违法案件当事人名单、政府采购严重违法失信行为记录名单（由供应商在《政府采购投标及履约承诺函》中</w:t>
      </w:r>
      <w:r w:rsidR="007A5A91">
        <w:rPr>
          <w:rFonts w:ascii="宋体" w:hAnsi="宋体" w:hint="eastAsia"/>
          <w:szCs w:val="21"/>
        </w:rPr>
        <w:t>作出</w:t>
      </w:r>
      <w:r w:rsidR="007A5A91">
        <w:rPr>
          <w:rFonts w:ascii="宋体" w:hAnsi="宋体" w:hint="eastAsia"/>
          <w:szCs w:val="21"/>
        </w:rPr>
        <w:t>声明）。</w:t>
      </w:r>
    </w:p>
    <w:p w:rsidR="00B80455" w:rsidP="00A142A9">
      <w:pPr>
        <w:snapToGrid w:val="0"/>
        <w:spacing w:line="360" w:lineRule="auto"/>
        <w:ind w:left="850" w:hanging="372" w:leftChars="199" w:hangingChars="155"/>
        <w:rPr>
          <w:rFonts w:ascii="宋体" w:hAnsi="宋体" w:hint="eastAsia"/>
          <w:szCs w:val="21"/>
        </w:rPr>
      </w:pPr>
      <w:r>
        <w:rPr>
          <w:rFonts w:ascii="宋体" w:hAnsi="宋体" w:hint="eastAsia"/>
          <w:szCs w:val="21"/>
        </w:rPr>
        <w:t>6</w:t>
      </w:r>
      <w:r w:rsidR="007A5A91">
        <w:rPr>
          <w:rFonts w:ascii="宋体" w:hAnsi="宋体" w:hint="eastAsia"/>
          <w:szCs w:val="21"/>
        </w:rPr>
        <w:t>．本项目不接受联合体投标。</w:t>
      </w:r>
    </w:p>
    <w:p w:rsidR="00162986" w:rsidP="00A142A9">
      <w:pPr>
        <w:snapToGrid w:val="0"/>
        <w:spacing w:line="360" w:lineRule="auto"/>
        <w:ind w:left="850" w:hanging="372" w:leftChars="199" w:hangingChars="155"/>
        <w:rPr>
          <w:rFonts w:ascii="宋体" w:hAnsi="宋体" w:hint="eastAsia"/>
          <w:szCs w:val="21"/>
        </w:rPr>
      </w:pPr>
      <w:r>
        <w:rPr>
          <w:rFonts w:ascii="宋体" w:hAnsi="宋体" w:hint="eastAsia"/>
          <w:szCs w:val="21"/>
        </w:rPr>
        <w:t>7.</w:t>
      </w:r>
      <w:r w:rsidRPr="00162986">
        <w:rPr>
          <w:rFonts w:hint="eastAsia"/>
        </w:rPr>
        <w:t xml:space="preserve"> </w:t>
      </w:r>
      <w:r w:rsidRPr="00162986">
        <w:rPr>
          <w:rFonts w:ascii="宋体" w:hAnsi="宋体" w:hint="eastAsia"/>
          <w:szCs w:val="21"/>
        </w:rPr>
        <w:t>本项目不接受投标人选用进口产品参与投标。</w:t>
      </w:r>
    </w:p>
    <w:p w:rsidR="00162986" w:rsidP="00A142A9">
      <w:pPr>
        <w:snapToGrid w:val="0"/>
        <w:spacing w:line="360" w:lineRule="auto"/>
        <w:ind w:left="850" w:hanging="372" w:leftChars="199" w:hangingChars="155"/>
        <w:rPr>
          <w:rFonts w:ascii="宋体" w:hAnsi="宋体"/>
          <w:szCs w:val="21"/>
        </w:rPr>
      </w:pPr>
      <w:r>
        <w:rPr>
          <w:rFonts w:ascii="宋体" w:hAnsi="宋体" w:hint="eastAsia"/>
          <w:szCs w:val="21"/>
        </w:rPr>
        <w:t xml:space="preserve">8. </w:t>
      </w:r>
      <w:r w:rsidRPr="00162986">
        <w:rPr>
          <w:rFonts w:ascii="宋体" w:hAnsi="宋体" w:hint="eastAsia"/>
          <w:szCs w:val="21"/>
        </w:rPr>
        <w:t>本项目不接受分包、转包（由投标人在《政府采购投标及履约承诺函》中</w:t>
      </w:r>
      <w:r w:rsidRPr="00162986">
        <w:rPr>
          <w:rFonts w:ascii="宋体" w:hAnsi="宋体" w:hint="eastAsia"/>
          <w:szCs w:val="21"/>
        </w:rPr>
        <w:t>作出</w:t>
      </w:r>
      <w:r w:rsidRPr="00162986">
        <w:rPr>
          <w:rFonts w:ascii="宋体" w:hAnsi="宋体" w:hint="eastAsia"/>
          <w:szCs w:val="21"/>
        </w:rPr>
        <w:t>声明）。</w:t>
      </w:r>
    </w:p>
    <w:p w:rsidR="00B80455" w:rsidP="00A142A9">
      <w:pPr>
        <w:pStyle w:val="Heading2"/>
        <w:keepNext w:val="0"/>
        <w:keepLines w:val="0"/>
        <w:snapToGrid w:val="0"/>
        <w:spacing w:before="0" w:after="0" w:line="360" w:lineRule="auto"/>
        <w:jc w:val="left"/>
        <w:rPr>
          <w:rFonts w:cs="宋体"/>
          <w:bCs w:val="0"/>
          <w:color w:val="000000"/>
          <w:sz w:val="21"/>
          <w:szCs w:val="21"/>
        </w:rPr>
      </w:pPr>
      <w:r>
        <w:rPr>
          <w:rFonts w:cs="宋体" w:hint="eastAsia"/>
          <w:bCs w:val="0"/>
          <w:color w:val="000000"/>
          <w:sz w:val="21"/>
          <w:szCs w:val="21"/>
        </w:rPr>
        <w:t>三、获取招标文件</w:t>
      </w:r>
    </w:p>
    <w:p w:rsidR="00B80455" w:rsidP="00A142A9">
      <w:pPr>
        <w:snapToGrid w:val="0"/>
        <w:spacing w:line="360" w:lineRule="auto"/>
        <w:ind w:left="840" w:hanging="360" w:leftChars="200" w:hangingChars="150"/>
        <w:rPr>
          <w:rFonts w:ascii="宋体" w:hAnsi="宋体"/>
          <w:szCs w:val="21"/>
        </w:rPr>
      </w:pPr>
      <w:r>
        <w:rPr>
          <w:rFonts w:ascii="宋体" w:hAnsi="宋体" w:hint="eastAsia"/>
          <w:szCs w:val="21"/>
        </w:rPr>
        <w:t>1．时间：</w:t>
      </w:r>
      <w:r>
        <w:rPr>
          <w:rFonts w:ascii="宋体" w:hAnsi="宋体" w:hint="eastAsia"/>
          <w:szCs w:val="21"/>
          <w:highlight w:val="yellow"/>
        </w:rPr>
        <w:t>202</w:t>
      </w:r>
      <w:r w:rsidR="00BA0849">
        <w:rPr>
          <w:rFonts w:ascii="宋体" w:hAnsi="宋体" w:hint="eastAsia"/>
          <w:szCs w:val="21"/>
          <w:highlight w:val="yellow"/>
        </w:rPr>
        <w:t>2</w:t>
      </w:r>
      <w:r>
        <w:rPr>
          <w:rFonts w:ascii="宋体" w:hAnsi="宋体" w:hint="eastAsia"/>
          <w:szCs w:val="21"/>
          <w:highlight w:val="yellow"/>
        </w:rPr>
        <w:t>年</w:t>
      </w:r>
      <w:r w:rsidR="00162986">
        <w:rPr>
          <w:rFonts w:ascii="宋体" w:hAnsi="宋体" w:hint="eastAsia"/>
          <w:szCs w:val="21"/>
          <w:highlight w:val="yellow"/>
        </w:rPr>
        <w:t>07</w:t>
      </w:r>
      <w:r>
        <w:rPr>
          <w:rFonts w:ascii="宋体" w:hAnsi="宋体" w:hint="eastAsia"/>
          <w:szCs w:val="21"/>
          <w:highlight w:val="yellow"/>
        </w:rPr>
        <w:t>月</w:t>
      </w:r>
      <w:r w:rsidR="00162986">
        <w:rPr>
          <w:rFonts w:ascii="宋体" w:hAnsi="宋体" w:hint="eastAsia"/>
          <w:szCs w:val="21"/>
          <w:highlight w:val="yellow"/>
        </w:rPr>
        <w:t>27</w:t>
      </w:r>
      <w:r>
        <w:rPr>
          <w:rFonts w:ascii="宋体" w:hAnsi="宋体" w:hint="eastAsia"/>
          <w:szCs w:val="21"/>
          <w:highlight w:val="yellow"/>
        </w:rPr>
        <w:t>日至202</w:t>
      </w:r>
      <w:r w:rsidR="00BA0849">
        <w:rPr>
          <w:rFonts w:ascii="宋体" w:hAnsi="宋体" w:hint="eastAsia"/>
          <w:szCs w:val="21"/>
          <w:highlight w:val="yellow"/>
        </w:rPr>
        <w:t>2</w:t>
      </w:r>
      <w:r>
        <w:rPr>
          <w:rFonts w:ascii="宋体" w:hAnsi="宋体" w:hint="eastAsia"/>
          <w:szCs w:val="21"/>
          <w:highlight w:val="yellow"/>
        </w:rPr>
        <w:t>年</w:t>
      </w:r>
      <w:r w:rsidR="00162986">
        <w:rPr>
          <w:rFonts w:ascii="宋体" w:hAnsi="宋体" w:hint="eastAsia"/>
          <w:szCs w:val="21"/>
          <w:highlight w:val="yellow"/>
        </w:rPr>
        <w:t>08</w:t>
      </w:r>
      <w:r>
        <w:rPr>
          <w:rFonts w:ascii="宋体" w:hAnsi="宋体" w:hint="eastAsia"/>
          <w:szCs w:val="21"/>
          <w:highlight w:val="yellow"/>
        </w:rPr>
        <w:t>月</w:t>
      </w:r>
      <w:r w:rsidR="00162986">
        <w:rPr>
          <w:rFonts w:ascii="宋体" w:hAnsi="宋体" w:hint="eastAsia"/>
          <w:szCs w:val="21"/>
          <w:highlight w:val="yellow"/>
        </w:rPr>
        <w:t>03</w:t>
      </w:r>
      <w:r>
        <w:rPr>
          <w:rFonts w:ascii="宋体" w:hAnsi="宋体" w:hint="eastAsia"/>
          <w:szCs w:val="21"/>
          <w:highlight w:val="yellow"/>
        </w:rPr>
        <w:t>日</w:t>
      </w:r>
      <w:r w:rsidRPr="00EA67B7" w:rsidR="00553E9B">
        <w:rPr>
          <w:rFonts w:ascii="宋体" w:hAnsi="宋体"/>
          <w:szCs w:val="21"/>
        </w:rPr>
        <w:t>（北京时间）每天上午0</w:t>
      </w:r>
      <w:r w:rsidR="00553E9B">
        <w:rPr>
          <w:rFonts w:ascii="宋体" w:hAnsi="宋体" w:hint="eastAsia"/>
          <w:szCs w:val="21"/>
        </w:rPr>
        <w:t>0</w:t>
      </w:r>
      <w:r w:rsidRPr="00EA67B7" w:rsidR="00553E9B">
        <w:rPr>
          <w:rFonts w:ascii="宋体" w:hAnsi="宋体"/>
          <w:szCs w:val="21"/>
        </w:rPr>
        <w:t>:00至12:00，下午12:00至24:00</w:t>
      </w:r>
    </w:p>
    <w:p w:rsidR="00B80455" w:rsidP="00A142A9">
      <w:pPr>
        <w:snapToGrid w:val="0"/>
        <w:spacing w:line="360" w:lineRule="auto"/>
        <w:ind w:left="850" w:hanging="372" w:leftChars="199" w:hangingChars="155"/>
        <w:rPr>
          <w:rFonts w:ascii="宋体" w:hAnsi="宋体"/>
          <w:szCs w:val="21"/>
        </w:rPr>
      </w:pPr>
      <w:r>
        <w:rPr>
          <w:rFonts w:ascii="宋体" w:hAnsi="宋体"/>
          <w:szCs w:val="21"/>
        </w:rPr>
        <w:t>2</w:t>
      </w:r>
      <w:r>
        <w:rPr>
          <w:rFonts w:ascii="宋体" w:hAnsi="宋体" w:hint="eastAsia"/>
          <w:szCs w:val="21"/>
        </w:rPr>
        <w:t>．地点：</w:t>
      </w:r>
      <w:r w:rsidRPr="00C32D7F" w:rsidR="00C32D7F">
        <w:rPr>
          <w:rFonts w:ascii="宋体" w:hAnsi="宋体" w:cs="宋体" w:hint="eastAsia"/>
          <w:szCs w:val="21"/>
        </w:rPr>
        <w:t>登录深圳政府采购智慧平台（http://zfcg.szggzy.com:8081/）下载本项目的招标文件。</w:t>
      </w:r>
    </w:p>
    <w:p w:rsidR="00B80455" w:rsidP="00A142A9">
      <w:pPr>
        <w:snapToGrid w:val="0"/>
        <w:spacing w:line="360" w:lineRule="auto"/>
        <w:ind w:left="850" w:hanging="372" w:leftChars="199" w:hangingChars="155"/>
        <w:rPr>
          <w:rFonts w:ascii="宋体" w:hAnsi="宋体"/>
          <w:szCs w:val="21"/>
        </w:rPr>
      </w:pPr>
      <w:r>
        <w:rPr>
          <w:rFonts w:ascii="宋体" w:hAnsi="宋体" w:hint="eastAsia"/>
          <w:szCs w:val="21"/>
        </w:rPr>
        <w:t>3．方式：在线</w:t>
      </w:r>
      <w:r>
        <w:rPr>
          <w:rFonts w:ascii="宋体" w:hAnsi="宋体"/>
          <w:szCs w:val="21"/>
        </w:rPr>
        <w:t>下载</w:t>
      </w:r>
    </w:p>
    <w:p w:rsidR="00B80455" w:rsidP="00A142A9">
      <w:pPr>
        <w:snapToGrid w:val="0"/>
        <w:spacing w:line="360" w:lineRule="auto"/>
        <w:ind w:left="850" w:hanging="372" w:leftChars="199" w:hangingChars="155"/>
        <w:rPr>
          <w:rFonts w:ascii="宋体" w:hAnsi="宋体" w:hint="eastAsia"/>
          <w:szCs w:val="21"/>
        </w:rPr>
      </w:pPr>
      <w:r>
        <w:rPr>
          <w:rFonts w:ascii="宋体" w:hAnsi="宋体" w:hint="eastAsia"/>
          <w:szCs w:val="21"/>
        </w:rPr>
        <w:t>4．售价：</w:t>
      </w:r>
      <w:r w:rsidRPr="002B6BB7" w:rsidR="002B6BB7">
        <w:rPr>
          <w:rFonts w:ascii="宋体" w:hAnsi="宋体" w:hint="eastAsia"/>
          <w:szCs w:val="21"/>
        </w:rPr>
        <w:t>￥</w:t>
      </w:r>
      <w:r w:rsidRPr="002B6BB7" w:rsidR="002B6BB7">
        <w:rPr>
          <w:rFonts w:ascii="宋体" w:hAnsi="宋体"/>
          <w:szCs w:val="21"/>
        </w:rPr>
        <w:t>0.00</w:t>
      </w:r>
    </w:p>
    <w:p w:rsidR="00162986" w:rsidRPr="00162986" w:rsidP="007D1C69">
      <w:pPr>
        <w:snapToGrid w:val="0"/>
        <w:spacing w:line="360" w:lineRule="auto"/>
        <w:ind w:left="838" w:leftChars="349"/>
        <w:rPr>
          <w:rFonts w:ascii="宋体" w:hAnsi="宋体"/>
          <w:szCs w:val="21"/>
        </w:rPr>
      </w:pPr>
      <w:r w:rsidRPr="00162986">
        <w:rPr>
          <w:rFonts w:ascii="宋体" w:hAnsi="宋体" w:hint="eastAsia"/>
          <w:szCs w:val="21"/>
        </w:rPr>
        <w:t>投标人如确定参加投标，首先要在深圳政府采购智慧平台网上办事子系统（http://zfcg.szggzy.com:8081/TPBidder/memberLogin）网上报名投标，方法为在网上办事子系统后点击“【招标公告】→【我要报名】”；如果网上报名后上传了投标文件，又不参加投标，应再到【我的项目】→【项目流程】→【递交投标(应答)文件】功能点中进行“【撤回本次投标】”操作；如果是未注册为深圳政府采购智慧平台（http://zfcg.szggzy.com:8081/）的供应商，请先办理密钥（请点击），并前往深圳公共资源交易中心（深圳交易集团有限公司政府采购业务分公司）绑定深圳政府采购智慧平台用户（地址：深圳市福田区景田东路70号</w:t>
      </w:r>
      <w:r w:rsidRPr="00162986">
        <w:rPr>
          <w:rFonts w:ascii="宋体" w:hAnsi="宋体" w:hint="eastAsia"/>
          <w:szCs w:val="21"/>
        </w:rPr>
        <w:t>雅枫国际</w:t>
      </w:r>
      <w:r w:rsidRPr="00162986">
        <w:rPr>
          <w:rFonts w:ascii="宋体" w:hAnsi="宋体" w:hint="eastAsia"/>
          <w:szCs w:val="21"/>
        </w:rPr>
        <w:t>酒店北侧二楼市政府采购业务窗口服务大厅；电子密钥办理咨询电话：0755-83948165），再进行投标报名。在网上报名后，点击“【我的项目】→【项目流程】→【采购文件下载】”进行招标文件的下载。</w:t>
      </w:r>
    </w:p>
    <w:p w:rsidR="00B80455" w:rsidRPr="00C32D7F" w:rsidP="00A142A9">
      <w:pPr>
        <w:pStyle w:val="Heading2"/>
        <w:keepNext w:val="0"/>
        <w:keepLines w:val="0"/>
        <w:snapToGrid w:val="0"/>
        <w:spacing w:before="0" w:after="0" w:line="360" w:lineRule="auto"/>
        <w:jc w:val="left"/>
        <w:rPr>
          <w:rFonts w:cs="宋体"/>
          <w:bCs w:val="0"/>
          <w:color w:val="000000"/>
          <w:sz w:val="21"/>
          <w:szCs w:val="21"/>
        </w:rPr>
      </w:pPr>
      <w:r w:rsidRPr="00C32D7F">
        <w:rPr>
          <w:rFonts w:cs="宋体" w:hint="eastAsia"/>
          <w:bCs w:val="0"/>
          <w:color w:val="000000"/>
          <w:sz w:val="21"/>
          <w:szCs w:val="21"/>
        </w:rPr>
        <w:t>四、提交投标文件截止时间、开标时间和地点</w:t>
      </w:r>
    </w:p>
    <w:p w:rsidR="00162986" w:rsidRPr="00C32D7F" w:rsidP="00C32D7F">
      <w:pPr>
        <w:widowControl/>
        <w:wordWrap w:val="0"/>
        <w:spacing w:line="360" w:lineRule="auto"/>
        <w:ind w:left="850" w:hanging="372" w:leftChars="199" w:hangingChars="155"/>
        <w:contextualSpacing/>
        <w:jc w:val="left"/>
        <w:rPr>
          <w:rFonts w:ascii="宋体" w:hAnsi="宋体"/>
          <w:color w:val="000000"/>
          <w:kern w:val="0"/>
          <w:szCs w:val="21"/>
        </w:rPr>
      </w:pPr>
      <w:r w:rsidRPr="00C32D7F">
        <w:rPr>
          <w:rFonts w:ascii="宋体" w:hAnsi="宋体"/>
          <w:color w:val="000000"/>
          <w:kern w:val="0"/>
          <w:szCs w:val="21"/>
        </w:rPr>
        <w:t>1</w:t>
      </w:r>
      <w:r w:rsidRPr="00C32D7F">
        <w:rPr>
          <w:rFonts w:ascii="宋体" w:hAnsi="宋体" w:hint="eastAsia"/>
          <w:color w:val="000000"/>
          <w:kern w:val="0"/>
          <w:szCs w:val="21"/>
        </w:rPr>
        <w:t>、投标截止时间：所有投标文件应于</w:t>
      </w:r>
      <w:r w:rsidRPr="00C32D7F">
        <w:rPr>
          <w:rFonts w:ascii="宋体" w:hAnsi="宋体"/>
          <w:color w:val="FF0000"/>
          <w:kern w:val="0"/>
          <w:szCs w:val="21"/>
          <w:highlight w:val="yellow"/>
        </w:rPr>
        <w:t>2022</w:t>
      </w:r>
      <w:r w:rsidRPr="00C32D7F">
        <w:rPr>
          <w:rFonts w:ascii="宋体" w:hAnsi="宋体" w:hint="eastAsia"/>
          <w:color w:val="FF0000"/>
          <w:kern w:val="0"/>
          <w:szCs w:val="21"/>
          <w:highlight w:val="yellow"/>
        </w:rPr>
        <w:t>年</w:t>
      </w:r>
      <w:r w:rsidRPr="00C32D7F">
        <w:rPr>
          <w:rFonts w:ascii="宋体" w:hAnsi="宋体"/>
          <w:color w:val="FF0000"/>
          <w:kern w:val="0"/>
          <w:szCs w:val="21"/>
          <w:highlight w:val="yellow"/>
        </w:rPr>
        <w:t>0</w:t>
      </w:r>
      <w:r w:rsidRPr="00C32D7F">
        <w:rPr>
          <w:rFonts w:ascii="宋体" w:hAnsi="宋体" w:hint="eastAsia"/>
          <w:color w:val="FF0000"/>
          <w:kern w:val="0"/>
          <w:szCs w:val="21"/>
          <w:highlight w:val="yellow"/>
        </w:rPr>
        <w:t>8月</w:t>
      </w:r>
      <w:r w:rsidRPr="00C32D7F">
        <w:rPr>
          <w:rFonts w:ascii="宋体" w:hAnsi="宋体"/>
          <w:color w:val="FF0000"/>
          <w:kern w:val="0"/>
          <w:szCs w:val="21"/>
          <w:highlight w:val="yellow"/>
        </w:rPr>
        <w:t>0</w:t>
      </w:r>
      <w:r w:rsidRPr="00C32D7F">
        <w:rPr>
          <w:rFonts w:ascii="宋体" w:hAnsi="宋体" w:hint="eastAsia"/>
          <w:color w:val="FF0000"/>
          <w:kern w:val="0"/>
          <w:szCs w:val="21"/>
          <w:highlight w:val="yellow"/>
        </w:rPr>
        <w:t>8日</w:t>
      </w:r>
      <w:r w:rsidRPr="00C32D7F">
        <w:rPr>
          <w:rFonts w:ascii="宋体" w:hAnsi="宋体"/>
          <w:color w:val="FF0000"/>
          <w:kern w:val="0"/>
          <w:szCs w:val="21"/>
          <w:highlight w:val="yellow"/>
        </w:rPr>
        <w:t>14:00</w:t>
      </w:r>
      <w:r w:rsidRPr="00C32D7F">
        <w:rPr>
          <w:rFonts w:ascii="宋体" w:hAnsi="宋体" w:hint="eastAsia"/>
          <w:color w:val="000000"/>
          <w:kern w:val="0"/>
          <w:szCs w:val="21"/>
        </w:rPr>
        <w:t>（北京时间）之前上传到深圳政府采购智慧平台（http://zfcg.szggzy.com:8081/）。具体操作为登录“深圳政府采购智慧平台用户网上办事子系统（http://zfcg.szggzy.com:8081/TPBidder/memberLogin）”，用“【我的项目】→【项目流程】→【递交投标(应答)文件】”功能点上传投标文件。本项目电子投标文件最大容量为100MB，超过此容量的文件将被拒绝。</w:t>
      </w:r>
    </w:p>
    <w:p w:rsidR="00162986" w:rsidRPr="00C32D7F" w:rsidP="00C32D7F">
      <w:pPr>
        <w:widowControl/>
        <w:spacing w:line="360" w:lineRule="auto"/>
        <w:ind w:left="850" w:hanging="372" w:leftChars="199" w:hangingChars="155"/>
        <w:contextualSpacing/>
        <w:jc w:val="left"/>
        <w:rPr>
          <w:rFonts w:ascii="宋体" w:hAnsi="宋体"/>
          <w:color w:val="000000"/>
          <w:kern w:val="0"/>
          <w:szCs w:val="21"/>
        </w:rPr>
      </w:pPr>
      <w:r w:rsidRPr="00C32D7F">
        <w:rPr>
          <w:rFonts w:ascii="宋体" w:hAnsi="宋体" w:hint="eastAsia"/>
          <w:color w:val="000000"/>
          <w:kern w:val="0"/>
          <w:szCs w:val="21"/>
        </w:rPr>
        <w:t>2、</w:t>
      </w:r>
      <w:r w:rsidRPr="00C32D7F">
        <w:rPr>
          <w:rFonts w:ascii="宋体" w:hAnsi="宋体" w:hint="eastAsia"/>
          <w:kern w:val="0"/>
          <w:szCs w:val="21"/>
        </w:rPr>
        <w:t>开标时间和地点：定于</w:t>
      </w:r>
      <w:r w:rsidRPr="00C32D7F">
        <w:rPr>
          <w:rFonts w:ascii="宋体" w:hAnsi="宋体"/>
          <w:color w:val="FF0000"/>
          <w:kern w:val="0"/>
          <w:szCs w:val="21"/>
          <w:highlight w:val="yellow"/>
        </w:rPr>
        <w:t>2022</w:t>
      </w:r>
      <w:r w:rsidRPr="00C32D7F">
        <w:rPr>
          <w:rFonts w:ascii="宋体" w:hAnsi="宋体" w:hint="eastAsia"/>
          <w:color w:val="FF0000"/>
          <w:kern w:val="0"/>
          <w:szCs w:val="21"/>
          <w:highlight w:val="yellow"/>
        </w:rPr>
        <w:t>年</w:t>
      </w:r>
      <w:r w:rsidRPr="00C32D7F">
        <w:rPr>
          <w:rFonts w:ascii="宋体" w:hAnsi="宋体"/>
          <w:color w:val="FF0000"/>
          <w:kern w:val="0"/>
          <w:szCs w:val="21"/>
          <w:highlight w:val="yellow"/>
        </w:rPr>
        <w:t>0</w:t>
      </w:r>
      <w:r w:rsidRPr="00C32D7F">
        <w:rPr>
          <w:rFonts w:ascii="宋体" w:hAnsi="宋体" w:hint="eastAsia"/>
          <w:color w:val="FF0000"/>
          <w:kern w:val="0"/>
          <w:szCs w:val="21"/>
          <w:highlight w:val="yellow"/>
        </w:rPr>
        <w:t>8月</w:t>
      </w:r>
      <w:r w:rsidRPr="00C32D7F">
        <w:rPr>
          <w:rFonts w:ascii="宋体" w:hAnsi="宋体"/>
          <w:color w:val="FF0000"/>
          <w:kern w:val="0"/>
          <w:szCs w:val="21"/>
          <w:highlight w:val="yellow"/>
        </w:rPr>
        <w:t>0</w:t>
      </w:r>
      <w:r w:rsidRPr="00C32D7F">
        <w:rPr>
          <w:rFonts w:ascii="宋体" w:hAnsi="宋体" w:hint="eastAsia"/>
          <w:color w:val="FF0000"/>
          <w:kern w:val="0"/>
          <w:szCs w:val="21"/>
          <w:highlight w:val="yellow"/>
        </w:rPr>
        <w:t>8日</w:t>
      </w:r>
      <w:r w:rsidRPr="00C32D7F">
        <w:rPr>
          <w:rFonts w:ascii="宋体" w:hAnsi="宋体"/>
          <w:color w:val="FF0000"/>
          <w:kern w:val="0"/>
          <w:szCs w:val="21"/>
          <w:highlight w:val="yellow"/>
        </w:rPr>
        <w:t>14:00</w:t>
      </w:r>
      <w:r w:rsidRPr="00C32D7F">
        <w:rPr>
          <w:rFonts w:ascii="宋体" w:hAnsi="宋体" w:hint="eastAsia"/>
          <w:kern w:val="0"/>
          <w:szCs w:val="21"/>
        </w:rPr>
        <w:t>（北京时间），在深圳市国信招标有限公司公开开标。供应商可以登录“深圳政府采购智慧平台用户网上办事子系统（http://zfcg.szggzy.com:8081/TPBidder/memberLogin）”，在“【我的项目】→【项目流程】→【开标及解密】”进行在线解密、查询开标情况。</w:t>
      </w:r>
    </w:p>
    <w:p w:rsidR="00B80455" w:rsidRPr="00C32D7F" w:rsidP="00A142A9">
      <w:pPr>
        <w:pStyle w:val="Heading2"/>
        <w:keepNext w:val="0"/>
        <w:keepLines w:val="0"/>
        <w:snapToGrid w:val="0"/>
        <w:spacing w:before="0" w:after="0" w:line="360" w:lineRule="auto"/>
        <w:jc w:val="left"/>
        <w:rPr>
          <w:rFonts w:cs="宋体"/>
          <w:bCs w:val="0"/>
          <w:color w:val="000000"/>
          <w:sz w:val="21"/>
          <w:szCs w:val="21"/>
        </w:rPr>
      </w:pPr>
      <w:r w:rsidRPr="00C32D7F">
        <w:rPr>
          <w:rFonts w:cs="宋体" w:hint="eastAsia"/>
          <w:bCs w:val="0"/>
          <w:color w:val="000000"/>
          <w:sz w:val="21"/>
          <w:szCs w:val="21"/>
        </w:rPr>
        <w:t>五、公告期限</w:t>
      </w:r>
    </w:p>
    <w:p w:rsidR="00B80455" w:rsidRPr="00C32D7F" w:rsidP="00A142A9">
      <w:pPr>
        <w:snapToGrid w:val="0"/>
        <w:spacing w:line="360" w:lineRule="auto"/>
        <w:ind w:left="850" w:hanging="372" w:leftChars="199" w:hangingChars="155"/>
        <w:rPr>
          <w:rFonts w:ascii="宋体" w:hAnsi="宋体"/>
          <w:szCs w:val="21"/>
        </w:rPr>
      </w:pPr>
      <w:r w:rsidRPr="00C32D7F">
        <w:rPr>
          <w:rFonts w:ascii="宋体" w:hAnsi="宋体" w:hint="eastAsia"/>
          <w:szCs w:val="21"/>
        </w:rPr>
        <w:t>自本公告发布之日起5个工作日。</w:t>
      </w:r>
    </w:p>
    <w:p w:rsidR="00B80455" w:rsidRPr="00C32D7F" w:rsidP="00A142A9">
      <w:pPr>
        <w:pStyle w:val="Heading2"/>
        <w:keepNext w:val="0"/>
        <w:keepLines w:val="0"/>
        <w:snapToGrid w:val="0"/>
        <w:spacing w:before="0" w:after="0" w:line="360" w:lineRule="auto"/>
        <w:jc w:val="left"/>
        <w:rPr>
          <w:rFonts w:cs="宋体"/>
          <w:bCs w:val="0"/>
          <w:color w:val="000000"/>
          <w:sz w:val="21"/>
          <w:szCs w:val="21"/>
        </w:rPr>
      </w:pPr>
      <w:r w:rsidRPr="00C32D7F">
        <w:rPr>
          <w:rFonts w:cs="宋体" w:hint="eastAsia"/>
          <w:bCs w:val="0"/>
          <w:color w:val="000000"/>
          <w:sz w:val="21"/>
          <w:szCs w:val="21"/>
        </w:rPr>
        <w:t>六、其他补充事宜</w:t>
      </w:r>
    </w:p>
    <w:p w:rsidR="00162986" w:rsidRPr="00C32D7F" w:rsidP="00C32D7F">
      <w:pPr>
        <w:widowControl/>
        <w:spacing w:line="360" w:lineRule="auto"/>
        <w:ind w:left="850" w:hanging="372" w:leftChars="199" w:hangingChars="155"/>
        <w:contextualSpacing/>
        <w:jc w:val="left"/>
        <w:rPr>
          <w:rFonts w:ascii="宋体" w:hAnsi="宋体" w:cs="宋体"/>
          <w:color w:val="000000"/>
          <w:kern w:val="0"/>
          <w:szCs w:val="21"/>
        </w:rPr>
      </w:pPr>
      <w:r w:rsidRPr="00C32D7F">
        <w:rPr>
          <w:rFonts w:ascii="宋体" w:hAnsi="宋体" w:cs="宋体"/>
          <w:color w:val="000000"/>
          <w:kern w:val="0"/>
          <w:szCs w:val="21"/>
        </w:rPr>
        <w:t>1</w:t>
      </w:r>
      <w:r w:rsidRPr="00C32D7F">
        <w:rPr>
          <w:rFonts w:ascii="宋体" w:hAnsi="宋体" w:cs="宋体" w:hint="eastAsia"/>
          <w:color w:val="000000"/>
          <w:kern w:val="0"/>
          <w:szCs w:val="21"/>
        </w:rPr>
        <w:t>、</w:t>
      </w:r>
      <w:r w:rsidRPr="00C32D7F">
        <w:rPr>
          <w:rFonts w:ascii="宋体" w:hAnsi="宋体" w:cs="宋体"/>
          <w:color w:val="000000"/>
          <w:kern w:val="0"/>
          <w:szCs w:val="21"/>
        </w:rPr>
        <w:t>本项目实行网上投标，采用电子投标文件。</w:t>
      </w:r>
    </w:p>
    <w:p w:rsidR="00162986" w:rsidRPr="00C32D7F" w:rsidP="00C32D7F">
      <w:pPr>
        <w:widowControl/>
        <w:spacing w:line="360" w:lineRule="auto"/>
        <w:ind w:left="850" w:hanging="372" w:leftChars="199" w:hangingChars="155"/>
        <w:contextualSpacing/>
        <w:jc w:val="left"/>
        <w:rPr>
          <w:rFonts w:ascii="宋体" w:hAnsi="宋体" w:cs="宋体"/>
          <w:color w:val="000000"/>
          <w:kern w:val="0"/>
          <w:szCs w:val="21"/>
        </w:rPr>
      </w:pPr>
      <w:r w:rsidRPr="00C32D7F">
        <w:rPr>
          <w:rFonts w:ascii="宋体" w:hAnsi="宋体" w:cs="宋体"/>
          <w:color w:val="000000"/>
          <w:kern w:val="0"/>
          <w:szCs w:val="21"/>
        </w:rPr>
        <w:t>2</w:t>
      </w:r>
      <w:r w:rsidRPr="00C32D7F">
        <w:rPr>
          <w:rFonts w:ascii="宋体" w:hAnsi="宋体" w:cs="宋体" w:hint="eastAsia"/>
          <w:color w:val="000000"/>
          <w:kern w:val="0"/>
          <w:szCs w:val="21"/>
        </w:rPr>
        <w:t>、</w:t>
      </w:r>
      <w:r w:rsidRPr="00C32D7F">
        <w:rPr>
          <w:rFonts w:ascii="宋体" w:hAnsi="宋体" w:hint="eastAsia"/>
          <w:kern w:val="0"/>
          <w:szCs w:val="21"/>
        </w:rPr>
        <w:t>报名操作：投标人如确定参加投标，首先要在深圳政府采购网上报名投标，方法为登录深圳公共资源交易中心（深圳交易集团有限公司政府采购业务分公司）网后点击“招标公告”选中要报名标段点击“我要报名”或“代办→邀请提醒”；如果网上报名后上传了投标文件，又不参加投标，应再到【我的项目】→【项目流程】→【递交投标(应答)文件】→【上传投标文件】功能点中进行“撤标”操作；如果是未注册为深圳政府采购的供应商，</w:t>
      </w:r>
      <w:r w:rsidRPr="00C32D7F">
        <w:rPr>
          <w:rFonts w:ascii="宋体" w:hAnsi="宋体" w:hint="eastAsia"/>
          <w:kern w:val="0"/>
          <w:szCs w:val="21"/>
        </w:rPr>
        <w:t>请访问</w:t>
      </w:r>
      <w:r w:rsidRPr="00C32D7F">
        <w:rPr>
          <w:rFonts w:ascii="宋体" w:hAnsi="宋体" w:hint="eastAsia"/>
          <w:kern w:val="0"/>
          <w:szCs w:val="21"/>
        </w:rPr>
        <w:t>深圳公共资源交易中心（深圳交易集团有限公司政府采购业务分公司）（http://www.szggzy.com/）,先办理注册手续（注册咨询：83938966；电子密钥咨询：83948165 4008301330 ），再进行投标报名。在网上报名后，点击“我的项目→项目流程”中进行招标文件的下载。</w:t>
      </w:r>
    </w:p>
    <w:p w:rsidR="00162986" w:rsidRPr="00C32D7F" w:rsidP="00C32D7F">
      <w:pPr>
        <w:widowControl/>
        <w:spacing w:line="360" w:lineRule="auto"/>
        <w:ind w:left="850" w:hanging="372" w:leftChars="199" w:hangingChars="155"/>
        <w:jc w:val="left"/>
        <w:rPr>
          <w:rFonts w:ascii="宋体" w:hAnsi="宋体" w:cs="宋体"/>
          <w:color w:val="000000"/>
          <w:kern w:val="0"/>
          <w:szCs w:val="21"/>
        </w:rPr>
      </w:pPr>
      <w:r w:rsidRPr="00C32D7F">
        <w:rPr>
          <w:rFonts w:ascii="宋体" w:hAnsi="宋体" w:cs="宋体" w:hint="eastAsia"/>
          <w:color w:val="000000"/>
          <w:kern w:val="0"/>
          <w:szCs w:val="21"/>
        </w:rPr>
        <w:t>3、</w:t>
      </w:r>
      <w:r w:rsidRPr="00C32D7F">
        <w:rPr>
          <w:rFonts w:ascii="宋体" w:hAnsi="宋体" w:hint="eastAsia"/>
          <w:kern w:val="0"/>
          <w:szCs w:val="21"/>
        </w:rPr>
        <w:t>完成网上响应后，供应商如确认参加本项目投标，请于</w:t>
      </w:r>
      <w:r w:rsidRPr="00C32D7F">
        <w:rPr>
          <w:rFonts w:ascii="宋体" w:hAnsi="宋体"/>
          <w:kern w:val="0"/>
          <w:szCs w:val="21"/>
          <w:highlight w:val="yellow"/>
        </w:rPr>
        <w:t>2022</w:t>
      </w:r>
      <w:r w:rsidRPr="00C32D7F">
        <w:rPr>
          <w:rFonts w:ascii="宋体" w:hAnsi="宋体" w:hint="eastAsia"/>
          <w:kern w:val="0"/>
          <w:szCs w:val="21"/>
          <w:highlight w:val="yellow"/>
        </w:rPr>
        <w:t>年</w:t>
      </w:r>
      <w:r w:rsidRPr="00C32D7F">
        <w:rPr>
          <w:rFonts w:ascii="宋体" w:hAnsi="宋体"/>
          <w:kern w:val="0"/>
          <w:szCs w:val="21"/>
          <w:highlight w:val="yellow"/>
        </w:rPr>
        <w:t>0</w:t>
      </w:r>
      <w:r w:rsidRPr="00C32D7F">
        <w:rPr>
          <w:rFonts w:ascii="宋体" w:hAnsi="宋体" w:hint="eastAsia"/>
          <w:kern w:val="0"/>
          <w:szCs w:val="21"/>
          <w:highlight w:val="yellow"/>
        </w:rPr>
        <w:t>7月</w:t>
      </w:r>
      <w:r w:rsidRPr="00C32D7F">
        <w:rPr>
          <w:rFonts w:ascii="宋体" w:hAnsi="宋体"/>
          <w:kern w:val="0"/>
          <w:szCs w:val="21"/>
          <w:highlight w:val="yellow"/>
        </w:rPr>
        <w:t>2</w:t>
      </w:r>
      <w:r w:rsidRPr="00C32D7F">
        <w:rPr>
          <w:rFonts w:ascii="宋体" w:hAnsi="宋体" w:hint="eastAsia"/>
          <w:kern w:val="0"/>
          <w:szCs w:val="21"/>
          <w:highlight w:val="yellow"/>
        </w:rPr>
        <w:t>7日至</w:t>
      </w:r>
      <w:r w:rsidRPr="00C32D7F">
        <w:rPr>
          <w:rFonts w:ascii="宋体" w:hAnsi="宋体"/>
          <w:kern w:val="0"/>
          <w:szCs w:val="21"/>
          <w:highlight w:val="yellow"/>
        </w:rPr>
        <w:t>2022</w:t>
      </w:r>
      <w:r w:rsidRPr="00C32D7F">
        <w:rPr>
          <w:rFonts w:ascii="宋体" w:hAnsi="宋体" w:hint="eastAsia"/>
          <w:kern w:val="0"/>
          <w:szCs w:val="21"/>
          <w:highlight w:val="yellow"/>
        </w:rPr>
        <w:t>年</w:t>
      </w:r>
      <w:r w:rsidRPr="00C32D7F">
        <w:rPr>
          <w:rFonts w:ascii="宋体" w:hAnsi="宋体"/>
          <w:kern w:val="0"/>
          <w:szCs w:val="21"/>
          <w:highlight w:val="yellow"/>
        </w:rPr>
        <w:t>0</w:t>
      </w:r>
      <w:r w:rsidRPr="00C32D7F">
        <w:rPr>
          <w:rFonts w:ascii="宋体" w:hAnsi="宋体" w:hint="eastAsia"/>
          <w:kern w:val="0"/>
          <w:szCs w:val="21"/>
          <w:highlight w:val="yellow"/>
        </w:rPr>
        <w:t>8月</w:t>
      </w:r>
      <w:r w:rsidRPr="00C32D7F">
        <w:rPr>
          <w:rFonts w:ascii="宋体" w:hAnsi="宋体"/>
          <w:kern w:val="0"/>
          <w:szCs w:val="21"/>
          <w:highlight w:val="yellow"/>
        </w:rPr>
        <w:t>0</w:t>
      </w:r>
      <w:r w:rsidRPr="00C32D7F">
        <w:rPr>
          <w:rFonts w:ascii="宋体" w:hAnsi="宋体" w:hint="eastAsia"/>
          <w:kern w:val="0"/>
          <w:szCs w:val="21"/>
          <w:highlight w:val="yellow"/>
        </w:rPr>
        <w:t>8日</w:t>
      </w:r>
      <w:r w:rsidRPr="00C32D7F">
        <w:rPr>
          <w:rFonts w:ascii="宋体" w:hAnsi="宋体"/>
          <w:kern w:val="0"/>
          <w:szCs w:val="21"/>
          <w:highlight w:val="yellow"/>
        </w:rPr>
        <w:t>14</w:t>
      </w:r>
      <w:r w:rsidRPr="00C32D7F">
        <w:rPr>
          <w:rFonts w:ascii="宋体" w:hAnsi="宋体" w:hint="eastAsia"/>
          <w:kern w:val="0"/>
          <w:szCs w:val="21"/>
          <w:highlight w:val="yellow"/>
        </w:rPr>
        <w:t>点</w:t>
      </w:r>
      <w:r w:rsidRPr="00C32D7F">
        <w:rPr>
          <w:rFonts w:ascii="宋体" w:hAnsi="宋体"/>
          <w:kern w:val="0"/>
          <w:szCs w:val="21"/>
          <w:highlight w:val="yellow"/>
        </w:rPr>
        <w:t>00</w:t>
      </w:r>
      <w:r w:rsidRPr="00C32D7F">
        <w:rPr>
          <w:rFonts w:ascii="宋体" w:hAnsi="宋体" w:hint="eastAsia"/>
          <w:kern w:val="0"/>
          <w:szCs w:val="21"/>
          <w:highlight w:val="yellow"/>
        </w:rPr>
        <w:t>分前</w:t>
      </w:r>
      <w:r w:rsidRPr="00C32D7F">
        <w:rPr>
          <w:rFonts w:ascii="宋体" w:hAnsi="宋体" w:hint="eastAsia"/>
          <w:kern w:val="0"/>
          <w:szCs w:val="21"/>
        </w:rPr>
        <w:t>，每天上午9时00分至12时00分，下午14时00分至17时30分（北京时间，法定节假日除外）将投标登记资料原件送或扫描件发至代理机构（扫描件发送到代理机构邮箱：285720828@qq.com）留存备案，否则报名无效。并缴纳登记费600元（仅接受现金或对公转账）逾期不接受报名。</w:t>
      </w:r>
    </w:p>
    <w:p w:rsidR="00162986" w:rsidRPr="00C32D7F" w:rsidP="00C32D7F">
      <w:pPr>
        <w:widowControl/>
        <w:spacing w:line="360" w:lineRule="auto"/>
        <w:ind w:left="850" w:hanging="372" w:leftChars="199" w:hangingChars="155"/>
        <w:jc w:val="left"/>
        <w:rPr>
          <w:rFonts w:ascii="宋体" w:hAnsi="宋体" w:cs="宋体"/>
          <w:color w:val="000000"/>
          <w:kern w:val="0"/>
          <w:szCs w:val="21"/>
        </w:rPr>
      </w:pPr>
      <w:r w:rsidRPr="00C32D7F">
        <w:rPr>
          <w:rFonts w:ascii="宋体" w:hAnsi="宋体" w:cs="宋体" w:hint="eastAsia"/>
          <w:color w:val="000000"/>
          <w:kern w:val="0"/>
          <w:szCs w:val="21"/>
        </w:rPr>
        <w:t xml:space="preserve">   投标登记资料如下：</w:t>
      </w:r>
    </w:p>
    <w:p w:rsidR="00162986" w:rsidRPr="00C32D7F" w:rsidP="00C32D7F">
      <w:pPr>
        <w:widowControl/>
        <w:spacing w:line="360" w:lineRule="auto"/>
        <w:ind w:left="850" w:hanging="372" w:leftChars="199" w:hangingChars="155"/>
        <w:jc w:val="left"/>
        <w:rPr>
          <w:rFonts w:ascii="宋体" w:hAnsi="宋体" w:cs="宋体"/>
          <w:color w:val="000000"/>
          <w:kern w:val="0"/>
          <w:szCs w:val="21"/>
        </w:rPr>
      </w:pPr>
      <w:r w:rsidRPr="00C32D7F">
        <w:rPr>
          <w:rFonts w:ascii="宋体" w:hAnsi="宋体" w:cs="宋体" w:hint="eastAsia"/>
          <w:color w:val="000000"/>
          <w:kern w:val="0"/>
          <w:szCs w:val="21"/>
        </w:rPr>
        <w:t xml:space="preserve">  （</w:t>
      </w:r>
      <w:r w:rsidRPr="00C32D7F">
        <w:rPr>
          <w:rFonts w:ascii="宋体" w:hAnsi="宋体" w:cs="宋体"/>
          <w:color w:val="000000"/>
          <w:kern w:val="0"/>
          <w:szCs w:val="21"/>
        </w:rPr>
        <w:t>1</w:t>
      </w:r>
      <w:r w:rsidRPr="00C32D7F">
        <w:rPr>
          <w:rFonts w:ascii="宋体" w:hAnsi="宋体" w:cs="宋体" w:hint="eastAsia"/>
          <w:color w:val="000000"/>
          <w:kern w:val="0"/>
          <w:szCs w:val="21"/>
        </w:rPr>
        <w:t>）法定代表人证明书</w:t>
      </w:r>
      <w:r w:rsidRPr="00C32D7F">
        <w:rPr>
          <w:rFonts w:ascii="宋体" w:hAnsi="宋体" w:hint="eastAsia"/>
          <w:kern w:val="0"/>
          <w:szCs w:val="21"/>
        </w:rPr>
        <w:t>（格式详见投标文件格式、附件）</w:t>
      </w:r>
      <w:r w:rsidRPr="00C32D7F">
        <w:rPr>
          <w:rFonts w:ascii="宋体" w:hAnsi="宋体" w:cs="宋体" w:hint="eastAsia"/>
          <w:color w:val="000000"/>
          <w:kern w:val="0"/>
          <w:szCs w:val="21"/>
        </w:rPr>
        <w:t>；</w:t>
      </w:r>
    </w:p>
    <w:p w:rsidR="00162986" w:rsidRPr="00C32D7F" w:rsidP="00C32D7F">
      <w:pPr>
        <w:widowControl/>
        <w:spacing w:line="360" w:lineRule="auto"/>
        <w:ind w:left="850" w:hanging="372" w:leftChars="199" w:hangingChars="155"/>
        <w:jc w:val="left"/>
        <w:rPr>
          <w:rFonts w:ascii="宋体" w:hAnsi="宋体" w:cs="宋体"/>
          <w:color w:val="000000"/>
          <w:kern w:val="0"/>
          <w:szCs w:val="21"/>
        </w:rPr>
      </w:pPr>
      <w:r w:rsidRPr="00C32D7F">
        <w:rPr>
          <w:rFonts w:ascii="宋体" w:hAnsi="宋体" w:cs="宋体" w:hint="eastAsia"/>
          <w:color w:val="000000"/>
          <w:kern w:val="0"/>
          <w:szCs w:val="21"/>
        </w:rPr>
        <w:t xml:space="preserve">  （</w:t>
      </w:r>
      <w:r w:rsidRPr="00C32D7F">
        <w:rPr>
          <w:rFonts w:ascii="宋体" w:hAnsi="宋体" w:cs="宋体"/>
          <w:color w:val="000000"/>
          <w:kern w:val="0"/>
          <w:szCs w:val="21"/>
        </w:rPr>
        <w:t>2</w:t>
      </w:r>
      <w:r w:rsidRPr="00C32D7F">
        <w:rPr>
          <w:rFonts w:ascii="宋体" w:hAnsi="宋体" w:cs="宋体" w:hint="eastAsia"/>
          <w:color w:val="000000"/>
          <w:kern w:val="0"/>
          <w:szCs w:val="21"/>
        </w:rPr>
        <w:t>）投标文件签署授权委托书</w:t>
      </w:r>
      <w:r w:rsidRPr="00C32D7F">
        <w:rPr>
          <w:rFonts w:ascii="宋体" w:hAnsi="宋体" w:hint="eastAsia"/>
          <w:kern w:val="0"/>
          <w:szCs w:val="21"/>
        </w:rPr>
        <w:t>（格式详见投标文件格式、附件）</w:t>
      </w:r>
      <w:r w:rsidRPr="00C32D7F">
        <w:rPr>
          <w:rFonts w:ascii="宋体" w:hAnsi="宋体" w:cs="宋体" w:hint="eastAsia"/>
          <w:color w:val="000000"/>
          <w:kern w:val="0"/>
          <w:szCs w:val="21"/>
        </w:rPr>
        <w:t>；</w:t>
      </w:r>
    </w:p>
    <w:p w:rsidR="00162986" w:rsidRPr="00C32D7F" w:rsidP="00C32D7F">
      <w:pPr>
        <w:widowControl/>
        <w:spacing w:line="360" w:lineRule="auto"/>
        <w:ind w:left="850" w:hanging="372" w:leftChars="199" w:hangingChars="155"/>
        <w:jc w:val="left"/>
        <w:rPr>
          <w:rFonts w:ascii="宋体" w:hAnsi="宋体" w:cs="宋体"/>
          <w:color w:val="000000"/>
          <w:kern w:val="0"/>
          <w:szCs w:val="21"/>
        </w:rPr>
      </w:pPr>
      <w:r w:rsidRPr="00C32D7F">
        <w:rPr>
          <w:rFonts w:ascii="宋体" w:hAnsi="宋体" w:cs="宋体" w:hint="eastAsia"/>
          <w:color w:val="000000"/>
          <w:kern w:val="0"/>
          <w:szCs w:val="21"/>
        </w:rPr>
        <w:t xml:space="preserve">  （</w:t>
      </w:r>
      <w:r w:rsidRPr="00C32D7F">
        <w:rPr>
          <w:rFonts w:ascii="宋体" w:hAnsi="宋体" w:cs="宋体"/>
          <w:color w:val="000000"/>
          <w:kern w:val="0"/>
          <w:szCs w:val="21"/>
        </w:rPr>
        <w:t>3</w:t>
      </w:r>
      <w:r w:rsidRPr="00C32D7F">
        <w:rPr>
          <w:rFonts w:ascii="宋体" w:hAnsi="宋体" w:cs="宋体" w:hint="eastAsia"/>
          <w:color w:val="000000"/>
          <w:kern w:val="0"/>
          <w:szCs w:val="21"/>
        </w:rPr>
        <w:t>）</w:t>
      </w:r>
      <w:r w:rsidRPr="00C32D7F">
        <w:rPr>
          <w:rFonts w:ascii="宋体" w:hAnsi="宋体" w:hint="eastAsia"/>
          <w:kern w:val="0"/>
          <w:szCs w:val="21"/>
        </w:rPr>
        <w:t>营业执照或法人证书或登记证书</w:t>
      </w:r>
      <w:r w:rsidRPr="00C32D7F">
        <w:rPr>
          <w:rFonts w:ascii="宋体" w:hAnsi="宋体" w:cs="宋体" w:hint="eastAsia"/>
          <w:color w:val="000000"/>
          <w:kern w:val="0"/>
          <w:szCs w:val="21"/>
        </w:rPr>
        <w:t>；</w:t>
      </w:r>
    </w:p>
    <w:p w:rsidR="00162986" w:rsidRPr="00C32D7F" w:rsidP="00C32D7F">
      <w:pPr>
        <w:widowControl/>
        <w:spacing w:line="360" w:lineRule="auto"/>
        <w:ind w:left="850" w:hanging="372" w:leftChars="199" w:hangingChars="155"/>
        <w:jc w:val="left"/>
        <w:rPr>
          <w:rFonts w:ascii="宋体" w:hAnsi="宋体" w:cs="宋体"/>
          <w:color w:val="000000"/>
          <w:kern w:val="0"/>
          <w:szCs w:val="21"/>
        </w:rPr>
      </w:pPr>
      <w:r w:rsidRPr="00C32D7F">
        <w:rPr>
          <w:rFonts w:ascii="宋体" w:hAnsi="宋体" w:cs="宋体" w:hint="eastAsia"/>
          <w:color w:val="000000"/>
          <w:kern w:val="0"/>
          <w:szCs w:val="21"/>
        </w:rPr>
        <w:t xml:space="preserve">  （4）</w:t>
      </w:r>
      <w:r w:rsidRPr="00C32D7F">
        <w:rPr>
          <w:rFonts w:ascii="宋体" w:hAnsi="宋体" w:hint="eastAsia"/>
          <w:kern w:val="0"/>
          <w:szCs w:val="21"/>
        </w:rPr>
        <w:t>政府采购投标及履约承诺函（格式详见投标文件格式、附件）</w:t>
      </w:r>
    </w:p>
    <w:p w:rsidR="00162986" w:rsidRPr="00C32D7F" w:rsidP="00C32D7F">
      <w:pPr>
        <w:widowControl/>
        <w:spacing w:line="360" w:lineRule="auto"/>
        <w:ind w:left="1298" w:hanging="583" w:leftChars="298" w:hangingChars="243"/>
        <w:jc w:val="left"/>
        <w:rPr>
          <w:rFonts w:ascii="宋体" w:hAnsi="宋体" w:cs="宋体"/>
          <w:color w:val="000000"/>
          <w:kern w:val="0"/>
          <w:szCs w:val="21"/>
        </w:rPr>
      </w:pPr>
      <w:r w:rsidRPr="00C32D7F">
        <w:rPr>
          <w:rFonts w:ascii="宋体" w:hAnsi="宋体" w:cs="宋体" w:hint="eastAsia"/>
          <w:color w:val="000000"/>
          <w:kern w:val="0"/>
          <w:szCs w:val="21"/>
        </w:rPr>
        <w:t xml:space="preserve"> 注：以上投标登记资料均需加盖投标人公章。</w:t>
      </w:r>
      <w:r w:rsidRPr="00C32D7F">
        <w:rPr>
          <w:rFonts w:ascii="宋体" w:hAnsi="宋体" w:cs="宋体"/>
          <w:color w:val="000000"/>
          <w:kern w:val="0"/>
          <w:szCs w:val="21"/>
        </w:rPr>
        <w:t xml:space="preserve"> </w:t>
      </w:r>
    </w:p>
    <w:p w:rsidR="00162986" w:rsidRPr="00C32D7F" w:rsidP="00C32D7F">
      <w:pPr>
        <w:widowControl/>
        <w:tabs>
          <w:tab w:val="left" w:pos="1260"/>
        </w:tabs>
        <w:spacing w:line="360" w:lineRule="auto"/>
        <w:ind w:firstLine="1200" w:firstLineChars="500"/>
        <w:jc w:val="left"/>
        <w:rPr>
          <w:rFonts w:ascii="宋体" w:hAnsi="宋体" w:cs="宋体"/>
          <w:color w:val="000000"/>
          <w:kern w:val="0"/>
          <w:szCs w:val="21"/>
        </w:rPr>
      </w:pPr>
      <w:r w:rsidRPr="00C32D7F">
        <w:rPr>
          <w:rFonts w:ascii="宋体" w:hAnsi="宋体" w:cs="宋体" w:hint="eastAsia"/>
          <w:color w:val="000000"/>
          <w:kern w:val="0"/>
          <w:szCs w:val="21"/>
        </w:rPr>
        <w:t>招标代理机构项目负责人：</w:t>
      </w:r>
    </w:p>
    <w:p w:rsidR="00162986" w:rsidRPr="00C32D7F" w:rsidP="00C32D7F">
      <w:pPr>
        <w:widowControl/>
        <w:spacing w:line="360" w:lineRule="auto"/>
        <w:ind w:left="838" w:firstLine="480" w:leftChars="349" w:firstLineChars="200"/>
        <w:jc w:val="left"/>
        <w:rPr>
          <w:rFonts w:ascii="宋体" w:hAnsi="宋体" w:cs="宋体"/>
          <w:color w:val="000000"/>
          <w:kern w:val="0"/>
          <w:szCs w:val="21"/>
        </w:rPr>
      </w:pPr>
      <w:r w:rsidRPr="00C32D7F">
        <w:rPr>
          <w:rFonts w:ascii="宋体" w:hAnsi="宋体" w:cs="宋体" w:hint="eastAsia"/>
          <w:color w:val="000000"/>
          <w:kern w:val="0"/>
          <w:szCs w:val="21"/>
        </w:rPr>
        <w:t>联系人：</w:t>
      </w:r>
      <w:r w:rsidRPr="00C32D7F">
        <w:rPr>
          <w:rFonts w:ascii="宋体" w:hAnsi="宋体" w:cs="宋体" w:hint="eastAsia"/>
          <w:color w:val="000000"/>
          <w:kern w:val="0"/>
          <w:szCs w:val="21"/>
        </w:rPr>
        <w:t>蒙伦飞</w:t>
      </w:r>
      <w:r w:rsidRPr="00C32D7F">
        <w:rPr>
          <w:rFonts w:ascii="宋体" w:hAnsi="宋体" w:cs="宋体" w:hint="eastAsia"/>
          <w:color w:val="000000"/>
          <w:kern w:val="0"/>
          <w:szCs w:val="21"/>
        </w:rPr>
        <w:t xml:space="preserve">   何明福</w:t>
      </w:r>
    </w:p>
    <w:p w:rsidR="00162986" w:rsidRPr="00C32D7F" w:rsidP="00C32D7F">
      <w:pPr>
        <w:widowControl/>
        <w:spacing w:line="360" w:lineRule="auto"/>
        <w:ind w:left="838" w:firstLine="480" w:leftChars="349" w:firstLineChars="200"/>
        <w:jc w:val="left"/>
        <w:rPr>
          <w:rFonts w:ascii="宋体" w:hAnsi="宋体" w:cs="宋体"/>
          <w:color w:val="000000"/>
          <w:kern w:val="0"/>
          <w:szCs w:val="21"/>
        </w:rPr>
      </w:pPr>
      <w:r w:rsidRPr="00C32D7F">
        <w:rPr>
          <w:rFonts w:ascii="宋体" w:hAnsi="宋体" w:cs="宋体" w:hint="eastAsia"/>
          <w:color w:val="000000"/>
          <w:kern w:val="0"/>
          <w:szCs w:val="21"/>
        </w:rPr>
        <w:t>联系电话：</w:t>
      </w:r>
      <w:r w:rsidRPr="00C32D7F">
        <w:rPr>
          <w:rFonts w:ascii="宋体" w:hAnsi="宋体" w:cs="宋体"/>
          <w:color w:val="000000"/>
          <w:kern w:val="0"/>
          <w:szCs w:val="21"/>
        </w:rPr>
        <w:t>0755-</w:t>
      </w:r>
      <w:r w:rsidRPr="00C32D7F">
        <w:rPr>
          <w:rFonts w:ascii="宋体" w:hAnsi="宋体" w:cs="宋体" w:hint="eastAsia"/>
          <w:color w:val="000000"/>
          <w:kern w:val="0"/>
          <w:szCs w:val="21"/>
        </w:rPr>
        <w:t>23908094</w:t>
      </w:r>
      <w:r w:rsidRPr="00C32D7F">
        <w:rPr>
          <w:rFonts w:ascii="宋体" w:hAnsi="宋体" w:cs="宋体"/>
          <w:color w:val="000000"/>
          <w:kern w:val="0"/>
          <w:szCs w:val="21"/>
        </w:rPr>
        <w:t xml:space="preserve">  </w:t>
      </w:r>
      <w:r w:rsidRPr="00C32D7F">
        <w:rPr>
          <w:rFonts w:ascii="宋体" w:hAnsi="宋体" w:cs="宋体" w:hint="eastAsia"/>
          <w:color w:val="000000"/>
          <w:kern w:val="0"/>
          <w:szCs w:val="21"/>
        </w:rPr>
        <w:t>88916924</w:t>
      </w:r>
    </w:p>
    <w:p w:rsidR="00162986" w:rsidRPr="00C32D7F" w:rsidP="00C32D7F">
      <w:pPr>
        <w:widowControl/>
        <w:tabs>
          <w:tab w:val="left" w:pos="1260"/>
        </w:tabs>
        <w:spacing w:line="360" w:lineRule="auto"/>
        <w:ind w:firstLine="1200" w:firstLineChars="500"/>
        <w:jc w:val="left"/>
        <w:rPr>
          <w:rFonts w:ascii="宋体" w:hAnsi="宋体" w:cs="宋体"/>
          <w:color w:val="000000"/>
          <w:kern w:val="0"/>
          <w:szCs w:val="21"/>
        </w:rPr>
      </w:pPr>
      <w:r w:rsidRPr="00C32D7F">
        <w:rPr>
          <w:rFonts w:ascii="宋体" w:hAnsi="宋体" w:cs="宋体" w:hint="eastAsia"/>
          <w:color w:val="000000"/>
          <w:kern w:val="0"/>
          <w:szCs w:val="21"/>
        </w:rPr>
        <w:t>地址：深圳市福田区福田街道福安</w:t>
      </w:r>
      <w:r w:rsidRPr="00C32D7F">
        <w:rPr>
          <w:rFonts w:ascii="宋体" w:hAnsi="宋体" w:cs="宋体" w:hint="eastAsia"/>
          <w:color w:val="000000"/>
          <w:kern w:val="0"/>
          <w:szCs w:val="21"/>
        </w:rPr>
        <w:t>社区民</w:t>
      </w:r>
      <w:r w:rsidRPr="00C32D7F">
        <w:rPr>
          <w:rFonts w:ascii="宋体" w:hAnsi="宋体" w:cs="宋体" w:hint="eastAsia"/>
          <w:color w:val="000000"/>
          <w:kern w:val="0"/>
          <w:szCs w:val="21"/>
        </w:rPr>
        <w:t>田路178号</w:t>
      </w:r>
      <w:r w:rsidRPr="00C32D7F">
        <w:rPr>
          <w:rFonts w:ascii="宋体" w:hAnsi="宋体" w:cs="宋体" w:hint="eastAsia"/>
          <w:color w:val="000000"/>
          <w:kern w:val="0"/>
          <w:szCs w:val="21"/>
        </w:rPr>
        <w:t>华融大厦</w:t>
      </w:r>
      <w:r w:rsidRPr="00C32D7F">
        <w:rPr>
          <w:rFonts w:ascii="宋体" w:hAnsi="宋体" w:cs="宋体" w:hint="eastAsia"/>
          <w:color w:val="000000"/>
          <w:kern w:val="0"/>
          <w:szCs w:val="21"/>
        </w:rPr>
        <w:t>1007、1008</w:t>
      </w:r>
    </w:p>
    <w:p w:rsidR="00162986" w:rsidRPr="00C32D7F" w:rsidP="00C32D7F">
      <w:pPr>
        <w:widowControl/>
        <w:spacing w:line="360" w:lineRule="auto"/>
        <w:ind w:left="850" w:hanging="372" w:leftChars="199" w:hangingChars="155"/>
        <w:jc w:val="left"/>
        <w:rPr>
          <w:rFonts w:ascii="宋体" w:hAnsi="宋体" w:cs="宋体"/>
          <w:color w:val="000000"/>
          <w:kern w:val="0"/>
          <w:szCs w:val="21"/>
        </w:rPr>
      </w:pPr>
      <w:r w:rsidRPr="00C32D7F">
        <w:rPr>
          <w:rFonts w:ascii="宋体" w:hAnsi="宋体" w:cs="宋体" w:hint="eastAsia"/>
          <w:color w:val="000000"/>
          <w:kern w:val="0"/>
          <w:szCs w:val="21"/>
        </w:rPr>
        <w:t>4、代理机构开户银行及相关信息：</w:t>
      </w:r>
    </w:p>
    <w:p w:rsidR="00162986" w:rsidRPr="00C32D7F" w:rsidP="00C32D7F">
      <w:pPr>
        <w:widowControl/>
        <w:spacing w:line="360" w:lineRule="auto"/>
        <w:ind w:firstLine="720" w:firstLineChars="300"/>
        <w:jc w:val="left"/>
        <w:rPr>
          <w:rFonts w:ascii="宋体" w:hAnsi="宋体" w:cs="宋体"/>
          <w:color w:val="000000"/>
          <w:kern w:val="0"/>
          <w:szCs w:val="21"/>
        </w:rPr>
      </w:pPr>
      <w:r w:rsidRPr="00C32D7F">
        <w:rPr>
          <w:rFonts w:ascii="宋体" w:hAnsi="宋体" w:cs="宋体" w:hint="eastAsia"/>
          <w:color w:val="000000"/>
          <w:kern w:val="0"/>
          <w:szCs w:val="21"/>
        </w:rPr>
        <w:t>开户银行：中信银行深圳福南支行</w:t>
      </w:r>
    </w:p>
    <w:p w:rsidR="00162986" w:rsidRPr="00C32D7F" w:rsidP="00162986">
      <w:pPr>
        <w:widowControl/>
        <w:spacing w:line="360" w:lineRule="auto"/>
        <w:ind w:left="838" w:leftChars="349"/>
        <w:jc w:val="left"/>
        <w:rPr>
          <w:rFonts w:ascii="宋体" w:hAnsi="宋体"/>
          <w:kern w:val="0"/>
          <w:szCs w:val="21"/>
        </w:rPr>
      </w:pPr>
      <w:r w:rsidRPr="00C32D7F">
        <w:rPr>
          <w:rFonts w:ascii="宋体" w:hAnsi="宋体" w:hint="eastAsia"/>
          <w:kern w:val="0"/>
          <w:szCs w:val="21"/>
        </w:rPr>
        <w:t>帐户</w:t>
      </w:r>
      <w:r w:rsidRPr="00C32D7F">
        <w:rPr>
          <w:rFonts w:ascii="宋体" w:hAnsi="宋体" w:hint="eastAsia"/>
          <w:kern w:val="0"/>
          <w:szCs w:val="21"/>
        </w:rPr>
        <w:t>名称：深圳市国信招标有限公司</w:t>
      </w:r>
    </w:p>
    <w:p w:rsidR="00162986" w:rsidRPr="00C32D7F" w:rsidP="00162986">
      <w:pPr>
        <w:widowControl/>
        <w:spacing w:line="360" w:lineRule="auto"/>
        <w:ind w:left="838" w:leftChars="349"/>
        <w:jc w:val="left"/>
        <w:rPr>
          <w:rFonts w:ascii="宋体" w:hAnsi="宋体"/>
          <w:kern w:val="0"/>
          <w:szCs w:val="21"/>
        </w:rPr>
      </w:pPr>
      <w:r w:rsidRPr="00C32D7F">
        <w:rPr>
          <w:rFonts w:ascii="宋体" w:hAnsi="宋体" w:hint="eastAsia"/>
          <w:kern w:val="0"/>
          <w:szCs w:val="21"/>
        </w:rPr>
        <w:t>账</w:t>
      </w:r>
      <w:r w:rsidRPr="00C32D7F">
        <w:rPr>
          <w:rFonts w:ascii="宋体" w:hAnsi="宋体" w:hint="eastAsia"/>
          <w:kern w:val="0"/>
          <w:szCs w:val="21"/>
        </w:rPr>
        <w:t>　　号：7441310182600057811</w:t>
      </w:r>
    </w:p>
    <w:p w:rsidR="00162986" w:rsidRPr="00C32D7F" w:rsidP="00C32D7F">
      <w:pPr>
        <w:widowControl/>
        <w:spacing w:line="360" w:lineRule="auto"/>
        <w:ind w:left="850" w:hanging="372" w:leftChars="199" w:hangingChars="155"/>
        <w:contextualSpacing/>
        <w:jc w:val="left"/>
        <w:rPr>
          <w:rFonts w:ascii="宋体" w:hAnsi="宋体" w:cs="宋体"/>
          <w:color w:val="000000"/>
          <w:kern w:val="0"/>
          <w:szCs w:val="21"/>
        </w:rPr>
      </w:pPr>
      <w:r w:rsidRPr="00C32D7F">
        <w:rPr>
          <w:rFonts w:ascii="宋体" w:hAnsi="宋体" w:cs="宋体" w:hint="eastAsia"/>
          <w:color w:val="000000"/>
          <w:kern w:val="0"/>
          <w:szCs w:val="21"/>
        </w:rPr>
        <w:t>5、</w:t>
      </w:r>
      <w:r w:rsidRPr="00C32D7F">
        <w:rPr>
          <w:rFonts w:ascii="宋体" w:hAnsi="宋体" w:hint="eastAsia"/>
          <w:kern w:val="0"/>
          <w:szCs w:val="21"/>
        </w:rPr>
        <w:t>投标操作：具体操作为登录“深圳政府采购智慧平台用户网上办事子系统（http://zfcg.szggzy.com:8081/TPBidder/memberLogin）”，用“【我的项目】→【项目流程】→【递交投标(应答)文件】”功能点上传投标文件。本项目电子投标文件最大容量为100MB，超过此容量的文件将被拒绝。</w:t>
      </w:r>
    </w:p>
    <w:p w:rsidR="00162986" w:rsidRPr="00C32D7F" w:rsidP="00C32D7F">
      <w:pPr>
        <w:widowControl/>
        <w:spacing w:line="360" w:lineRule="auto"/>
        <w:ind w:left="850" w:hanging="372" w:leftChars="199" w:hangingChars="155"/>
        <w:contextualSpacing/>
        <w:jc w:val="left"/>
        <w:rPr>
          <w:rFonts w:ascii="宋体" w:hAnsi="宋体" w:cs="宋体"/>
          <w:color w:val="000000"/>
          <w:kern w:val="0"/>
          <w:szCs w:val="21"/>
        </w:rPr>
      </w:pPr>
      <w:r w:rsidRPr="00C32D7F">
        <w:rPr>
          <w:rFonts w:ascii="宋体" w:hAnsi="宋体" w:cs="宋体" w:hint="eastAsia"/>
          <w:color w:val="000000"/>
          <w:kern w:val="0"/>
          <w:szCs w:val="21"/>
        </w:rPr>
        <w:t>6、</w:t>
      </w:r>
      <w:r w:rsidRPr="00C32D7F">
        <w:rPr>
          <w:rFonts w:ascii="宋体" w:hAnsi="宋体" w:hint="eastAsia"/>
          <w:kern w:val="0"/>
          <w:szCs w:val="21"/>
        </w:rPr>
        <w:t>开标操作：供应商可以登录“深圳政府采购智慧平台用户网上办事子系统（http://zfcg.szggzy.com:8081/TPBidder/memberLogin）”，在“【我的项目】→【项目流程】→【开标及解密】”进行在线解密、查询开标情况。</w:t>
      </w:r>
      <w:r w:rsidRPr="00C32D7F">
        <w:rPr>
          <w:rFonts w:ascii="宋体" w:hAnsi="宋体" w:cs="宋体"/>
          <w:color w:val="000000"/>
          <w:kern w:val="0"/>
          <w:szCs w:val="21"/>
        </w:rPr>
        <w:t xml:space="preserve"> </w:t>
      </w:r>
    </w:p>
    <w:p w:rsidR="00162986" w:rsidRPr="00C32D7F" w:rsidP="00C32D7F">
      <w:pPr>
        <w:widowControl/>
        <w:wordWrap w:val="0"/>
        <w:spacing w:line="360" w:lineRule="auto"/>
        <w:ind w:left="720" w:hanging="240" w:leftChars="200" w:hangingChars="100"/>
        <w:contextualSpacing/>
        <w:jc w:val="left"/>
        <w:rPr>
          <w:rFonts w:ascii="宋体" w:hAnsi="宋体" w:cs="宋体"/>
          <w:color w:val="000000"/>
          <w:kern w:val="0"/>
          <w:szCs w:val="21"/>
        </w:rPr>
      </w:pPr>
      <w:r w:rsidRPr="00C32D7F">
        <w:rPr>
          <w:rFonts w:ascii="宋体" w:hAnsi="宋体" w:cs="宋体" w:hint="eastAsia"/>
          <w:color w:val="000000"/>
          <w:kern w:val="0"/>
          <w:szCs w:val="21"/>
        </w:rPr>
        <w:t>7、</w:t>
      </w:r>
      <w:r w:rsidRPr="00C32D7F">
        <w:rPr>
          <w:rFonts w:ascii="宋体" w:hAnsi="宋体" w:hint="eastAsia"/>
          <w:kern w:val="0"/>
          <w:szCs w:val="21"/>
        </w:rPr>
        <w:t>在线解密：投标人须在开标当日</w:t>
      </w:r>
      <w:r w:rsidRPr="00C32D7F">
        <w:rPr>
          <w:rFonts w:ascii="宋体" w:hAnsi="宋体"/>
          <w:kern w:val="0"/>
          <w:szCs w:val="21"/>
          <w:highlight w:val="yellow"/>
        </w:rPr>
        <w:t>2022</w:t>
      </w:r>
      <w:r w:rsidRPr="00C32D7F">
        <w:rPr>
          <w:rFonts w:ascii="宋体" w:hAnsi="宋体" w:hint="eastAsia"/>
          <w:kern w:val="0"/>
          <w:szCs w:val="21"/>
          <w:highlight w:val="yellow"/>
        </w:rPr>
        <w:t>年</w:t>
      </w:r>
      <w:r w:rsidRPr="00C32D7F">
        <w:rPr>
          <w:rFonts w:ascii="宋体" w:hAnsi="宋体"/>
          <w:kern w:val="0"/>
          <w:szCs w:val="21"/>
          <w:highlight w:val="yellow"/>
        </w:rPr>
        <w:t>0</w:t>
      </w:r>
      <w:r w:rsidRPr="00C32D7F">
        <w:rPr>
          <w:rFonts w:ascii="宋体" w:hAnsi="宋体" w:hint="eastAsia"/>
          <w:kern w:val="0"/>
          <w:szCs w:val="21"/>
          <w:highlight w:val="yellow"/>
        </w:rPr>
        <w:t>8月</w:t>
      </w:r>
      <w:r w:rsidRPr="00C32D7F">
        <w:rPr>
          <w:rFonts w:ascii="宋体" w:hAnsi="宋体"/>
          <w:kern w:val="0"/>
          <w:szCs w:val="21"/>
          <w:highlight w:val="yellow"/>
        </w:rPr>
        <w:t>0</w:t>
      </w:r>
      <w:r w:rsidRPr="00C32D7F">
        <w:rPr>
          <w:rFonts w:ascii="宋体" w:hAnsi="宋体" w:hint="eastAsia"/>
          <w:kern w:val="0"/>
          <w:szCs w:val="21"/>
          <w:highlight w:val="yellow"/>
        </w:rPr>
        <w:t>8日</w:t>
      </w:r>
      <w:r w:rsidRPr="00C32D7F">
        <w:rPr>
          <w:rFonts w:ascii="宋体" w:hAnsi="宋体"/>
          <w:kern w:val="0"/>
          <w:szCs w:val="21"/>
          <w:highlight w:val="yellow"/>
        </w:rPr>
        <w:t>14:00</w:t>
      </w:r>
      <w:r w:rsidRPr="00C32D7F">
        <w:rPr>
          <w:rFonts w:ascii="宋体" w:hAnsi="宋体" w:hint="eastAsia"/>
          <w:kern w:val="0"/>
          <w:szCs w:val="21"/>
          <w:highlight w:val="yellow"/>
        </w:rPr>
        <w:t>至</w:t>
      </w:r>
      <w:r w:rsidRPr="00C32D7F">
        <w:rPr>
          <w:rFonts w:ascii="宋体" w:hAnsi="宋体"/>
          <w:kern w:val="0"/>
          <w:szCs w:val="21"/>
          <w:highlight w:val="yellow"/>
        </w:rPr>
        <w:t>2022</w:t>
      </w:r>
      <w:r w:rsidRPr="00C32D7F">
        <w:rPr>
          <w:rFonts w:ascii="宋体" w:hAnsi="宋体" w:hint="eastAsia"/>
          <w:kern w:val="0"/>
          <w:szCs w:val="21"/>
          <w:highlight w:val="yellow"/>
        </w:rPr>
        <w:t>年</w:t>
      </w:r>
      <w:r w:rsidRPr="00C32D7F" w:rsidR="00957383">
        <w:rPr>
          <w:rFonts w:ascii="宋体" w:hAnsi="宋体" w:hint="eastAsia"/>
          <w:kern w:val="0"/>
          <w:szCs w:val="21"/>
          <w:highlight w:val="yellow"/>
        </w:rPr>
        <w:t>08</w:t>
      </w:r>
      <w:r w:rsidRPr="00C32D7F">
        <w:rPr>
          <w:rFonts w:ascii="宋体" w:hAnsi="宋体" w:hint="eastAsia"/>
          <w:kern w:val="0"/>
          <w:szCs w:val="21"/>
          <w:highlight w:val="yellow"/>
        </w:rPr>
        <w:t>月</w:t>
      </w:r>
      <w:r w:rsidRPr="00C32D7F" w:rsidR="00957383">
        <w:rPr>
          <w:rFonts w:ascii="宋体" w:hAnsi="宋体"/>
          <w:kern w:val="0"/>
          <w:szCs w:val="21"/>
          <w:highlight w:val="yellow"/>
        </w:rPr>
        <w:t>0</w:t>
      </w:r>
      <w:r w:rsidRPr="00C32D7F" w:rsidR="00957383">
        <w:rPr>
          <w:rFonts w:ascii="宋体" w:hAnsi="宋体" w:hint="eastAsia"/>
          <w:kern w:val="0"/>
          <w:szCs w:val="21"/>
          <w:highlight w:val="yellow"/>
        </w:rPr>
        <w:t>8</w:t>
      </w:r>
      <w:r w:rsidRPr="00C32D7F">
        <w:rPr>
          <w:rFonts w:ascii="宋体" w:hAnsi="宋体" w:hint="eastAsia"/>
          <w:kern w:val="0"/>
          <w:szCs w:val="21"/>
          <w:highlight w:val="yellow"/>
        </w:rPr>
        <w:t>日</w:t>
      </w:r>
      <w:r w:rsidRPr="00C32D7F">
        <w:rPr>
          <w:rFonts w:ascii="宋体" w:hAnsi="宋体"/>
          <w:kern w:val="0"/>
          <w:szCs w:val="21"/>
          <w:highlight w:val="yellow"/>
        </w:rPr>
        <w:t>14</w:t>
      </w:r>
      <w:r w:rsidRPr="00C32D7F">
        <w:rPr>
          <w:rFonts w:ascii="宋体" w:hAnsi="宋体" w:hint="eastAsia"/>
          <w:kern w:val="0"/>
          <w:szCs w:val="21"/>
          <w:highlight w:val="yellow"/>
        </w:rPr>
        <w:t>：</w:t>
      </w:r>
      <w:r w:rsidRPr="00C32D7F">
        <w:rPr>
          <w:rFonts w:ascii="宋体" w:hAnsi="宋体"/>
          <w:kern w:val="0"/>
          <w:szCs w:val="21"/>
          <w:highlight w:val="yellow"/>
        </w:rPr>
        <w:t>30</w:t>
      </w:r>
      <w:r w:rsidRPr="00C32D7F">
        <w:rPr>
          <w:rFonts w:ascii="宋体" w:hAnsi="宋体" w:hint="eastAsia"/>
          <w:kern w:val="0"/>
          <w:szCs w:val="21"/>
        </w:rPr>
        <w:t>（北京时间）期间进行解密，逾期未解密的作无效处理。解密方法：登录“深圳政府采购智慧平台用户网上办事子系统（http://zfcg.szggzy.com:8081/TPBidder/memberLogin）”，使用本单位制作电子投标文件同一个电子密钥，在“【我的项目】→【项目流程】→【开标及解密】”进行在线解密、查询开标情况。</w:t>
      </w:r>
    </w:p>
    <w:p w:rsidR="00162986" w:rsidRPr="00C32D7F" w:rsidP="00C32D7F">
      <w:pPr>
        <w:widowControl/>
        <w:wordWrap w:val="0"/>
        <w:snapToGrid w:val="0"/>
        <w:spacing w:line="360" w:lineRule="auto"/>
        <w:ind w:left="754" w:hanging="240" w:leftChars="214" w:hangingChars="100"/>
        <w:jc w:val="left"/>
        <w:rPr>
          <w:rFonts w:ascii="宋体" w:hAnsi="宋体"/>
          <w:kern w:val="0"/>
          <w:szCs w:val="21"/>
        </w:rPr>
      </w:pPr>
      <w:r w:rsidRPr="00C32D7F">
        <w:rPr>
          <w:rFonts w:ascii="宋体" w:hAnsi="宋体" w:cs="宋体" w:hint="eastAsia"/>
          <w:color w:val="000000"/>
          <w:kern w:val="0"/>
          <w:szCs w:val="21"/>
        </w:rPr>
        <w:t>8、</w:t>
      </w:r>
      <w:r w:rsidRPr="00C32D7F">
        <w:rPr>
          <w:rFonts w:ascii="宋体" w:hAnsi="宋体" w:hint="eastAsia"/>
          <w:kern w:val="0"/>
          <w:szCs w:val="21"/>
        </w:rPr>
        <w:t>采购文件澄清/修改事项：</w:t>
      </w:r>
      <w:r w:rsidRPr="00C32D7F">
        <w:rPr>
          <w:rFonts w:ascii="宋体" w:hAnsi="宋体"/>
          <w:kern w:val="0"/>
          <w:szCs w:val="21"/>
          <w:highlight w:val="yellow"/>
        </w:rPr>
        <w:t>2022</w:t>
      </w:r>
      <w:r w:rsidRPr="00C32D7F">
        <w:rPr>
          <w:rFonts w:ascii="宋体" w:hAnsi="宋体" w:hint="eastAsia"/>
          <w:kern w:val="0"/>
          <w:szCs w:val="21"/>
          <w:highlight w:val="yellow"/>
        </w:rPr>
        <w:t>年</w:t>
      </w:r>
      <w:r w:rsidRPr="00C32D7F" w:rsidR="00957383">
        <w:rPr>
          <w:rFonts w:ascii="宋体" w:hAnsi="宋体"/>
          <w:kern w:val="0"/>
          <w:szCs w:val="21"/>
          <w:highlight w:val="yellow"/>
        </w:rPr>
        <w:t>0</w:t>
      </w:r>
      <w:r w:rsidRPr="00C32D7F" w:rsidR="00957383">
        <w:rPr>
          <w:rFonts w:ascii="宋体" w:hAnsi="宋体" w:hint="eastAsia"/>
          <w:kern w:val="0"/>
          <w:szCs w:val="21"/>
          <w:highlight w:val="yellow"/>
        </w:rPr>
        <w:t>8</w:t>
      </w:r>
      <w:r w:rsidRPr="00C32D7F">
        <w:rPr>
          <w:rFonts w:ascii="宋体" w:hAnsi="宋体" w:hint="eastAsia"/>
          <w:kern w:val="0"/>
          <w:szCs w:val="21"/>
          <w:highlight w:val="yellow"/>
        </w:rPr>
        <w:t>月</w:t>
      </w:r>
      <w:r w:rsidRPr="00C32D7F" w:rsidR="00957383">
        <w:rPr>
          <w:rFonts w:ascii="宋体" w:hAnsi="宋体" w:hint="eastAsia"/>
          <w:kern w:val="0"/>
          <w:szCs w:val="21"/>
          <w:highlight w:val="yellow"/>
        </w:rPr>
        <w:t>03</w:t>
      </w:r>
      <w:r w:rsidRPr="00C32D7F">
        <w:rPr>
          <w:rFonts w:ascii="宋体" w:hAnsi="宋体" w:hint="eastAsia"/>
          <w:kern w:val="0"/>
          <w:szCs w:val="21"/>
          <w:highlight w:val="yellow"/>
        </w:rPr>
        <w:t>日</w:t>
      </w:r>
      <w:r w:rsidRPr="00C32D7F">
        <w:rPr>
          <w:rFonts w:ascii="宋体" w:hAnsi="宋体"/>
          <w:kern w:val="0"/>
          <w:szCs w:val="21"/>
          <w:highlight w:val="yellow"/>
        </w:rPr>
        <w:t xml:space="preserve"> 12:00</w:t>
      </w:r>
      <w:r w:rsidRPr="00C32D7F">
        <w:rPr>
          <w:rFonts w:ascii="宋体" w:hAnsi="宋体" w:hint="eastAsia"/>
          <w:kern w:val="0"/>
          <w:szCs w:val="21"/>
        </w:rPr>
        <w:t>（北京时间）时前，供应商如果认为采购文件存在不明确、不清晰和前后不一致等问题，可登录深圳公共资源交易中心网（http://zfcg.szggzy.com:8081/）→“深圳政府采购智慧平台用户网上办事子系统（http://zfcg.szggzy.com:8081/TPBidder/memberLogin）”，在“【我的项目】→【项目流程】→【提问】”功能点中填写需澄清内容。</w:t>
      </w:r>
      <w:r w:rsidRPr="00C32D7F">
        <w:rPr>
          <w:rFonts w:ascii="宋体" w:hAnsi="宋体"/>
          <w:kern w:val="0"/>
          <w:szCs w:val="21"/>
          <w:highlight w:val="yellow"/>
        </w:rPr>
        <w:t>2022</w:t>
      </w:r>
      <w:r w:rsidRPr="00C32D7F">
        <w:rPr>
          <w:rFonts w:ascii="宋体" w:hAnsi="宋体" w:hint="eastAsia"/>
          <w:kern w:val="0"/>
          <w:szCs w:val="21"/>
          <w:highlight w:val="yellow"/>
        </w:rPr>
        <w:t>年</w:t>
      </w:r>
      <w:r w:rsidRPr="00C32D7F" w:rsidR="00957383">
        <w:rPr>
          <w:rFonts w:ascii="宋体" w:hAnsi="宋体"/>
          <w:kern w:val="0"/>
          <w:szCs w:val="21"/>
          <w:highlight w:val="yellow"/>
        </w:rPr>
        <w:t>0</w:t>
      </w:r>
      <w:r w:rsidRPr="00C32D7F" w:rsidR="00957383">
        <w:rPr>
          <w:rFonts w:ascii="宋体" w:hAnsi="宋体" w:hint="eastAsia"/>
          <w:kern w:val="0"/>
          <w:szCs w:val="21"/>
          <w:highlight w:val="yellow"/>
        </w:rPr>
        <w:t>8</w:t>
      </w:r>
      <w:r w:rsidRPr="00C32D7F">
        <w:rPr>
          <w:rFonts w:ascii="宋体" w:hAnsi="宋体" w:hint="eastAsia"/>
          <w:kern w:val="0"/>
          <w:szCs w:val="21"/>
          <w:highlight w:val="yellow"/>
        </w:rPr>
        <w:t>月</w:t>
      </w:r>
      <w:r w:rsidRPr="00C32D7F" w:rsidR="00957383">
        <w:rPr>
          <w:rFonts w:ascii="宋体" w:hAnsi="宋体" w:hint="eastAsia"/>
          <w:kern w:val="0"/>
          <w:szCs w:val="21"/>
          <w:highlight w:val="yellow"/>
        </w:rPr>
        <w:t>03</w:t>
      </w:r>
      <w:r w:rsidRPr="00C32D7F">
        <w:rPr>
          <w:rFonts w:ascii="宋体" w:hAnsi="宋体" w:hint="eastAsia"/>
          <w:kern w:val="0"/>
          <w:szCs w:val="21"/>
          <w:highlight w:val="yellow"/>
        </w:rPr>
        <w:t>日</w:t>
      </w:r>
      <w:r w:rsidRPr="00C32D7F">
        <w:rPr>
          <w:rFonts w:ascii="宋体" w:hAnsi="宋体"/>
          <w:kern w:val="0"/>
          <w:szCs w:val="21"/>
          <w:highlight w:val="yellow"/>
        </w:rPr>
        <w:t>17:30</w:t>
      </w:r>
      <w:r w:rsidRPr="00C32D7F">
        <w:rPr>
          <w:rFonts w:ascii="宋体" w:hAnsi="宋体" w:hint="eastAsia"/>
          <w:kern w:val="0"/>
          <w:szCs w:val="21"/>
          <w:highlight w:val="yellow"/>
        </w:rPr>
        <w:t>（</w:t>
      </w:r>
      <w:r w:rsidRPr="00C32D7F">
        <w:rPr>
          <w:rFonts w:ascii="宋体" w:hAnsi="宋体" w:hint="eastAsia"/>
          <w:kern w:val="0"/>
          <w:szCs w:val="21"/>
        </w:rPr>
        <w:t>北京时间）前将采购文件澄清/修改情况在“【我的项目】→【项目流程】→【答疑澄清文件下载】”中公布，望投标人予以关注。</w:t>
      </w:r>
    </w:p>
    <w:p w:rsidR="00162986" w:rsidRPr="00C32D7F" w:rsidP="00C32D7F">
      <w:pPr>
        <w:widowControl/>
        <w:snapToGrid w:val="0"/>
        <w:spacing w:line="360" w:lineRule="auto"/>
        <w:ind w:left="735" w:hanging="840" w:hangingChars="350"/>
        <w:jc w:val="left"/>
        <w:rPr>
          <w:rFonts w:ascii="宋体" w:hAnsi="宋体"/>
          <w:kern w:val="0"/>
          <w:szCs w:val="21"/>
        </w:rPr>
      </w:pPr>
      <w:r w:rsidRPr="00C32D7F">
        <w:rPr>
          <w:rFonts w:ascii="宋体" w:hAnsi="宋体" w:hint="eastAsia"/>
          <w:kern w:val="0"/>
          <w:szCs w:val="21"/>
        </w:rPr>
        <w:t>        （重要提示：质疑材料现场提交、邮寄地址：深圳市福田区福田街道福安</w:t>
      </w:r>
      <w:r w:rsidRPr="00C32D7F">
        <w:rPr>
          <w:rFonts w:ascii="宋体" w:hAnsi="宋体" w:hint="eastAsia"/>
          <w:kern w:val="0"/>
          <w:szCs w:val="21"/>
        </w:rPr>
        <w:t>社区民</w:t>
      </w:r>
      <w:r w:rsidRPr="00C32D7F">
        <w:rPr>
          <w:rFonts w:ascii="宋体" w:hAnsi="宋体" w:hint="eastAsia"/>
          <w:kern w:val="0"/>
          <w:szCs w:val="21"/>
        </w:rPr>
        <w:t>田路178号</w:t>
      </w:r>
      <w:r w:rsidRPr="00C32D7F">
        <w:rPr>
          <w:rFonts w:ascii="宋体" w:hAnsi="宋体" w:hint="eastAsia"/>
          <w:kern w:val="0"/>
          <w:szCs w:val="21"/>
        </w:rPr>
        <w:t>华融大厦</w:t>
      </w:r>
      <w:r w:rsidRPr="00C32D7F">
        <w:rPr>
          <w:rFonts w:ascii="宋体" w:hAnsi="宋体" w:hint="eastAsia"/>
          <w:kern w:val="0"/>
          <w:szCs w:val="21"/>
        </w:rPr>
        <w:t>1007、1008。质疑咨询电话：0755-23908094  88916924。）</w:t>
      </w:r>
    </w:p>
    <w:p w:rsidR="00162986" w:rsidRPr="00C32D7F" w:rsidP="00C32D7F">
      <w:pPr>
        <w:widowControl/>
        <w:snapToGrid w:val="0"/>
        <w:spacing w:line="360" w:lineRule="auto"/>
        <w:ind w:left="960" w:hanging="480" w:leftChars="200" w:hangingChars="200"/>
        <w:jc w:val="left"/>
        <w:rPr>
          <w:rFonts w:ascii="宋体" w:hAnsi="宋体"/>
          <w:kern w:val="0"/>
          <w:szCs w:val="21"/>
        </w:rPr>
      </w:pPr>
      <w:r w:rsidRPr="00C32D7F">
        <w:rPr>
          <w:rFonts w:ascii="宋体" w:hAnsi="宋体" w:cs="宋体" w:hint="eastAsia"/>
          <w:color w:val="000000"/>
          <w:kern w:val="0"/>
          <w:szCs w:val="21"/>
        </w:rPr>
        <w:t xml:space="preserve">9、 </w:t>
      </w:r>
      <w:r w:rsidRPr="00C32D7F">
        <w:rPr>
          <w:rFonts w:ascii="宋体" w:hAnsi="宋体" w:hint="eastAsia"/>
          <w:kern w:val="0"/>
          <w:szCs w:val="21"/>
        </w:rPr>
        <w:t>采购人及采购代理机构有权对中标供应商就本项目要求提供的相关证明资料（原件）进行审查。供应商提供虚假资料被查实的，则可能面临被取消本项目中标资格、列入不良行为记录名单和三年内禁止参与深圳市政府采购活动的风险。</w:t>
      </w:r>
    </w:p>
    <w:p w:rsidR="00162986" w:rsidRPr="00C32D7F" w:rsidP="00C32D7F">
      <w:pPr>
        <w:widowControl/>
        <w:spacing w:line="360" w:lineRule="auto"/>
        <w:ind w:firstLine="360" w:firstLineChars="150"/>
        <w:contextualSpacing/>
        <w:jc w:val="left"/>
        <w:rPr>
          <w:rFonts w:ascii="宋体" w:hAnsi="宋体" w:cs="宋体"/>
          <w:color w:val="000000"/>
          <w:kern w:val="0"/>
          <w:szCs w:val="21"/>
        </w:rPr>
      </w:pPr>
      <w:r w:rsidRPr="00C32D7F">
        <w:rPr>
          <w:rFonts w:ascii="宋体" w:hAnsi="宋体" w:cs="宋体"/>
          <w:color w:val="000000"/>
          <w:kern w:val="0"/>
          <w:szCs w:val="21"/>
        </w:rPr>
        <w:t xml:space="preserve"> </w:t>
      </w:r>
      <w:r w:rsidRPr="00C32D7F">
        <w:rPr>
          <w:rFonts w:ascii="宋体" w:hAnsi="宋体" w:cs="宋体" w:hint="eastAsia"/>
          <w:color w:val="000000"/>
          <w:kern w:val="0"/>
          <w:szCs w:val="21"/>
        </w:rPr>
        <w:t>10、</w:t>
      </w:r>
      <w:r w:rsidRPr="00C32D7F">
        <w:rPr>
          <w:rFonts w:ascii="宋体" w:hAnsi="宋体" w:cs="宋体"/>
          <w:color w:val="000000"/>
          <w:kern w:val="0"/>
          <w:szCs w:val="21"/>
        </w:rPr>
        <w:t>本项目不需要投标保证金。</w:t>
      </w:r>
    </w:p>
    <w:p w:rsidR="00162986" w:rsidRPr="00C32D7F" w:rsidP="00C32D7F">
      <w:pPr>
        <w:widowControl/>
        <w:spacing w:line="360" w:lineRule="auto"/>
        <w:ind w:left="970" w:hanging="492" w:leftChars="199" w:hangingChars="205"/>
        <w:contextualSpacing/>
        <w:jc w:val="left"/>
        <w:rPr>
          <w:rFonts w:ascii="宋体" w:hAnsi="宋体"/>
          <w:bCs/>
          <w:color w:val="000000"/>
          <w:kern w:val="0"/>
          <w:szCs w:val="21"/>
        </w:rPr>
      </w:pPr>
      <w:r w:rsidRPr="00C32D7F">
        <w:rPr>
          <w:rFonts w:ascii="宋体" w:hAnsi="宋体" w:hint="eastAsia"/>
          <w:color w:val="000000"/>
          <w:kern w:val="0"/>
          <w:szCs w:val="21"/>
        </w:rPr>
        <w:t>11、</w:t>
      </w:r>
      <w:r w:rsidRPr="00C32D7F" w:rsidR="00957383">
        <w:rPr>
          <w:rFonts w:ascii="宋体" w:hAnsi="宋体" w:hint="eastAsia"/>
          <w:color w:val="000000"/>
          <w:kern w:val="0"/>
          <w:szCs w:val="21"/>
        </w:rPr>
        <w:t>有踏勘需求的供应商，工作日自行组织联系前往踏勘现场。</w:t>
      </w:r>
      <w:r w:rsidRPr="00C32D7F" w:rsidR="00957383">
        <w:rPr>
          <w:rFonts w:ascii="宋体" w:hAnsi="宋体" w:hint="eastAsia"/>
          <w:color w:val="000000"/>
          <w:kern w:val="0"/>
          <w:szCs w:val="21"/>
        </w:rPr>
        <w:cr/>
        <w:t>踏勘地点：平湖街道平龙东路98号</w:t>
      </w:r>
      <w:r w:rsidRPr="00C32D7F" w:rsidR="00957383">
        <w:rPr>
          <w:rFonts w:ascii="宋体" w:hAnsi="宋体" w:hint="eastAsia"/>
          <w:color w:val="000000"/>
          <w:kern w:val="0"/>
          <w:szCs w:val="21"/>
        </w:rPr>
        <w:cr/>
        <w:t>联系人：谢猛   联系电话：18823786994</w:t>
      </w:r>
    </w:p>
    <w:p w:rsidR="00B80455" w:rsidRPr="00C32D7F" w:rsidP="00A142A9">
      <w:pPr>
        <w:pStyle w:val="Heading2"/>
        <w:keepNext w:val="0"/>
        <w:keepLines w:val="0"/>
        <w:snapToGrid w:val="0"/>
        <w:spacing w:before="0" w:after="0" w:line="360" w:lineRule="auto"/>
        <w:jc w:val="left"/>
        <w:rPr>
          <w:rFonts w:cs="宋体"/>
          <w:bCs w:val="0"/>
          <w:color w:val="000000"/>
          <w:sz w:val="21"/>
          <w:szCs w:val="21"/>
        </w:rPr>
      </w:pPr>
      <w:r w:rsidRPr="00C32D7F">
        <w:rPr>
          <w:rFonts w:cs="宋体" w:hint="eastAsia"/>
          <w:bCs w:val="0"/>
          <w:color w:val="000000"/>
          <w:sz w:val="21"/>
          <w:szCs w:val="21"/>
        </w:rPr>
        <w:t>七、对本次招标提出询问，请按</w:t>
      </w:r>
      <w:r w:rsidRPr="00C32D7F">
        <w:rPr>
          <w:rFonts w:cs="宋体"/>
          <w:bCs w:val="0"/>
          <w:color w:val="000000"/>
          <w:sz w:val="21"/>
          <w:szCs w:val="21"/>
        </w:rPr>
        <w:t>以下方式</w:t>
      </w:r>
      <w:r w:rsidRPr="00C32D7F">
        <w:rPr>
          <w:rFonts w:cs="宋体" w:hint="eastAsia"/>
          <w:bCs w:val="0"/>
          <w:color w:val="000000"/>
          <w:sz w:val="21"/>
          <w:szCs w:val="21"/>
        </w:rPr>
        <w:t>联系。</w:t>
      </w:r>
    </w:p>
    <w:p w:rsidR="00162986" w:rsidRPr="00C32D7F" w:rsidP="00C32D7F">
      <w:pPr>
        <w:widowControl/>
        <w:spacing w:line="360" w:lineRule="auto"/>
        <w:ind w:left="850" w:hanging="372" w:leftChars="199" w:hangingChars="155"/>
        <w:contextualSpacing/>
        <w:jc w:val="left"/>
        <w:rPr>
          <w:rFonts w:ascii="宋体" w:hAnsi="宋体"/>
          <w:color w:val="000000"/>
          <w:kern w:val="0"/>
          <w:szCs w:val="21"/>
        </w:rPr>
      </w:pPr>
      <w:r w:rsidRPr="00C32D7F">
        <w:rPr>
          <w:rFonts w:ascii="宋体" w:hAnsi="宋体" w:hint="eastAsia"/>
          <w:color w:val="000000"/>
          <w:kern w:val="0"/>
          <w:szCs w:val="21"/>
        </w:rPr>
        <w:t>1、采购人信息</w:t>
      </w:r>
    </w:p>
    <w:p w:rsidR="00162986" w:rsidRPr="00C32D7F" w:rsidP="00C32D7F">
      <w:pPr>
        <w:widowControl/>
        <w:spacing w:line="360" w:lineRule="auto"/>
        <w:ind w:left="850" w:hanging="12" w:leftChars="349" w:hangingChars="5"/>
        <w:contextualSpacing/>
        <w:jc w:val="left"/>
        <w:rPr>
          <w:rFonts w:ascii="宋体" w:hAnsi="宋体"/>
          <w:color w:val="000000"/>
          <w:kern w:val="0"/>
          <w:szCs w:val="21"/>
        </w:rPr>
      </w:pPr>
      <w:r w:rsidRPr="00C32D7F">
        <w:rPr>
          <w:rFonts w:ascii="宋体" w:hAnsi="宋体" w:hint="eastAsia"/>
          <w:color w:val="000000"/>
          <w:kern w:val="0"/>
          <w:szCs w:val="21"/>
        </w:rPr>
        <w:t>名称：</w:t>
      </w:r>
      <w:r w:rsidRPr="00C32D7F" w:rsidR="00957383">
        <w:rPr>
          <w:rFonts w:ascii="宋体" w:hAnsi="宋体" w:hint="eastAsia"/>
          <w:color w:val="000000"/>
          <w:kern w:val="0"/>
          <w:szCs w:val="21"/>
        </w:rPr>
        <w:t>深圳市龙岗区平湖街道市政管理中心</w:t>
      </w:r>
    </w:p>
    <w:p w:rsidR="00162986" w:rsidRPr="00C32D7F" w:rsidP="00C32D7F">
      <w:pPr>
        <w:widowControl/>
        <w:spacing w:line="360" w:lineRule="auto"/>
        <w:ind w:left="850" w:hanging="12" w:leftChars="349" w:hangingChars="5"/>
        <w:contextualSpacing/>
        <w:jc w:val="left"/>
        <w:rPr>
          <w:rFonts w:ascii="宋体" w:hAnsi="宋体"/>
          <w:kern w:val="0"/>
          <w:szCs w:val="21"/>
        </w:rPr>
      </w:pPr>
      <w:r w:rsidRPr="00C32D7F">
        <w:rPr>
          <w:rFonts w:ascii="宋体" w:hAnsi="宋体" w:hint="eastAsia"/>
          <w:kern w:val="0"/>
          <w:szCs w:val="21"/>
        </w:rPr>
        <w:t>地址：</w:t>
      </w:r>
      <w:r w:rsidRPr="00C32D7F" w:rsidR="00957383">
        <w:rPr>
          <w:rFonts w:ascii="宋体" w:hAnsi="宋体" w:hint="eastAsia"/>
          <w:kern w:val="0"/>
          <w:szCs w:val="21"/>
        </w:rPr>
        <w:t>平湖街道平龙东路98号</w:t>
      </w:r>
    </w:p>
    <w:p w:rsidR="00162986" w:rsidRPr="00C32D7F" w:rsidP="00C32D7F">
      <w:pPr>
        <w:widowControl/>
        <w:spacing w:line="360" w:lineRule="auto"/>
        <w:ind w:left="850" w:hanging="12" w:leftChars="349" w:hangingChars="5"/>
        <w:contextualSpacing/>
        <w:jc w:val="left"/>
        <w:rPr>
          <w:rFonts w:ascii="宋体" w:hAnsi="宋体"/>
          <w:kern w:val="0"/>
          <w:szCs w:val="21"/>
        </w:rPr>
      </w:pPr>
      <w:r w:rsidRPr="00C32D7F">
        <w:rPr>
          <w:rFonts w:ascii="宋体" w:hAnsi="宋体" w:hint="eastAsia"/>
          <w:kern w:val="0"/>
          <w:szCs w:val="21"/>
        </w:rPr>
        <w:t>联系人：</w:t>
      </w:r>
      <w:r w:rsidRPr="00C32D7F" w:rsidR="00957383">
        <w:rPr>
          <w:rFonts w:ascii="宋体" w:hAnsi="宋体" w:hint="eastAsia"/>
          <w:kern w:val="0"/>
          <w:szCs w:val="21"/>
        </w:rPr>
        <w:t>谢猛</w:t>
      </w:r>
    </w:p>
    <w:p w:rsidR="00162986" w:rsidRPr="00C32D7F" w:rsidP="00C32D7F">
      <w:pPr>
        <w:widowControl/>
        <w:spacing w:line="360" w:lineRule="auto"/>
        <w:ind w:left="850" w:hanging="12" w:leftChars="349" w:hangingChars="5"/>
        <w:contextualSpacing/>
        <w:jc w:val="left"/>
        <w:rPr>
          <w:rFonts w:ascii="宋体" w:hAnsi="宋体"/>
          <w:kern w:val="0"/>
          <w:szCs w:val="21"/>
        </w:rPr>
      </w:pPr>
      <w:r w:rsidRPr="00C32D7F">
        <w:rPr>
          <w:rFonts w:ascii="宋体" w:hAnsi="宋体" w:hint="eastAsia"/>
          <w:kern w:val="0"/>
          <w:szCs w:val="21"/>
        </w:rPr>
        <w:t>联系方式：</w:t>
      </w:r>
      <w:r w:rsidRPr="00C32D7F" w:rsidR="00957383">
        <w:rPr>
          <w:rFonts w:ascii="宋体" w:hAnsi="宋体"/>
          <w:kern w:val="0"/>
          <w:szCs w:val="21"/>
        </w:rPr>
        <w:t>18823786994</w:t>
      </w:r>
    </w:p>
    <w:p w:rsidR="00162986" w:rsidRPr="00C32D7F" w:rsidP="00C32D7F">
      <w:pPr>
        <w:widowControl/>
        <w:spacing w:line="360" w:lineRule="auto"/>
        <w:ind w:left="850" w:hanging="372" w:leftChars="199" w:hangingChars="155"/>
        <w:contextualSpacing/>
        <w:jc w:val="left"/>
        <w:rPr>
          <w:rFonts w:ascii="宋体" w:hAnsi="宋体"/>
          <w:color w:val="000000"/>
          <w:kern w:val="0"/>
          <w:szCs w:val="21"/>
        </w:rPr>
      </w:pPr>
      <w:r w:rsidRPr="00C32D7F">
        <w:rPr>
          <w:rFonts w:ascii="宋体" w:hAnsi="宋体" w:hint="eastAsia"/>
          <w:color w:val="000000"/>
          <w:kern w:val="0"/>
          <w:szCs w:val="21"/>
        </w:rPr>
        <w:t>2、代理机构信息</w:t>
      </w:r>
    </w:p>
    <w:p w:rsidR="00162986" w:rsidRPr="00C32D7F" w:rsidP="00C32D7F">
      <w:pPr>
        <w:widowControl/>
        <w:spacing w:line="360" w:lineRule="auto"/>
        <w:ind w:left="850" w:hanging="12" w:leftChars="349" w:hangingChars="5"/>
        <w:contextualSpacing/>
        <w:jc w:val="left"/>
        <w:rPr>
          <w:rFonts w:ascii="宋体" w:hAnsi="宋体"/>
          <w:color w:val="000000"/>
          <w:kern w:val="0"/>
          <w:szCs w:val="21"/>
        </w:rPr>
      </w:pPr>
      <w:r w:rsidRPr="00C32D7F">
        <w:rPr>
          <w:rFonts w:ascii="宋体" w:hAnsi="宋体" w:hint="eastAsia"/>
          <w:color w:val="000000"/>
          <w:kern w:val="0"/>
          <w:szCs w:val="21"/>
        </w:rPr>
        <w:t>名称：深圳市国信招标有限公司</w:t>
      </w:r>
    </w:p>
    <w:p w:rsidR="00162986" w:rsidRPr="00C32D7F" w:rsidP="00C32D7F">
      <w:pPr>
        <w:widowControl/>
        <w:spacing w:line="360" w:lineRule="auto"/>
        <w:ind w:left="850" w:hanging="12" w:leftChars="349" w:hangingChars="5"/>
        <w:contextualSpacing/>
        <w:jc w:val="left"/>
        <w:rPr>
          <w:rFonts w:ascii="宋体" w:hAnsi="宋体"/>
          <w:color w:val="000000"/>
          <w:kern w:val="0"/>
          <w:szCs w:val="21"/>
        </w:rPr>
      </w:pPr>
      <w:r w:rsidRPr="00C32D7F">
        <w:rPr>
          <w:rFonts w:ascii="宋体" w:hAnsi="宋体" w:hint="eastAsia"/>
          <w:color w:val="000000"/>
          <w:kern w:val="0"/>
          <w:szCs w:val="21"/>
        </w:rPr>
        <w:t>地址：深圳市福田区福田街道福安</w:t>
      </w:r>
      <w:r w:rsidRPr="00C32D7F">
        <w:rPr>
          <w:rFonts w:ascii="宋体" w:hAnsi="宋体" w:hint="eastAsia"/>
          <w:color w:val="000000"/>
          <w:kern w:val="0"/>
          <w:szCs w:val="21"/>
        </w:rPr>
        <w:t>社区民</w:t>
      </w:r>
      <w:r w:rsidRPr="00C32D7F">
        <w:rPr>
          <w:rFonts w:ascii="宋体" w:hAnsi="宋体" w:hint="eastAsia"/>
          <w:color w:val="000000"/>
          <w:kern w:val="0"/>
          <w:szCs w:val="21"/>
        </w:rPr>
        <w:t>田路178号</w:t>
      </w:r>
      <w:r w:rsidRPr="00C32D7F">
        <w:rPr>
          <w:rFonts w:ascii="宋体" w:hAnsi="宋体" w:hint="eastAsia"/>
          <w:color w:val="000000"/>
          <w:kern w:val="0"/>
          <w:szCs w:val="21"/>
        </w:rPr>
        <w:t>华融大厦</w:t>
      </w:r>
      <w:r w:rsidRPr="00C32D7F">
        <w:rPr>
          <w:rFonts w:ascii="宋体" w:hAnsi="宋体" w:hint="eastAsia"/>
          <w:color w:val="000000"/>
          <w:kern w:val="0"/>
          <w:szCs w:val="21"/>
        </w:rPr>
        <w:t>1007、1008</w:t>
      </w:r>
    </w:p>
    <w:p w:rsidR="00162986" w:rsidRPr="00C32D7F" w:rsidP="00C32D7F">
      <w:pPr>
        <w:widowControl/>
        <w:spacing w:line="360" w:lineRule="auto"/>
        <w:ind w:left="850" w:hanging="12" w:leftChars="349" w:hangingChars="5"/>
        <w:contextualSpacing/>
        <w:jc w:val="left"/>
        <w:rPr>
          <w:rFonts w:ascii="宋体" w:hAnsi="宋体"/>
          <w:color w:val="000000"/>
          <w:kern w:val="0"/>
          <w:szCs w:val="21"/>
        </w:rPr>
      </w:pPr>
      <w:r w:rsidRPr="00C32D7F">
        <w:rPr>
          <w:rFonts w:ascii="宋体" w:hAnsi="宋体" w:hint="eastAsia"/>
          <w:color w:val="000000"/>
          <w:kern w:val="0"/>
          <w:szCs w:val="21"/>
        </w:rPr>
        <w:t>联系人：</w:t>
      </w:r>
      <w:r w:rsidRPr="00C32D7F">
        <w:rPr>
          <w:rFonts w:ascii="宋体" w:hAnsi="宋体" w:hint="eastAsia"/>
          <w:color w:val="000000"/>
          <w:kern w:val="0"/>
          <w:szCs w:val="21"/>
        </w:rPr>
        <w:t>蒙伦飞</w:t>
      </w:r>
      <w:r w:rsidRPr="00C32D7F">
        <w:rPr>
          <w:rFonts w:ascii="宋体" w:hAnsi="宋体" w:hint="eastAsia"/>
          <w:color w:val="000000"/>
          <w:kern w:val="0"/>
          <w:szCs w:val="21"/>
        </w:rPr>
        <w:t xml:space="preserve">   何明福</w:t>
      </w:r>
    </w:p>
    <w:p w:rsidR="00162986" w:rsidRPr="00C32D7F" w:rsidP="00C32D7F">
      <w:pPr>
        <w:widowControl/>
        <w:spacing w:line="360" w:lineRule="auto"/>
        <w:ind w:left="850" w:hanging="12" w:leftChars="349" w:hangingChars="5"/>
        <w:contextualSpacing/>
        <w:jc w:val="left"/>
        <w:rPr>
          <w:rFonts w:ascii="宋体" w:hAnsi="宋体"/>
          <w:color w:val="000000"/>
          <w:kern w:val="0"/>
          <w:szCs w:val="21"/>
        </w:rPr>
      </w:pPr>
      <w:r w:rsidRPr="00C32D7F">
        <w:rPr>
          <w:rFonts w:ascii="宋体" w:hAnsi="宋体" w:hint="eastAsia"/>
          <w:color w:val="000000"/>
          <w:kern w:val="0"/>
          <w:szCs w:val="21"/>
        </w:rPr>
        <w:t>联系方式：</w:t>
      </w:r>
      <w:r w:rsidRPr="00C32D7F">
        <w:rPr>
          <w:rFonts w:ascii="宋体" w:hAnsi="宋体"/>
          <w:color w:val="000000"/>
          <w:kern w:val="0"/>
          <w:szCs w:val="21"/>
        </w:rPr>
        <w:t>0755-</w:t>
      </w:r>
      <w:r w:rsidRPr="00C32D7F">
        <w:rPr>
          <w:rFonts w:ascii="宋体" w:hAnsi="宋体" w:hint="eastAsia"/>
          <w:color w:val="000000"/>
          <w:kern w:val="0"/>
          <w:szCs w:val="21"/>
        </w:rPr>
        <w:t>23908094</w:t>
      </w:r>
      <w:r w:rsidRPr="00C32D7F">
        <w:rPr>
          <w:rFonts w:ascii="宋体" w:hAnsi="宋体"/>
          <w:color w:val="000000"/>
          <w:kern w:val="0"/>
          <w:szCs w:val="21"/>
        </w:rPr>
        <w:t xml:space="preserve">  </w:t>
      </w:r>
      <w:r w:rsidRPr="00C32D7F">
        <w:rPr>
          <w:rFonts w:ascii="宋体" w:hAnsi="宋体" w:hint="eastAsia"/>
          <w:color w:val="000000"/>
          <w:kern w:val="0"/>
          <w:szCs w:val="21"/>
        </w:rPr>
        <w:t>88916924</w:t>
      </w:r>
    </w:p>
    <w:p w:rsidR="00162986" w:rsidRPr="00C32D7F" w:rsidP="00C32D7F">
      <w:pPr>
        <w:widowControl/>
        <w:spacing w:line="360" w:lineRule="auto"/>
        <w:ind w:left="850" w:hanging="372" w:leftChars="199" w:hangingChars="155"/>
        <w:contextualSpacing/>
        <w:jc w:val="left"/>
        <w:rPr>
          <w:rFonts w:ascii="宋体" w:hAnsi="宋体"/>
          <w:color w:val="000000"/>
          <w:kern w:val="0"/>
          <w:szCs w:val="21"/>
        </w:rPr>
      </w:pPr>
      <w:r w:rsidRPr="00C32D7F">
        <w:rPr>
          <w:rFonts w:ascii="宋体" w:hAnsi="宋体" w:hint="eastAsia"/>
          <w:color w:val="000000"/>
          <w:kern w:val="0"/>
          <w:szCs w:val="21"/>
        </w:rPr>
        <w:t>3、项目</w:t>
      </w:r>
      <w:r w:rsidRPr="00C32D7F">
        <w:rPr>
          <w:rFonts w:ascii="宋体" w:hAnsi="宋体"/>
          <w:color w:val="000000"/>
          <w:kern w:val="0"/>
          <w:szCs w:val="21"/>
        </w:rPr>
        <w:t>联系方式</w:t>
      </w:r>
    </w:p>
    <w:p w:rsidR="00162986" w:rsidRPr="00C32D7F" w:rsidP="00C32D7F">
      <w:pPr>
        <w:widowControl/>
        <w:spacing w:line="360" w:lineRule="auto"/>
        <w:ind w:left="850" w:hanging="12" w:leftChars="349" w:hangingChars="5"/>
        <w:contextualSpacing/>
        <w:jc w:val="left"/>
        <w:rPr>
          <w:rFonts w:ascii="宋体" w:hAnsi="宋体"/>
          <w:color w:val="000000"/>
          <w:kern w:val="0"/>
          <w:szCs w:val="21"/>
        </w:rPr>
      </w:pPr>
      <w:r w:rsidRPr="00C32D7F">
        <w:rPr>
          <w:rFonts w:ascii="宋体" w:hAnsi="宋体" w:hint="eastAsia"/>
          <w:color w:val="000000"/>
          <w:kern w:val="0"/>
          <w:szCs w:val="21"/>
        </w:rPr>
        <w:t>项目联系人：</w:t>
      </w:r>
      <w:r w:rsidRPr="00C32D7F">
        <w:rPr>
          <w:rFonts w:ascii="宋体" w:hAnsi="宋体" w:hint="eastAsia"/>
          <w:color w:val="000000"/>
          <w:kern w:val="0"/>
          <w:szCs w:val="21"/>
        </w:rPr>
        <w:t>蒙伦飞</w:t>
      </w:r>
      <w:r w:rsidRPr="00C32D7F">
        <w:rPr>
          <w:rFonts w:ascii="宋体" w:hAnsi="宋体" w:hint="eastAsia"/>
          <w:color w:val="000000"/>
          <w:kern w:val="0"/>
          <w:szCs w:val="21"/>
        </w:rPr>
        <w:t xml:space="preserve">   何明福</w:t>
      </w:r>
    </w:p>
    <w:p w:rsidR="00162986" w:rsidRPr="00C32D7F" w:rsidP="00C32D7F">
      <w:pPr>
        <w:widowControl/>
        <w:spacing w:line="360" w:lineRule="auto"/>
        <w:ind w:left="850" w:hanging="12" w:leftChars="349" w:hangingChars="5"/>
        <w:contextualSpacing/>
        <w:jc w:val="left"/>
        <w:rPr>
          <w:rFonts w:ascii="宋体" w:hAnsi="宋体"/>
          <w:color w:val="000000"/>
          <w:kern w:val="0"/>
          <w:szCs w:val="21"/>
        </w:rPr>
      </w:pPr>
      <w:r w:rsidRPr="00C32D7F">
        <w:rPr>
          <w:rFonts w:ascii="宋体" w:hAnsi="宋体" w:hint="eastAsia"/>
          <w:color w:val="000000"/>
          <w:kern w:val="0"/>
          <w:szCs w:val="21"/>
        </w:rPr>
        <w:t>电　话：</w:t>
      </w:r>
      <w:r w:rsidRPr="00C32D7F">
        <w:rPr>
          <w:rFonts w:ascii="宋体" w:hAnsi="宋体"/>
          <w:color w:val="000000"/>
          <w:kern w:val="0"/>
          <w:szCs w:val="21"/>
        </w:rPr>
        <w:t>0755-</w:t>
      </w:r>
      <w:r w:rsidRPr="00C32D7F">
        <w:rPr>
          <w:rFonts w:ascii="宋体" w:hAnsi="宋体" w:hint="eastAsia"/>
          <w:color w:val="000000"/>
          <w:kern w:val="0"/>
          <w:szCs w:val="21"/>
        </w:rPr>
        <w:t>23908094</w:t>
      </w:r>
      <w:r w:rsidRPr="00C32D7F">
        <w:rPr>
          <w:rFonts w:ascii="宋体" w:hAnsi="宋体"/>
          <w:color w:val="000000"/>
          <w:kern w:val="0"/>
          <w:szCs w:val="21"/>
        </w:rPr>
        <w:t xml:space="preserve">  </w:t>
      </w:r>
      <w:r w:rsidRPr="00C32D7F">
        <w:rPr>
          <w:rFonts w:ascii="宋体" w:hAnsi="宋体" w:hint="eastAsia"/>
          <w:color w:val="000000"/>
          <w:kern w:val="0"/>
          <w:szCs w:val="21"/>
        </w:rPr>
        <w:t>88916924</w:t>
      </w:r>
    </w:p>
    <w:p w:rsidR="00162986" w:rsidRPr="00C32D7F" w:rsidP="00C32D7F">
      <w:pPr>
        <w:widowControl/>
        <w:spacing w:line="360" w:lineRule="auto"/>
        <w:ind w:left="850" w:hanging="12" w:leftChars="349" w:hangingChars="5"/>
        <w:contextualSpacing/>
        <w:jc w:val="left"/>
        <w:rPr>
          <w:rFonts w:ascii="宋体" w:hAnsi="宋体"/>
          <w:color w:val="000000"/>
          <w:kern w:val="0"/>
          <w:szCs w:val="21"/>
        </w:rPr>
      </w:pPr>
      <w:r w:rsidRPr="00C32D7F">
        <w:rPr>
          <w:rFonts w:ascii="宋体" w:hAnsi="宋体" w:hint="eastAsia"/>
          <w:color w:val="000000"/>
          <w:kern w:val="0"/>
          <w:szCs w:val="21"/>
        </w:rPr>
        <w:t>开户银行：中信银行深圳福南支行</w:t>
      </w:r>
    </w:p>
    <w:p w:rsidR="00162986" w:rsidRPr="00C32D7F" w:rsidP="00C32D7F">
      <w:pPr>
        <w:widowControl/>
        <w:spacing w:line="360" w:lineRule="auto"/>
        <w:ind w:left="850" w:hanging="12" w:leftChars="349" w:hangingChars="5"/>
        <w:contextualSpacing/>
        <w:jc w:val="left"/>
        <w:rPr>
          <w:rFonts w:ascii="宋体" w:hAnsi="宋体"/>
          <w:color w:val="000000"/>
          <w:kern w:val="0"/>
          <w:szCs w:val="21"/>
        </w:rPr>
      </w:pPr>
      <w:r w:rsidRPr="00C32D7F">
        <w:rPr>
          <w:rFonts w:ascii="宋体" w:hAnsi="宋体" w:hint="eastAsia"/>
          <w:color w:val="000000"/>
          <w:kern w:val="0"/>
          <w:szCs w:val="21"/>
        </w:rPr>
        <w:t>帐户</w:t>
      </w:r>
      <w:r w:rsidRPr="00C32D7F">
        <w:rPr>
          <w:rFonts w:ascii="宋体" w:hAnsi="宋体" w:hint="eastAsia"/>
          <w:color w:val="000000"/>
          <w:kern w:val="0"/>
          <w:szCs w:val="21"/>
        </w:rPr>
        <w:t>名称：深圳市国信招标有限公司</w:t>
      </w:r>
    </w:p>
    <w:p w:rsidR="00162986" w:rsidRPr="00C32D7F" w:rsidP="00C32D7F">
      <w:pPr>
        <w:widowControl/>
        <w:spacing w:line="360" w:lineRule="auto"/>
        <w:ind w:left="850" w:hanging="12" w:leftChars="349" w:hangingChars="5"/>
        <w:contextualSpacing/>
        <w:jc w:val="left"/>
        <w:rPr>
          <w:rFonts w:ascii="宋体" w:hAnsi="宋体"/>
          <w:color w:val="000000"/>
          <w:kern w:val="0"/>
          <w:szCs w:val="21"/>
        </w:rPr>
      </w:pPr>
      <w:r w:rsidRPr="00C32D7F">
        <w:rPr>
          <w:rFonts w:ascii="宋体" w:hAnsi="宋体" w:hint="eastAsia"/>
          <w:color w:val="000000"/>
          <w:kern w:val="0"/>
          <w:szCs w:val="21"/>
        </w:rPr>
        <w:t>账</w:t>
      </w:r>
      <w:r w:rsidRPr="00C32D7F">
        <w:rPr>
          <w:rFonts w:ascii="宋体" w:hAnsi="宋体" w:hint="eastAsia"/>
          <w:color w:val="000000"/>
          <w:kern w:val="0"/>
          <w:szCs w:val="21"/>
        </w:rPr>
        <w:t>　　号：7441310182600057811</w:t>
      </w:r>
    </w:p>
    <w:p w:rsidR="00162986" w:rsidRPr="00C32D7F" w:rsidP="00C32D7F">
      <w:pPr>
        <w:widowControl/>
        <w:snapToGrid w:val="0"/>
        <w:spacing w:line="360" w:lineRule="auto"/>
        <w:ind w:firstLine="480" w:firstLineChars="200"/>
        <w:jc w:val="left"/>
        <w:rPr>
          <w:rFonts w:ascii="宋体" w:hAnsi="宋体"/>
          <w:kern w:val="0"/>
          <w:szCs w:val="21"/>
        </w:rPr>
      </w:pPr>
      <w:r w:rsidRPr="00C32D7F">
        <w:rPr>
          <w:rFonts w:ascii="宋体" w:hAnsi="宋体"/>
          <w:color w:val="000000"/>
          <w:kern w:val="0"/>
          <w:szCs w:val="21"/>
        </w:rPr>
        <w:t>4</w:t>
      </w:r>
      <w:r w:rsidRPr="00C32D7F">
        <w:rPr>
          <w:rFonts w:ascii="宋体" w:hAnsi="宋体" w:hint="eastAsia"/>
          <w:color w:val="000000"/>
          <w:kern w:val="0"/>
          <w:szCs w:val="21"/>
        </w:rPr>
        <w:t>、</w:t>
      </w:r>
      <w:r w:rsidRPr="00C32D7F">
        <w:rPr>
          <w:rFonts w:ascii="宋体" w:hAnsi="宋体" w:hint="eastAsia"/>
          <w:kern w:val="0"/>
          <w:szCs w:val="21"/>
        </w:rPr>
        <w:t>网上操作咨询：</w:t>
      </w:r>
    </w:p>
    <w:p w:rsidR="00162986" w:rsidRPr="00C32D7F" w:rsidP="00162986">
      <w:pPr>
        <w:widowControl/>
        <w:snapToGrid w:val="0"/>
        <w:spacing w:line="360" w:lineRule="auto"/>
        <w:ind w:left="720" w:leftChars="300"/>
        <w:jc w:val="left"/>
        <w:rPr>
          <w:rFonts w:ascii="宋体" w:hAnsi="宋体"/>
          <w:kern w:val="0"/>
          <w:szCs w:val="21"/>
        </w:rPr>
      </w:pPr>
      <w:r w:rsidRPr="00C32D7F">
        <w:rPr>
          <w:rFonts w:ascii="宋体" w:hAnsi="宋体" w:hint="eastAsia"/>
          <w:kern w:val="0"/>
          <w:szCs w:val="21"/>
        </w:rPr>
        <w:t xml:space="preserve">系统技术支持、招投标软件技术支持：0755-83938599、0755-83948100、0755-83938584、0755-83203022-805 </w:t>
      </w:r>
    </w:p>
    <w:p w:rsidR="00162986" w:rsidRPr="00C32D7F" w:rsidP="00162986">
      <w:pPr>
        <w:widowControl/>
        <w:snapToGrid w:val="0"/>
        <w:spacing w:line="360" w:lineRule="auto"/>
        <w:ind w:left="720" w:leftChars="300"/>
        <w:jc w:val="left"/>
        <w:rPr>
          <w:rFonts w:ascii="宋体" w:hAnsi="宋体"/>
          <w:kern w:val="0"/>
          <w:szCs w:val="21"/>
        </w:rPr>
      </w:pPr>
      <w:r w:rsidRPr="00C32D7F">
        <w:rPr>
          <w:rFonts w:ascii="宋体" w:hAnsi="宋体" w:hint="eastAsia"/>
          <w:kern w:val="0"/>
          <w:szCs w:val="21"/>
        </w:rPr>
        <w:t xml:space="preserve">工作QQ：1945831364、1910036032、2684586951、1272422942 </w:t>
      </w:r>
    </w:p>
    <w:p w:rsidR="00162986" w:rsidRPr="00C32D7F" w:rsidP="00162986">
      <w:pPr>
        <w:widowControl/>
        <w:snapToGrid w:val="0"/>
        <w:spacing w:line="360" w:lineRule="auto"/>
        <w:ind w:left="720" w:leftChars="300"/>
        <w:jc w:val="left"/>
        <w:rPr>
          <w:rFonts w:ascii="宋体" w:hAnsi="宋体"/>
          <w:kern w:val="0"/>
          <w:szCs w:val="21"/>
        </w:rPr>
      </w:pPr>
      <w:r w:rsidRPr="00C32D7F">
        <w:rPr>
          <w:rFonts w:ascii="宋体" w:hAnsi="宋体" w:hint="eastAsia"/>
          <w:kern w:val="0"/>
          <w:szCs w:val="21"/>
        </w:rPr>
        <w:t xml:space="preserve">技术支持QQ群：673471913 </w:t>
      </w:r>
    </w:p>
    <w:p w:rsidR="00162986" w:rsidRPr="00C32D7F" w:rsidP="00C32D7F">
      <w:pPr>
        <w:widowControl/>
        <w:spacing w:line="360" w:lineRule="auto"/>
        <w:ind w:left="850" w:hanging="372" w:leftChars="199" w:hangingChars="155"/>
        <w:contextualSpacing/>
        <w:jc w:val="left"/>
        <w:rPr>
          <w:rFonts w:ascii="宋体" w:hAnsi="宋体"/>
          <w:color w:val="000000"/>
          <w:kern w:val="0"/>
          <w:szCs w:val="21"/>
        </w:rPr>
      </w:pPr>
    </w:p>
    <w:p w:rsidR="00162986" w:rsidRPr="00C32D7F" w:rsidP="00C32D7F">
      <w:pPr>
        <w:widowControl/>
        <w:spacing w:line="360" w:lineRule="auto"/>
        <w:ind w:firstLine="480" w:firstLineChars="200"/>
        <w:contextualSpacing/>
        <w:jc w:val="right"/>
        <w:rPr>
          <w:rFonts w:ascii="宋体" w:hAnsi="宋体" w:cs="宋体"/>
          <w:color w:val="000000"/>
          <w:kern w:val="0"/>
          <w:szCs w:val="21"/>
        </w:rPr>
      </w:pPr>
      <w:r w:rsidRPr="00C32D7F">
        <w:rPr>
          <w:rFonts w:ascii="宋体" w:hAnsi="宋体" w:cs="宋体"/>
          <w:color w:val="000000"/>
          <w:kern w:val="0"/>
          <w:szCs w:val="21"/>
        </w:rPr>
        <w:t>深圳市国信招标有限公司</w:t>
      </w:r>
      <w:r w:rsidRPr="00C32D7F">
        <w:rPr>
          <w:rFonts w:ascii="宋体" w:hAnsi="宋体" w:cs="宋体"/>
          <w:color w:val="000000"/>
          <w:kern w:val="0"/>
          <w:szCs w:val="21"/>
        </w:rPr>
        <w:br/>
      </w:r>
      <w:r w:rsidRPr="00C32D7F">
        <w:rPr>
          <w:rFonts w:ascii="宋体" w:hAnsi="宋体" w:cs="宋体" w:hint="eastAsia"/>
          <w:color w:val="000000"/>
          <w:kern w:val="0"/>
          <w:szCs w:val="21"/>
        </w:rPr>
        <w:t xml:space="preserve"> </w:t>
      </w:r>
      <w:r w:rsidRPr="00C32D7F">
        <w:rPr>
          <w:rFonts w:ascii="宋体" w:hAnsi="宋体" w:cs="宋体"/>
          <w:color w:val="000000"/>
          <w:kern w:val="0"/>
          <w:szCs w:val="21"/>
        </w:rPr>
        <w:t xml:space="preserve"> </w:t>
      </w:r>
      <w:r w:rsidRPr="00C32D7F">
        <w:rPr>
          <w:rFonts w:ascii="宋体" w:hAnsi="宋体" w:cs="宋体"/>
          <w:color w:val="000000"/>
          <w:kern w:val="0"/>
          <w:szCs w:val="21"/>
          <w:highlight w:val="yellow"/>
        </w:rPr>
        <w:t>2022</w:t>
      </w:r>
      <w:r w:rsidRPr="00C32D7F">
        <w:rPr>
          <w:rFonts w:ascii="宋体" w:hAnsi="宋体" w:cs="宋体" w:hint="eastAsia"/>
          <w:color w:val="000000"/>
          <w:kern w:val="0"/>
          <w:szCs w:val="21"/>
          <w:highlight w:val="yellow"/>
        </w:rPr>
        <w:t>年</w:t>
      </w:r>
      <w:r w:rsidRPr="00C32D7F" w:rsidR="00957383">
        <w:rPr>
          <w:rFonts w:ascii="宋体" w:hAnsi="宋体" w:cs="宋体"/>
          <w:color w:val="000000"/>
          <w:kern w:val="0"/>
          <w:szCs w:val="21"/>
          <w:highlight w:val="yellow"/>
        </w:rPr>
        <w:t>0</w:t>
      </w:r>
      <w:r w:rsidRPr="00C32D7F" w:rsidR="00957383">
        <w:rPr>
          <w:rFonts w:ascii="宋体" w:hAnsi="宋体" w:cs="宋体" w:hint="eastAsia"/>
          <w:color w:val="000000"/>
          <w:kern w:val="0"/>
          <w:szCs w:val="21"/>
          <w:highlight w:val="yellow"/>
        </w:rPr>
        <w:t>7</w:t>
      </w:r>
      <w:r w:rsidRPr="00C32D7F">
        <w:rPr>
          <w:rFonts w:ascii="宋体" w:hAnsi="宋体" w:cs="宋体" w:hint="eastAsia"/>
          <w:color w:val="000000"/>
          <w:kern w:val="0"/>
          <w:szCs w:val="21"/>
          <w:highlight w:val="yellow"/>
        </w:rPr>
        <w:t>月</w:t>
      </w:r>
      <w:r w:rsidRPr="00C32D7F" w:rsidR="00957383">
        <w:rPr>
          <w:rFonts w:ascii="宋体" w:hAnsi="宋体" w:cs="宋体"/>
          <w:color w:val="000000"/>
          <w:kern w:val="0"/>
          <w:szCs w:val="21"/>
          <w:highlight w:val="yellow"/>
        </w:rPr>
        <w:t>2</w:t>
      </w:r>
      <w:r w:rsidRPr="00C32D7F" w:rsidR="00957383">
        <w:rPr>
          <w:rFonts w:ascii="宋体" w:hAnsi="宋体" w:cs="宋体" w:hint="eastAsia"/>
          <w:color w:val="000000"/>
          <w:kern w:val="0"/>
          <w:szCs w:val="21"/>
          <w:highlight w:val="yellow"/>
        </w:rPr>
        <w:t>7</w:t>
      </w:r>
      <w:r w:rsidRPr="00C32D7F">
        <w:rPr>
          <w:rFonts w:ascii="宋体" w:hAnsi="宋体" w:cs="宋体" w:hint="eastAsia"/>
          <w:color w:val="000000"/>
          <w:kern w:val="0"/>
          <w:szCs w:val="21"/>
          <w:highlight w:val="yellow"/>
        </w:rPr>
        <w:t>日</w:t>
      </w:r>
    </w:p>
    <w:p w:rsidR="00B80455" w:rsidRPr="00162986" w:rsidP="00820826">
      <w:pPr>
        <w:pStyle w:val="NormalIndent"/>
        <w:spacing w:before="60" w:beforeLines="25" w:after="60" w:afterLines="25" w:line="360" w:lineRule="auto"/>
        <w:ind w:firstLine="449" w:firstLineChars="187"/>
        <w:rPr>
          <w:rFonts w:ascii="宋体" w:hAnsi="宋体"/>
          <w:color w:val="000000" w:themeColor="text1"/>
        </w:rPr>
      </w:pPr>
    </w:p>
    <w:p w:rsidR="00B80455" w:rsidP="00820826">
      <w:pPr>
        <w:pStyle w:val="NormalIndent"/>
        <w:spacing w:before="60" w:beforeLines="25" w:after="60" w:afterLines="25" w:line="360" w:lineRule="auto"/>
        <w:ind w:firstLine="449" w:firstLineChars="187"/>
        <w:rPr>
          <w:rFonts w:ascii="宋体" w:hAnsi="宋体"/>
          <w:color w:val="000000" w:themeColor="text1"/>
        </w:rPr>
      </w:pPr>
    </w:p>
    <w:p w:rsidR="00B80455" w:rsidP="00820826">
      <w:pPr>
        <w:pStyle w:val="NormalIndent"/>
        <w:spacing w:before="60" w:beforeLines="25" w:after="60" w:afterLines="25" w:line="360" w:lineRule="auto"/>
        <w:ind w:firstLine="449" w:firstLineChars="187"/>
        <w:rPr>
          <w:rFonts w:ascii="宋体" w:hAnsi="宋体"/>
          <w:color w:val="000000" w:themeColor="text1"/>
        </w:rPr>
      </w:pPr>
    </w:p>
    <w:p w:rsidR="00B80455" w:rsidP="00820826">
      <w:pPr>
        <w:pStyle w:val="NormalIndent"/>
        <w:spacing w:before="60" w:beforeLines="25" w:after="60" w:afterLines="25" w:line="360" w:lineRule="auto"/>
        <w:ind w:firstLine="449" w:firstLineChars="187"/>
        <w:rPr>
          <w:rFonts w:ascii="宋体" w:hAnsi="宋体"/>
          <w:color w:val="000000" w:themeColor="text1"/>
        </w:rPr>
      </w:pPr>
    </w:p>
    <w:p w:rsidR="00B80455" w:rsidP="00820826">
      <w:pPr>
        <w:pStyle w:val="NormalIndent"/>
        <w:spacing w:before="60" w:beforeLines="25" w:after="60" w:afterLines="25" w:line="360" w:lineRule="auto"/>
        <w:ind w:firstLine="449" w:firstLineChars="187"/>
        <w:rPr>
          <w:rFonts w:ascii="宋体" w:hAnsi="宋体"/>
          <w:color w:val="000000" w:themeColor="text1"/>
        </w:rPr>
      </w:pPr>
    </w:p>
    <w:p w:rsidR="00C32D7F">
      <w:pPr>
        <w:widowControl/>
        <w:jc w:val="left"/>
        <w:rPr>
          <w:rFonts w:ascii="宋体" w:hAnsi="宋体"/>
          <w:color w:val="000000" w:themeColor="text1"/>
          <w:szCs w:val="21"/>
        </w:rPr>
      </w:pPr>
      <w:r>
        <w:rPr>
          <w:rFonts w:ascii="宋体" w:hAnsi="宋体"/>
          <w:color w:val="000000" w:themeColor="text1"/>
          <w:szCs w:val="21"/>
        </w:rPr>
        <w:br w:type="page"/>
      </w:r>
    </w:p>
    <w:p w:rsidR="00B80455" w:rsidP="00820826">
      <w:pPr>
        <w:pStyle w:val="NormalIndent"/>
        <w:spacing w:before="60" w:beforeLines="25" w:after="60" w:afterLines="25"/>
        <w:ind w:firstLine="449" w:firstLineChars="187"/>
        <w:jc w:val="right"/>
        <w:rPr>
          <w:rFonts w:ascii="宋体" w:hAnsi="宋体"/>
          <w:color w:val="000000" w:themeColor="text1"/>
          <w:szCs w:val="21"/>
        </w:rPr>
      </w:pPr>
    </w:p>
    <w:p w:rsidR="00B80455">
      <w:pPr>
        <w:pStyle w:val="Heading2"/>
        <w:spacing w:line="360" w:lineRule="auto"/>
        <w:rPr>
          <w:color w:val="000000" w:themeColor="text1"/>
          <w:sz w:val="28"/>
          <w:szCs w:val="28"/>
        </w:rPr>
      </w:pPr>
      <w:r>
        <w:rPr>
          <w:rFonts w:hint="eastAsia"/>
          <w:color w:val="000000" w:themeColor="text1"/>
          <w:sz w:val="28"/>
          <w:szCs w:val="28"/>
        </w:rPr>
        <w:t>第二章</w:t>
      </w:r>
      <w:r>
        <w:rPr>
          <w:color w:val="000000" w:themeColor="text1"/>
          <w:sz w:val="28"/>
          <w:szCs w:val="28"/>
        </w:rPr>
        <w:t xml:space="preserve">  </w:t>
      </w:r>
      <w:r>
        <w:rPr>
          <w:rFonts w:hint="eastAsia"/>
          <w:color w:val="000000" w:themeColor="text1"/>
          <w:sz w:val="28"/>
          <w:szCs w:val="28"/>
        </w:rPr>
        <w:t>招标项目需求</w:t>
      </w:r>
    </w:p>
    <w:p w:rsidR="00B80455" w:rsidP="00820826">
      <w:pPr>
        <w:pStyle w:val="Heading2"/>
        <w:spacing w:before="120" w:beforeLines="50" w:after="120" w:afterLines="50" w:line="360" w:lineRule="auto"/>
        <w:rPr>
          <w:color w:val="000000" w:themeColor="text1"/>
          <w:sz w:val="28"/>
          <w:szCs w:val="28"/>
        </w:rPr>
      </w:pPr>
      <w:bookmarkStart w:id="17" w:name="_Toc73521547"/>
      <w:bookmarkStart w:id="18" w:name="_Toc101074876"/>
      <w:bookmarkStart w:id="19" w:name="_Toc73521635"/>
      <w:bookmarkStart w:id="20" w:name="_Toc60560625"/>
      <w:bookmarkStart w:id="21" w:name="_Toc100052364"/>
      <w:bookmarkStart w:id="22" w:name="_Toc60631620"/>
      <w:bookmarkStart w:id="23" w:name="_Toc73517639"/>
      <w:bookmarkStart w:id="24" w:name="_Toc73518117"/>
      <w:r>
        <w:rPr>
          <w:rFonts w:hint="eastAsia"/>
          <w:color w:val="000000" w:themeColor="text1"/>
          <w:sz w:val="28"/>
          <w:szCs w:val="28"/>
        </w:rPr>
        <w:t>一、对通用条款的补充内容</w:t>
      </w:r>
    </w:p>
    <w:tbl>
      <w:tblPr>
        <w:tblStyle w:val="TableNormal"/>
        <w:tblW w:w="8367"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tblPr>
      <w:tblGrid>
        <w:gridCol w:w="807"/>
        <w:gridCol w:w="2160"/>
        <w:gridCol w:w="5400"/>
      </w:tblGrid>
      <w:tr>
        <w:tblPrEx>
          <w:tblW w:w="8367"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tblPrEx>
        <w:trPr>
          <w:cantSplit/>
          <w:trHeight w:val="20"/>
          <w:jc w:val="center"/>
        </w:trPr>
        <w:tc>
          <w:tcPr>
            <w:tcW w:w="807" w:type="dxa"/>
            <w:vAlign w:val="center"/>
          </w:tcPr>
          <w:p w:rsidR="00B80455">
            <w:pPr>
              <w:spacing w:line="360" w:lineRule="auto"/>
              <w:jc w:val="center"/>
              <w:rPr>
                <w:rFonts w:ascii="宋体" w:hAnsi="宋体"/>
                <w:b/>
                <w:bCs/>
                <w:color w:val="000000" w:themeColor="text1"/>
              </w:rPr>
            </w:pPr>
            <w:bookmarkEnd w:id="17"/>
            <w:bookmarkEnd w:id="18"/>
            <w:bookmarkEnd w:id="19"/>
            <w:bookmarkEnd w:id="20"/>
            <w:bookmarkEnd w:id="21"/>
            <w:bookmarkEnd w:id="22"/>
            <w:bookmarkEnd w:id="23"/>
            <w:bookmarkEnd w:id="24"/>
            <w:r>
              <w:rPr>
                <w:rFonts w:ascii="宋体" w:hAnsi="宋体" w:hint="eastAsia"/>
                <w:b/>
                <w:bCs/>
                <w:color w:val="000000" w:themeColor="text1"/>
              </w:rPr>
              <w:t>序号</w:t>
            </w:r>
          </w:p>
        </w:tc>
        <w:tc>
          <w:tcPr>
            <w:tcW w:w="2160" w:type="dxa"/>
            <w:vAlign w:val="center"/>
          </w:tcPr>
          <w:p w:rsidR="00B80455">
            <w:pPr>
              <w:spacing w:line="360" w:lineRule="auto"/>
              <w:jc w:val="center"/>
              <w:rPr>
                <w:rFonts w:ascii="宋体" w:hAnsi="宋体"/>
                <w:b/>
                <w:bCs/>
                <w:color w:val="000000" w:themeColor="text1"/>
              </w:rPr>
            </w:pPr>
            <w:r>
              <w:rPr>
                <w:rFonts w:ascii="宋体" w:hAnsi="宋体" w:hint="eastAsia"/>
                <w:b/>
                <w:bCs/>
                <w:color w:val="000000" w:themeColor="text1"/>
              </w:rPr>
              <w:t>内</w:t>
            </w:r>
            <w:r>
              <w:rPr>
                <w:rFonts w:ascii="宋体" w:hAnsi="宋体"/>
                <w:b/>
                <w:bCs/>
                <w:color w:val="000000" w:themeColor="text1"/>
              </w:rPr>
              <w:t xml:space="preserve">   </w:t>
            </w:r>
            <w:r>
              <w:rPr>
                <w:rFonts w:ascii="宋体" w:hAnsi="宋体" w:hint="eastAsia"/>
                <w:b/>
                <w:bCs/>
                <w:color w:val="000000" w:themeColor="text1"/>
              </w:rPr>
              <w:t>容</w:t>
            </w:r>
          </w:p>
        </w:tc>
        <w:tc>
          <w:tcPr>
            <w:tcW w:w="5400" w:type="dxa"/>
            <w:vAlign w:val="center"/>
          </w:tcPr>
          <w:p w:rsidR="00B80455">
            <w:pPr>
              <w:spacing w:line="360" w:lineRule="auto"/>
              <w:jc w:val="center"/>
              <w:rPr>
                <w:rFonts w:ascii="宋体" w:hAnsi="宋体"/>
                <w:b/>
                <w:bCs/>
                <w:color w:val="000000" w:themeColor="text1"/>
              </w:rPr>
            </w:pPr>
            <w:r>
              <w:rPr>
                <w:rFonts w:ascii="宋体" w:hAnsi="宋体" w:hint="eastAsia"/>
                <w:b/>
                <w:bCs/>
                <w:color w:val="000000" w:themeColor="text1"/>
              </w:rPr>
              <w:t>规</w:t>
            </w:r>
            <w:r>
              <w:rPr>
                <w:rFonts w:ascii="宋体" w:hAnsi="宋体"/>
                <w:b/>
                <w:bCs/>
                <w:color w:val="000000" w:themeColor="text1"/>
              </w:rPr>
              <w:t xml:space="preserve">      </w:t>
            </w:r>
            <w:r>
              <w:rPr>
                <w:rFonts w:ascii="宋体" w:hAnsi="宋体" w:hint="eastAsia"/>
                <w:b/>
                <w:bCs/>
                <w:color w:val="000000" w:themeColor="text1"/>
              </w:rPr>
              <w:t>定</w:t>
            </w:r>
          </w:p>
        </w:tc>
      </w:tr>
      <w:tr>
        <w:tblPrEx>
          <w:tblW w:w="8367" w:type="dxa"/>
          <w:jc w:val="center"/>
          <w:tblLook w:val="04A0"/>
        </w:tblPrEx>
        <w:trPr>
          <w:cantSplit/>
          <w:trHeight w:val="20"/>
          <w:jc w:val="center"/>
        </w:trPr>
        <w:tc>
          <w:tcPr>
            <w:tcW w:w="807" w:type="dxa"/>
            <w:vAlign w:val="center"/>
          </w:tcPr>
          <w:p w:rsidR="00B80455">
            <w:pPr>
              <w:spacing w:line="360" w:lineRule="auto"/>
              <w:jc w:val="center"/>
              <w:rPr>
                <w:rFonts w:ascii="宋体" w:hAnsi="宋体"/>
                <w:color w:val="000000" w:themeColor="text1"/>
              </w:rPr>
            </w:pPr>
            <w:r>
              <w:rPr>
                <w:rFonts w:ascii="宋体" w:hAnsi="宋体"/>
                <w:color w:val="000000" w:themeColor="text1"/>
              </w:rPr>
              <w:t>1</w:t>
            </w:r>
          </w:p>
        </w:tc>
        <w:tc>
          <w:tcPr>
            <w:tcW w:w="2160" w:type="dxa"/>
            <w:vAlign w:val="center"/>
          </w:tcPr>
          <w:p w:rsidR="00B80455">
            <w:pPr>
              <w:spacing w:line="360" w:lineRule="auto"/>
              <w:rPr>
                <w:rFonts w:ascii="宋体" w:hAnsi="宋体"/>
                <w:color w:val="000000" w:themeColor="text1"/>
              </w:rPr>
            </w:pPr>
            <w:r>
              <w:rPr>
                <w:rFonts w:ascii="宋体" w:hAnsi="宋体" w:hint="eastAsia"/>
                <w:color w:val="000000" w:themeColor="text1"/>
              </w:rPr>
              <w:t>联合体投标</w:t>
            </w:r>
          </w:p>
        </w:tc>
        <w:tc>
          <w:tcPr>
            <w:tcW w:w="5400" w:type="dxa"/>
            <w:vAlign w:val="center"/>
          </w:tcPr>
          <w:p w:rsidR="00B80455">
            <w:pPr>
              <w:spacing w:line="360" w:lineRule="auto"/>
              <w:rPr>
                <w:rFonts w:ascii="宋体" w:hAnsi="宋体"/>
                <w:snapToGrid w:val="0"/>
                <w:color w:val="000000" w:themeColor="text1"/>
                <w:kern w:val="0"/>
                <w:szCs w:val="32"/>
                <w:u w:val="single"/>
                <w:lang w:val="zh-CN"/>
              </w:rPr>
            </w:pPr>
            <w:r>
              <w:rPr>
                <w:rFonts w:ascii="宋体" w:hAnsi="宋体" w:hint="eastAsia"/>
                <w:snapToGrid w:val="0"/>
                <w:color w:val="000000" w:themeColor="text1"/>
                <w:kern w:val="0"/>
                <w:szCs w:val="32"/>
                <w:u w:val="single"/>
                <w:lang w:val="zh-CN"/>
              </w:rPr>
              <w:t>见《招标公告》中“投标人资格要求”部分的相关内容</w:t>
            </w:r>
          </w:p>
        </w:tc>
      </w:tr>
      <w:tr>
        <w:tblPrEx>
          <w:tblW w:w="8367" w:type="dxa"/>
          <w:jc w:val="center"/>
          <w:tblLook w:val="04A0"/>
        </w:tblPrEx>
        <w:trPr>
          <w:cantSplit/>
          <w:trHeight w:val="20"/>
          <w:jc w:val="center"/>
        </w:trPr>
        <w:tc>
          <w:tcPr>
            <w:tcW w:w="807" w:type="dxa"/>
            <w:vAlign w:val="center"/>
          </w:tcPr>
          <w:p w:rsidR="00B80455">
            <w:pPr>
              <w:spacing w:line="360" w:lineRule="auto"/>
              <w:jc w:val="center"/>
              <w:rPr>
                <w:rFonts w:ascii="宋体" w:hAnsi="宋体"/>
                <w:color w:val="000000" w:themeColor="text1"/>
              </w:rPr>
            </w:pPr>
            <w:r>
              <w:rPr>
                <w:rFonts w:ascii="宋体" w:hAnsi="宋体"/>
                <w:color w:val="000000" w:themeColor="text1"/>
              </w:rPr>
              <w:t>2</w:t>
            </w:r>
          </w:p>
        </w:tc>
        <w:tc>
          <w:tcPr>
            <w:tcW w:w="2160" w:type="dxa"/>
            <w:vAlign w:val="center"/>
          </w:tcPr>
          <w:p w:rsidR="00B80455">
            <w:pPr>
              <w:spacing w:line="360" w:lineRule="auto"/>
              <w:rPr>
                <w:rFonts w:ascii="宋体" w:hAnsi="宋体"/>
                <w:color w:val="000000" w:themeColor="text1"/>
              </w:rPr>
            </w:pPr>
            <w:r>
              <w:rPr>
                <w:rFonts w:ascii="宋体" w:hAnsi="宋体" w:hint="eastAsia"/>
                <w:color w:val="000000" w:themeColor="text1"/>
              </w:rPr>
              <w:t>投标有效期</w:t>
            </w:r>
          </w:p>
        </w:tc>
        <w:tc>
          <w:tcPr>
            <w:tcW w:w="5400" w:type="dxa"/>
            <w:vAlign w:val="center"/>
          </w:tcPr>
          <w:p w:rsidR="00B80455">
            <w:pPr>
              <w:spacing w:line="360" w:lineRule="auto"/>
              <w:rPr>
                <w:rFonts w:ascii="宋体" w:hAnsi="宋体"/>
                <w:color w:val="000000" w:themeColor="text1"/>
              </w:rPr>
            </w:pPr>
            <w:r>
              <w:rPr>
                <w:rFonts w:ascii="宋体" w:hAnsi="宋体"/>
                <w:color w:val="000000" w:themeColor="text1"/>
                <w:u w:val="single"/>
              </w:rPr>
              <w:t>120</w:t>
            </w:r>
            <w:r>
              <w:rPr>
                <w:rFonts w:ascii="宋体" w:hAnsi="宋体" w:hint="eastAsia"/>
                <w:color w:val="000000" w:themeColor="text1"/>
                <w:u w:val="single"/>
              </w:rPr>
              <w:t>日历天</w:t>
            </w:r>
            <w:r>
              <w:rPr>
                <w:rFonts w:ascii="宋体" w:hAnsi="宋体" w:hint="eastAsia"/>
                <w:color w:val="000000" w:themeColor="text1"/>
              </w:rPr>
              <w:t>（从投标截止之日算起）</w:t>
            </w:r>
          </w:p>
        </w:tc>
      </w:tr>
      <w:tr>
        <w:tblPrEx>
          <w:tblW w:w="8367" w:type="dxa"/>
          <w:jc w:val="center"/>
          <w:tblLook w:val="04A0"/>
        </w:tblPrEx>
        <w:trPr>
          <w:cantSplit/>
          <w:trHeight w:val="20"/>
          <w:jc w:val="center"/>
        </w:trPr>
        <w:tc>
          <w:tcPr>
            <w:tcW w:w="807" w:type="dxa"/>
            <w:vAlign w:val="center"/>
          </w:tcPr>
          <w:p w:rsidR="00B80455">
            <w:pPr>
              <w:spacing w:line="360" w:lineRule="auto"/>
              <w:jc w:val="center"/>
              <w:rPr>
                <w:rFonts w:ascii="宋体" w:hAnsi="宋体"/>
                <w:color w:val="000000" w:themeColor="text1"/>
              </w:rPr>
            </w:pPr>
            <w:r>
              <w:rPr>
                <w:rFonts w:ascii="宋体" w:hAnsi="宋体"/>
                <w:color w:val="000000" w:themeColor="text1"/>
              </w:rPr>
              <w:t>3</w:t>
            </w:r>
          </w:p>
        </w:tc>
        <w:tc>
          <w:tcPr>
            <w:tcW w:w="2160" w:type="dxa"/>
            <w:vAlign w:val="center"/>
          </w:tcPr>
          <w:p w:rsidR="00B80455">
            <w:pPr>
              <w:spacing w:line="360" w:lineRule="auto"/>
              <w:rPr>
                <w:rFonts w:ascii="宋体" w:hAnsi="宋体"/>
                <w:color w:val="000000" w:themeColor="text1"/>
              </w:rPr>
            </w:pPr>
            <w:r>
              <w:rPr>
                <w:rFonts w:ascii="宋体" w:hAnsi="宋体" w:hint="eastAsia"/>
                <w:color w:val="000000" w:themeColor="text1"/>
              </w:rPr>
              <w:t>投标人的替代方案</w:t>
            </w:r>
          </w:p>
        </w:tc>
        <w:tc>
          <w:tcPr>
            <w:tcW w:w="5400" w:type="dxa"/>
            <w:vAlign w:val="center"/>
          </w:tcPr>
          <w:p w:rsidR="00B80455">
            <w:pPr>
              <w:spacing w:line="360" w:lineRule="auto"/>
              <w:rPr>
                <w:rFonts w:ascii="宋体" w:hAnsi="宋体"/>
                <w:color w:val="000000" w:themeColor="text1"/>
              </w:rPr>
            </w:pPr>
            <w:r>
              <w:rPr>
                <w:rFonts w:ascii="宋体" w:hAnsi="宋体" w:hint="eastAsia"/>
                <w:color w:val="000000" w:themeColor="text1"/>
              </w:rPr>
              <w:t>不允许</w:t>
            </w:r>
          </w:p>
        </w:tc>
      </w:tr>
      <w:tr>
        <w:tblPrEx>
          <w:tblW w:w="8367" w:type="dxa"/>
          <w:jc w:val="center"/>
          <w:tblLook w:val="04A0"/>
        </w:tblPrEx>
        <w:trPr>
          <w:cantSplit/>
          <w:trHeight w:val="20"/>
          <w:jc w:val="center"/>
        </w:trPr>
        <w:tc>
          <w:tcPr>
            <w:tcW w:w="807" w:type="dxa"/>
            <w:vAlign w:val="center"/>
          </w:tcPr>
          <w:p w:rsidR="00B80455">
            <w:pPr>
              <w:spacing w:line="360" w:lineRule="auto"/>
              <w:jc w:val="center"/>
              <w:rPr>
                <w:rFonts w:ascii="宋体" w:hAnsi="宋体"/>
                <w:color w:val="000000" w:themeColor="text1"/>
              </w:rPr>
            </w:pPr>
            <w:r>
              <w:rPr>
                <w:rFonts w:ascii="宋体" w:hAnsi="宋体"/>
                <w:color w:val="000000" w:themeColor="text1"/>
              </w:rPr>
              <w:t>4</w:t>
            </w:r>
          </w:p>
        </w:tc>
        <w:tc>
          <w:tcPr>
            <w:tcW w:w="2160" w:type="dxa"/>
            <w:vAlign w:val="center"/>
          </w:tcPr>
          <w:p w:rsidR="00B80455">
            <w:pPr>
              <w:spacing w:line="360" w:lineRule="auto"/>
              <w:rPr>
                <w:rFonts w:ascii="宋体" w:hAnsi="宋体"/>
                <w:color w:val="000000" w:themeColor="text1"/>
              </w:rPr>
            </w:pPr>
            <w:r>
              <w:rPr>
                <w:rFonts w:ascii="宋体" w:hAnsi="宋体" w:hint="eastAsia"/>
                <w:color w:val="000000" w:themeColor="text1"/>
              </w:rPr>
              <w:t>投标文件的投递</w:t>
            </w:r>
          </w:p>
        </w:tc>
        <w:tc>
          <w:tcPr>
            <w:tcW w:w="5400" w:type="dxa"/>
            <w:vAlign w:val="center"/>
          </w:tcPr>
          <w:p w:rsidR="00B80455" w:rsidP="00E968B9">
            <w:pPr>
              <w:wordWrap w:val="0"/>
              <w:spacing w:line="360" w:lineRule="auto"/>
              <w:rPr>
                <w:rFonts w:ascii="宋体" w:hAnsi="宋体"/>
                <w:color w:val="000000" w:themeColor="text1"/>
              </w:rPr>
            </w:pPr>
            <w:r w:rsidRPr="00E968B9">
              <w:rPr>
                <w:rFonts w:ascii="宋体" w:hAnsi="宋体" w:hint="eastAsia"/>
                <w:color w:val="000000" w:themeColor="text1"/>
              </w:rPr>
              <w:t>本项目实行网上投标，</w:t>
            </w:r>
            <w:r w:rsidRPr="00E968B9">
              <w:rPr>
                <w:rFonts w:ascii="宋体" w:hAnsi="宋体" w:hint="eastAsia"/>
                <w:bCs/>
                <w:color w:val="000000" w:themeColor="text1"/>
              </w:rPr>
              <w:t>登录“深圳政府采购智慧平台用户网上办事子系统（http://zfcg.szggzy.com:8081/TPBidder/memberLogin）”，用“【我的项目】→【项目流程】→【递交投标(应答)文件】”功能点上传投标文件。本项目电子投标文件最大容量为100MB，超过此容量的文件将被拒绝。</w:t>
            </w:r>
          </w:p>
        </w:tc>
      </w:tr>
      <w:tr>
        <w:tblPrEx>
          <w:tblW w:w="8367" w:type="dxa"/>
          <w:jc w:val="center"/>
          <w:tblLook w:val="04A0"/>
        </w:tblPrEx>
        <w:trPr>
          <w:cantSplit/>
          <w:trHeight w:val="20"/>
          <w:jc w:val="center"/>
        </w:trPr>
        <w:tc>
          <w:tcPr>
            <w:tcW w:w="807" w:type="dxa"/>
            <w:vAlign w:val="center"/>
          </w:tcPr>
          <w:p w:rsidR="00B80455">
            <w:pPr>
              <w:spacing w:line="360" w:lineRule="auto"/>
              <w:jc w:val="center"/>
              <w:rPr>
                <w:rFonts w:ascii="宋体" w:hAnsi="宋体"/>
                <w:color w:val="000000" w:themeColor="text1"/>
              </w:rPr>
            </w:pPr>
            <w:r>
              <w:rPr>
                <w:rFonts w:ascii="宋体" w:hAnsi="宋体"/>
                <w:color w:val="000000" w:themeColor="text1"/>
              </w:rPr>
              <w:t>5</w:t>
            </w:r>
          </w:p>
        </w:tc>
        <w:tc>
          <w:tcPr>
            <w:tcW w:w="2160" w:type="dxa"/>
            <w:vAlign w:val="center"/>
          </w:tcPr>
          <w:p w:rsidR="00B80455">
            <w:pPr>
              <w:spacing w:line="360" w:lineRule="auto"/>
              <w:rPr>
                <w:rFonts w:ascii="宋体" w:hAnsi="宋体"/>
                <w:color w:val="000000" w:themeColor="text1"/>
              </w:rPr>
            </w:pPr>
            <w:r>
              <w:rPr>
                <w:rFonts w:ascii="宋体" w:hAnsi="宋体" w:hint="eastAsia"/>
                <w:color w:val="000000" w:themeColor="text1"/>
              </w:rPr>
              <w:t>履约保证金</w:t>
            </w:r>
          </w:p>
        </w:tc>
        <w:tc>
          <w:tcPr>
            <w:tcW w:w="5400" w:type="dxa"/>
            <w:vAlign w:val="center"/>
          </w:tcPr>
          <w:p w:rsidR="00B80455">
            <w:pPr>
              <w:spacing w:line="360" w:lineRule="auto"/>
              <w:rPr>
                <w:rFonts w:ascii="宋体" w:hAnsi="宋体"/>
                <w:color w:val="000000" w:themeColor="text1"/>
              </w:rPr>
            </w:pPr>
            <w:r>
              <w:rPr>
                <w:rFonts w:ascii="宋体" w:hAnsi="宋体" w:hint="eastAsia"/>
                <w:color w:val="000000" w:themeColor="text1"/>
              </w:rPr>
              <w:t>无</w:t>
            </w:r>
          </w:p>
        </w:tc>
      </w:tr>
    </w:tbl>
    <w:p w:rsidR="00B80455">
      <w:pPr>
        <w:spacing w:line="360" w:lineRule="auto"/>
        <w:rPr>
          <w:b/>
          <w:color w:val="000000" w:themeColor="text1"/>
        </w:rPr>
      </w:pPr>
      <w:r>
        <w:rPr>
          <w:rFonts w:hint="eastAsia"/>
          <w:color w:val="000000" w:themeColor="text1"/>
          <w:szCs w:val="21"/>
        </w:rPr>
        <w:t>备注：本表为通用条款相关内容的补充和明确，如与通用条款相冲突的以本表为准。</w:t>
      </w:r>
    </w:p>
    <w:p w:rsidR="00B80455">
      <w:pPr>
        <w:rPr>
          <w:b/>
          <w:color w:val="000000" w:themeColor="text1"/>
        </w:rPr>
      </w:pPr>
    </w:p>
    <w:p w:rsidR="00B80455">
      <w:pPr>
        <w:rPr>
          <w:color w:val="000000" w:themeColor="text1"/>
        </w:rPr>
      </w:pPr>
    </w:p>
    <w:p w:rsidR="00B80455" w:rsidP="00820826">
      <w:pPr>
        <w:pStyle w:val="Heading2"/>
        <w:spacing w:before="120" w:beforeLines="50" w:after="120" w:afterLines="50"/>
        <w:rPr>
          <w:color w:val="000000" w:themeColor="text1"/>
          <w:sz w:val="28"/>
          <w:szCs w:val="28"/>
        </w:rPr>
      </w:pPr>
      <w:r>
        <w:rPr>
          <w:rFonts w:hint="eastAsia"/>
          <w:color w:val="000000" w:themeColor="text1"/>
          <w:sz w:val="28"/>
          <w:szCs w:val="28"/>
        </w:rPr>
        <w:t>二、货物清单</w:t>
      </w:r>
    </w:p>
    <w:p w:rsidR="00B80455" w:rsidRPr="00546C96" w:rsidP="00546C96">
      <w:pPr>
        <w:spacing w:line="360" w:lineRule="auto"/>
        <w:rPr>
          <w:rFonts w:ascii="宋体" w:hAnsi="宋体"/>
          <w:bCs/>
          <w:color w:val="000000" w:themeColor="text1"/>
          <w:szCs w:val="21"/>
        </w:rPr>
      </w:pPr>
      <w:r w:rsidRPr="00546C96">
        <w:rPr>
          <w:rFonts w:ascii="宋体" w:hAnsi="宋体" w:hint="eastAsia"/>
          <w:bCs/>
          <w:color w:val="000000" w:themeColor="text1"/>
          <w:szCs w:val="21"/>
        </w:rPr>
        <w:t>（一）货物总清单</w:t>
      </w:r>
    </w:p>
    <w:tbl>
      <w:tblPr>
        <w:tblStyle w:val="TableNormal"/>
        <w:tblpPr w:leftFromText="180" w:rightFromText="180" w:vertAnchor="text" w:horzAnchor="margin" w:tblpY="173"/>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1"/>
        <w:gridCol w:w="1605"/>
        <w:gridCol w:w="1560"/>
        <w:gridCol w:w="708"/>
        <w:gridCol w:w="709"/>
        <w:gridCol w:w="1134"/>
        <w:gridCol w:w="1134"/>
        <w:gridCol w:w="1134"/>
      </w:tblGrid>
      <w:tr w:rsidTr="00124B16">
        <w:tblPrEx>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rHeight w:val="170"/>
        </w:trPr>
        <w:tc>
          <w:tcPr>
            <w:tcW w:w="771" w:type="dxa"/>
            <w:vAlign w:val="center"/>
          </w:tcPr>
          <w:p w:rsidR="00124B16" w:rsidRPr="005236EE" w:rsidP="00032768">
            <w:pPr>
              <w:snapToGrid w:val="0"/>
              <w:spacing w:line="360" w:lineRule="auto"/>
              <w:jc w:val="center"/>
              <w:rPr>
                <w:rFonts w:ascii="宋体" w:hAnsi="宋体"/>
                <w:bCs/>
                <w:szCs w:val="21"/>
              </w:rPr>
            </w:pPr>
            <w:r w:rsidRPr="005236EE">
              <w:rPr>
                <w:rFonts w:ascii="宋体" w:hAnsi="宋体"/>
                <w:bCs/>
                <w:szCs w:val="21"/>
              </w:rPr>
              <w:t>序号</w:t>
            </w:r>
          </w:p>
        </w:tc>
        <w:tc>
          <w:tcPr>
            <w:tcW w:w="1605" w:type="dxa"/>
            <w:vAlign w:val="center"/>
          </w:tcPr>
          <w:p w:rsidR="00124B16" w:rsidRPr="005236EE" w:rsidP="00032768">
            <w:pPr>
              <w:snapToGrid w:val="0"/>
              <w:spacing w:line="360" w:lineRule="auto"/>
              <w:jc w:val="center"/>
              <w:rPr>
                <w:rFonts w:ascii="宋体" w:hAnsi="宋体"/>
                <w:bCs/>
                <w:szCs w:val="21"/>
              </w:rPr>
            </w:pPr>
            <w:r w:rsidRPr="005236EE">
              <w:rPr>
                <w:rFonts w:ascii="宋体" w:hAnsi="宋体"/>
                <w:szCs w:val="21"/>
              </w:rPr>
              <w:t>采购计划编号</w:t>
            </w:r>
          </w:p>
        </w:tc>
        <w:tc>
          <w:tcPr>
            <w:tcW w:w="1560" w:type="dxa"/>
            <w:vAlign w:val="center"/>
          </w:tcPr>
          <w:p w:rsidR="00124B16" w:rsidRPr="005236EE" w:rsidP="00032768">
            <w:pPr>
              <w:snapToGrid w:val="0"/>
              <w:spacing w:line="360" w:lineRule="auto"/>
              <w:jc w:val="center"/>
              <w:rPr>
                <w:rFonts w:ascii="宋体" w:hAnsi="宋体"/>
                <w:bCs/>
                <w:szCs w:val="21"/>
              </w:rPr>
            </w:pPr>
            <w:r w:rsidRPr="005236EE">
              <w:rPr>
                <w:rFonts w:ascii="宋体" w:hAnsi="宋体"/>
                <w:bCs/>
                <w:szCs w:val="21"/>
              </w:rPr>
              <w:t>货物名称</w:t>
            </w:r>
          </w:p>
        </w:tc>
        <w:tc>
          <w:tcPr>
            <w:tcW w:w="708" w:type="dxa"/>
            <w:vAlign w:val="center"/>
          </w:tcPr>
          <w:p w:rsidR="00124B16" w:rsidRPr="005236EE" w:rsidP="00032768">
            <w:pPr>
              <w:snapToGrid w:val="0"/>
              <w:spacing w:line="360" w:lineRule="auto"/>
              <w:jc w:val="center"/>
              <w:rPr>
                <w:rFonts w:ascii="宋体" w:hAnsi="宋体"/>
                <w:bCs/>
                <w:szCs w:val="21"/>
              </w:rPr>
            </w:pPr>
            <w:r w:rsidRPr="005236EE">
              <w:rPr>
                <w:rFonts w:ascii="宋体" w:hAnsi="宋体"/>
                <w:bCs/>
                <w:szCs w:val="21"/>
              </w:rPr>
              <w:t>数量</w:t>
            </w:r>
          </w:p>
        </w:tc>
        <w:tc>
          <w:tcPr>
            <w:tcW w:w="709" w:type="dxa"/>
            <w:vAlign w:val="center"/>
          </w:tcPr>
          <w:p w:rsidR="00124B16" w:rsidRPr="005236EE" w:rsidP="00032768">
            <w:pPr>
              <w:snapToGrid w:val="0"/>
              <w:spacing w:line="360" w:lineRule="auto"/>
              <w:jc w:val="center"/>
              <w:rPr>
                <w:rFonts w:ascii="宋体" w:hAnsi="宋体"/>
                <w:bCs/>
                <w:szCs w:val="21"/>
              </w:rPr>
            </w:pPr>
            <w:r w:rsidRPr="005236EE">
              <w:rPr>
                <w:rFonts w:ascii="宋体" w:hAnsi="宋体"/>
                <w:bCs/>
                <w:szCs w:val="21"/>
              </w:rPr>
              <w:t>单位</w:t>
            </w:r>
          </w:p>
        </w:tc>
        <w:tc>
          <w:tcPr>
            <w:tcW w:w="1134" w:type="dxa"/>
            <w:vAlign w:val="center"/>
          </w:tcPr>
          <w:p w:rsidR="00124B16" w:rsidRPr="005236EE" w:rsidP="00032768">
            <w:pPr>
              <w:snapToGrid w:val="0"/>
              <w:spacing w:line="360" w:lineRule="auto"/>
              <w:jc w:val="center"/>
              <w:rPr>
                <w:rFonts w:ascii="宋体" w:hAnsi="宋体"/>
                <w:bCs/>
                <w:szCs w:val="21"/>
              </w:rPr>
            </w:pPr>
            <w:r w:rsidRPr="005236EE">
              <w:rPr>
                <w:rFonts w:ascii="宋体" w:hAnsi="宋体"/>
                <w:bCs/>
                <w:szCs w:val="21"/>
              </w:rPr>
              <w:t>备注</w:t>
            </w:r>
          </w:p>
        </w:tc>
        <w:tc>
          <w:tcPr>
            <w:tcW w:w="1134" w:type="dxa"/>
          </w:tcPr>
          <w:p w:rsidR="00124B16" w:rsidRPr="005236EE" w:rsidP="00032768">
            <w:pPr>
              <w:snapToGrid w:val="0"/>
              <w:spacing w:line="360" w:lineRule="auto"/>
              <w:jc w:val="center"/>
              <w:rPr>
                <w:rFonts w:ascii="宋体" w:hAnsi="宋体"/>
                <w:szCs w:val="21"/>
              </w:rPr>
            </w:pPr>
            <w:r w:rsidRPr="005236EE">
              <w:rPr>
                <w:rFonts w:ascii="宋体" w:hAnsi="宋体"/>
                <w:szCs w:val="21"/>
              </w:rPr>
              <w:t>财政预算限额（元）</w:t>
            </w:r>
          </w:p>
        </w:tc>
        <w:tc>
          <w:tcPr>
            <w:tcW w:w="1134" w:type="dxa"/>
            <w:vAlign w:val="center"/>
          </w:tcPr>
          <w:p w:rsidR="00124B16" w:rsidRPr="005236EE" w:rsidP="00032768">
            <w:pPr>
              <w:snapToGrid w:val="0"/>
              <w:spacing w:line="360" w:lineRule="auto"/>
              <w:jc w:val="center"/>
              <w:rPr>
                <w:rFonts w:ascii="宋体" w:hAnsi="宋体"/>
                <w:szCs w:val="21"/>
              </w:rPr>
            </w:pPr>
            <w:r w:rsidRPr="005236EE">
              <w:rPr>
                <w:rFonts w:ascii="宋体" w:hAnsi="宋体"/>
                <w:szCs w:val="21"/>
              </w:rPr>
              <w:t>最高投标限价（元）</w:t>
            </w:r>
          </w:p>
        </w:tc>
      </w:tr>
      <w:tr w:rsidTr="00124B16">
        <w:tblPrEx>
          <w:tblW w:w="8755" w:type="dxa"/>
          <w:tblLayout w:type="fixed"/>
          <w:tblLook w:val="04A0"/>
        </w:tblPrEx>
        <w:trPr>
          <w:trHeight w:val="290"/>
        </w:trPr>
        <w:tc>
          <w:tcPr>
            <w:tcW w:w="771" w:type="dxa"/>
            <w:vAlign w:val="center"/>
          </w:tcPr>
          <w:p w:rsidR="00124B16" w:rsidRPr="00935A33" w:rsidP="00032768">
            <w:pPr>
              <w:snapToGrid w:val="0"/>
              <w:spacing w:line="360" w:lineRule="auto"/>
              <w:jc w:val="center"/>
              <w:rPr>
                <w:rFonts w:ascii="宋体" w:hAnsi="宋体"/>
                <w:bCs/>
                <w:szCs w:val="21"/>
              </w:rPr>
            </w:pPr>
            <w:r w:rsidRPr="00935A33">
              <w:rPr>
                <w:rFonts w:ascii="宋体" w:hAnsi="宋体"/>
                <w:bCs/>
                <w:szCs w:val="21"/>
              </w:rPr>
              <w:t>1</w:t>
            </w:r>
          </w:p>
        </w:tc>
        <w:tc>
          <w:tcPr>
            <w:tcW w:w="1605" w:type="dxa"/>
            <w:vAlign w:val="center"/>
          </w:tcPr>
          <w:p w:rsidR="00124B16" w:rsidRPr="00935A33" w:rsidP="00032768">
            <w:pPr>
              <w:snapToGrid w:val="0"/>
              <w:spacing w:line="360" w:lineRule="auto"/>
              <w:jc w:val="center"/>
              <w:rPr>
                <w:rFonts w:ascii="宋体" w:hAnsi="宋体"/>
                <w:bCs/>
                <w:szCs w:val="21"/>
              </w:rPr>
            </w:pPr>
            <w:r w:rsidRPr="0086217F">
              <w:rPr>
                <w:rFonts w:ascii="宋体" w:hAnsi="宋体"/>
                <w:bCs/>
                <w:szCs w:val="21"/>
              </w:rPr>
              <w:t>PLAN-2022-440307000-042006-11850</w:t>
            </w:r>
          </w:p>
        </w:tc>
        <w:tc>
          <w:tcPr>
            <w:tcW w:w="1560" w:type="dxa"/>
            <w:vAlign w:val="center"/>
          </w:tcPr>
          <w:p w:rsidR="00124B16" w:rsidRPr="00935A33" w:rsidP="00032768">
            <w:pPr>
              <w:snapToGrid w:val="0"/>
              <w:spacing w:line="360" w:lineRule="auto"/>
              <w:jc w:val="center"/>
              <w:rPr>
                <w:rFonts w:ascii="宋体" w:hAnsi="宋体"/>
                <w:bCs/>
                <w:szCs w:val="21"/>
              </w:rPr>
            </w:pPr>
            <w:r w:rsidRPr="0086217F">
              <w:rPr>
                <w:rFonts w:ascii="宋体" w:hAnsi="宋体" w:hint="eastAsia"/>
                <w:bCs/>
                <w:szCs w:val="21"/>
              </w:rPr>
              <w:t>平湖街道城中村物理围</w:t>
            </w:r>
            <w:r w:rsidRPr="0086217F">
              <w:rPr>
                <w:rFonts w:ascii="宋体" w:hAnsi="宋体" w:hint="eastAsia"/>
                <w:bCs/>
                <w:szCs w:val="21"/>
              </w:rPr>
              <w:t>合项目</w:t>
            </w:r>
          </w:p>
        </w:tc>
        <w:tc>
          <w:tcPr>
            <w:tcW w:w="708" w:type="dxa"/>
            <w:vAlign w:val="center"/>
          </w:tcPr>
          <w:p w:rsidR="00124B16" w:rsidRPr="00935A33" w:rsidP="00032768">
            <w:pPr>
              <w:snapToGrid w:val="0"/>
              <w:spacing w:line="360" w:lineRule="auto"/>
              <w:jc w:val="center"/>
              <w:rPr>
                <w:rFonts w:ascii="宋体" w:hAnsi="宋体"/>
                <w:bCs/>
                <w:szCs w:val="21"/>
              </w:rPr>
            </w:pPr>
            <w:r w:rsidRPr="00935A33">
              <w:rPr>
                <w:rFonts w:ascii="宋体" w:hAnsi="宋体"/>
                <w:bCs/>
                <w:szCs w:val="21"/>
              </w:rPr>
              <w:t>1</w:t>
            </w:r>
          </w:p>
        </w:tc>
        <w:tc>
          <w:tcPr>
            <w:tcW w:w="709" w:type="dxa"/>
            <w:vAlign w:val="center"/>
          </w:tcPr>
          <w:p w:rsidR="00124B16" w:rsidRPr="00935A33" w:rsidP="00032768">
            <w:pPr>
              <w:snapToGrid w:val="0"/>
              <w:spacing w:line="360" w:lineRule="auto"/>
              <w:jc w:val="center"/>
              <w:rPr>
                <w:rFonts w:ascii="宋体" w:hAnsi="宋体"/>
                <w:bCs/>
                <w:szCs w:val="21"/>
              </w:rPr>
            </w:pPr>
            <w:r>
              <w:rPr>
                <w:rFonts w:ascii="宋体" w:hAnsi="宋体" w:hint="eastAsia"/>
                <w:bCs/>
                <w:szCs w:val="21"/>
              </w:rPr>
              <w:t>项</w:t>
            </w:r>
          </w:p>
        </w:tc>
        <w:tc>
          <w:tcPr>
            <w:tcW w:w="1134" w:type="dxa"/>
            <w:vAlign w:val="center"/>
          </w:tcPr>
          <w:p w:rsidR="00124B16" w:rsidRPr="00935A33" w:rsidP="00032768">
            <w:pPr>
              <w:snapToGrid w:val="0"/>
              <w:spacing w:line="360" w:lineRule="auto"/>
              <w:jc w:val="center"/>
              <w:rPr>
                <w:rFonts w:ascii="宋体" w:hAnsi="宋体"/>
                <w:bCs/>
                <w:szCs w:val="21"/>
              </w:rPr>
            </w:pPr>
            <w:r>
              <w:rPr>
                <w:rFonts w:ascii="宋体" w:hAnsi="宋体" w:hint="eastAsia"/>
                <w:bCs/>
                <w:szCs w:val="21"/>
              </w:rPr>
              <w:t>拒绝</w:t>
            </w:r>
            <w:r w:rsidRPr="00935A33">
              <w:rPr>
                <w:rFonts w:ascii="宋体" w:hAnsi="宋体"/>
                <w:bCs/>
                <w:szCs w:val="21"/>
              </w:rPr>
              <w:t>进口</w:t>
            </w:r>
          </w:p>
        </w:tc>
        <w:tc>
          <w:tcPr>
            <w:tcW w:w="1134" w:type="dxa"/>
            <w:vAlign w:val="center"/>
          </w:tcPr>
          <w:p w:rsidR="00124B16" w:rsidRPr="00935A33" w:rsidP="00032768">
            <w:pPr>
              <w:snapToGrid w:val="0"/>
              <w:spacing w:line="360" w:lineRule="auto"/>
              <w:jc w:val="center"/>
              <w:rPr>
                <w:rFonts w:ascii="宋体" w:hAnsi="宋体"/>
                <w:bCs/>
                <w:szCs w:val="21"/>
              </w:rPr>
            </w:pPr>
            <w:r w:rsidRPr="0086217F">
              <w:rPr>
                <w:rFonts w:ascii="宋体" w:hAnsi="宋体" w:hint="eastAsia"/>
                <w:bCs/>
                <w:szCs w:val="21"/>
              </w:rPr>
              <w:t>3,599,400.00</w:t>
            </w:r>
          </w:p>
        </w:tc>
        <w:tc>
          <w:tcPr>
            <w:tcW w:w="1134" w:type="dxa"/>
            <w:vAlign w:val="center"/>
          </w:tcPr>
          <w:p w:rsidR="00124B16" w:rsidRPr="00935A33" w:rsidP="00032768">
            <w:pPr>
              <w:snapToGrid w:val="0"/>
              <w:spacing w:line="360" w:lineRule="auto"/>
              <w:jc w:val="center"/>
              <w:rPr>
                <w:rFonts w:ascii="宋体" w:hAnsi="宋体"/>
                <w:bCs/>
                <w:szCs w:val="21"/>
              </w:rPr>
            </w:pPr>
            <w:r w:rsidRPr="0086217F">
              <w:rPr>
                <w:rFonts w:ascii="宋体" w:hAnsi="宋体" w:hint="eastAsia"/>
                <w:bCs/>
                <w:szCs w:val="21"/>
              </w:rPr>
              <w:t>3,599,400.00</w:t>
            </w:r>
          </w:p>
        </w:tc>
      </w:tr>
    </w:tbl>
    <w:p w:rsidR="00B80455" w:rsidRPr="00935A33" w:rsidP="00032768">
      <w:pPr>
        <w:snapToGrid w:val="0"/>
        <w:spacing w:line="360" w:lineRule="auto"/>
        <w:rPr>
          <w:rFonts w:ascii="宋体" w:hAnsi="宋体"/>
          <w:bCs/>
          <w:szCs w:val="21"/>
        </w:rPr>
      </w:pPr>
    </w:p>
    <w:p w:rsidR="00124B16" w:rsidRPr="00935A33" w:rsidP="00032768">
      <w:pPr>
        <w:snapToGrid w:val="0"/>
        <w:spacing w:line="360" w:lineRule="auto"/>
        <w:rPr>
          <w:rFonts w:ascii="宋体" w:hAnsi="宋体"/>
          <w:bCs/>
          <w:szCs w:val="21"/>
        </w:rPr>
      </w:pPr>
      <w:bookmarkStart w:id="25" w:name="_Toc128884461"/>
      <w:r w:rsidRPr="00935A33">
        <w:rPr>
          <w:rFonts w:ascii="宋体" w:hAnsi="宋体" w:hint="eastAsia"/>
          <w:bCs/>
          <w:szCs w:val="21"/>
        </w:rPr>
        <w:t>（二）货物清单明细</w:t>
      </w:r>
    </w:p>
    <w:tbl>
      <w:tblPr>
        <w:tblStyle w:val="TableNormal"/>
        <w:tblpPr w:leftFromText="180" w:rightFromText="180" w:vertAnchor="text" w:horzAnchor="margin" w:tblpY="173"/>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1"/>
        <w:gridCol w:w="1605"/>
        <w:gridCol w:w="1560"/>
        <w:gridCol w:w="708"/>
        <w:gridCol w:w="709"/>
        <w:gridCol w:w="1134"/>
        <w:gridCol w:w="1134"/>
        <w:gridCol w:w="1134"/>
      </w:tblGrid>
      <w:tr w:rsidTr="00423897">
        <w:tblPrEx>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rHeight w:val="170"/>
        </w:trPr>
        <w:tc>
          <w:tcPr>
            <w:tcW w:w="771" w:type="dxa"/>
            <w:vAlign w:val="center"/>
          </w:tcPr>
          <w:p w:rsidR="00A320F8" w:rsidRPr="00935A33" w:rsidP="00032768">
            <w:pPr>
              <w:snapToGrid w:val="0"/>
              <w:jc w:val="center"/>
              <w:rPr>
                <w:bCs/>
                <w:szCs w:val="21"/>
              </w:rPr>
            </w:pPr>
            <w:r w:rsidRPr="00935A33">
              <w:rPr>
                <w:bCs/>
                <w:szCs w:val="21"/>
              </w:rPr>
              <w:t>序号</w:t>
            </w:r>
          </w:p>
        </w:tc>
        <w:tc>
          <w:tcPr>
            <w:tcW w:w="1605" w:type="dxa"/>
            <w:vAlign w:val="center"/>
          </w:tcPr>
          <w:p w:rsidR="00A320F8" w:rsidRPr="00935A33" w:rsidP="00032768">
            <w:pPr>
              <w:snapToGrid w:val="0"/>
              <w:jc w:val="center"/>
              <w:rPr>
                <w:bCs/>
                <w:szCs w:val="21"/>
              </w:rPr>
            </w:pPr>
            <w:r w:rsidRPr="00935A33">
              <w:rPr>
                <w:szCs w:val="21"/>
              </w:rPr>
              <w:t>采购计划编号</w:t>
            </w:r>
          </w:p>
        </w:tc>
        <w:tc>
          <w:tcPr>
            <w:tcW w:w="1560" w:type="dxa"/>
            <w:vAlign w:val="center"/>
          </w:tcPr>
          <w:p w:rsidR="00A320F8" w:rsidRPr="00935A33" w:rsidP="00032768">
            <w:pPr>
              <w:snapToGrid w:val="0"/>
              <w:jc w:val="center"/>
              <w:rPr>
                <w:bCs/>
                <w:szCs w:val="21"/>
              </w:rPr>
            </w:pPr>
            <w:r w:rsidRPr="00935A33">
              <w:rPr>
                <w:bCs/>
                <w:szCs w:val="21"/>
              </w:rPr>
              <w:t>货物名称</w:t>
            </w:r>
          </w:p>
        </w:tc>
        <w:tc>
          <w:tcPr>
            <w:tcW w:w="708" w:type="dxa"/>
            <w:vAlign w:val="center"/>
          </w:tcPr>
          <w:p w:rsidR="00A320F8" w:rsidRPr="00935A33" w:rsidP="00032768">
            <w:pPr>
              <w:snapToGrid w:val="0"/>
              <w:jc w:val="center"/>
              <w:rPr>
                <w:bCs/>
                <w:szCs w:val="21"/>
              </w:rPr>
            </w:pPr>
            <w:r w:rsidRPr="00935A33">
              <w:rPr>
                <w:bCs/>
                <w:szCs w:val="21"/>
              </w:rPr>
              <w:t>数量</w:t>
            </w:r>
          </w:p>
        </w:tc>
        <w:tc>
          <w:tcPr>
            <w:tcW w:w="709" w:type="dxa"/>
            <w:vAlign w:val="center"/>
          </w:tcPr>
          <w:p w:rsidR="00A320F8" w:rsidRPr="00935A33" w:rsidP="00032768">
            <w:pPr>
              <w:snapToGrid w:val="0"/>
              <w:jc w:val="center"/>
              <w:rPr>
                <w:bCs/>
                <w:szCs w:val="21"/>
              </w:rPr>
            </w:pPr>
            <w:r w:rsidRPr="00935A33">
              <w:rPr>
                <w:bCs/>
                <w:szCs w:val="21"/>
              </w:rPr>
              <w:t>单位</w:t>
            </w:r>
          </w:p>
        </w:tc>
        <w:tc>
          <w:tcPr>
            <w:tcW w:w="1134" w:type="dxa"/>
            <w:vAlign w:val="center"/>
          </w:tcPr>
          <w:p w:rsidR="00A320F8" w:rsidRPr="00935A33" w:rsidP="00032768">
            <w:pPr>
              <w:snapToGrid w:val="0"/>
              <w:jc w:val="center"/>
              <w:rPr>
                <w:bCs/>
                <w:szCs w:val="21"/>
              </w:rPr>
            </w:pPr>
            <w:r w:rsidRPr="00935A33">
              <w:rPr>
                <w:bCs/>
                <w:szCs w:val="21"/>
              </w:rPr>
              <w:t>备注</w:t>
            </w:r>
          </w:p>
        </w:tc>
        <w:tc>
          <w:tcPr>
            <w:tcW w:w="1134" w:type="dxa"/>
          </w:tcPr>
          <w:p w:rsidR="00A320F8" w:rsidRPr="00935A33" w:rsidP="00032768">
            <w:pPr>
              <w:snapToGrid w:val="0"/>
              <w:jc w:val="center"/>
              <w:rPr>
                <w:szCs w:val="21"/>
              </w:rPr>
            </w:pPr>
            <w:r w:rsidRPr="00935A33">
              <w:rPr>
                <w:szCs w:val="21"/>
              </w:rPr>
              <w:t>财政预算限额（元）</w:t>
            </w:r>
          </w:p>
        </w:tc>
        <w:tc>
          <w:tcPr>
            <w:tcW w:w="1134" w:type="dxa"/>
            <w:vAlign w:val="center"/>
          </w:tcPr>
          <w:p w:rsidR="00A320F8" w:rsidRPr="00935A33" w:rsidP="00032768">
            <w:pPr>
              <w:snapToGrid w:val="0"/>
              <w:jc w:val="center"/>
              <w:rPr>
                <w:szCs w:val="21"/>
              </w:rPr>
            </w:pPr>
            <w:r w:rsidRPr="00935A33">
              <w:rPr>
                <w:szCs w:val="21"/>
              </w:rPr>
              <w:t>最高投标限价（元）</w:t>
            </w:r>
          </w:p>
        </w:tc>
      </w:tr>
      <w:tr w:rsidTr="00423897">
        <w:tblPrEx>
          <w:tblW w:w="8755" w:type="dxa"/>
          <w:tblLayout w:type="fixed"/>
          <w:tblLook w:val="04A0"/>
        </w:tblPrEx>
        <w:trPr>
          <w:trHeight w:val="290"/>
        </w:trPr>
        <w:tc>
          <w:tcPr>
            <w:tcW w:w="771" w:type="dxa"/>
            <w:vAlign w:val="center"/>
          </w:tcPr>
          <w:p w:rsidR="00A320F8" w:rsidRPr="00935A33" w:rsidP="00032768">
            <w:pPr>
              <w:snapToGrid w:val="0"/>
              <w:jc w:val="center"/>
              <w:rPr>
                <w:bCs/>
                <w:szCs w:val="21"/>
              </w:rPr>
            </w:pPr>
            <w:r w:rsidRPr="00935A33">
              <w:rPr>
                <w:bCs/>
                <w:szCs w:val="21"/>
              </w:rPr>
              <w:t>1</w:t>
            </w:r>
          </w:p>
        </w:tc>
        <w:tc>
          <w:tcPr>
            <w:tcW w:w="1605" w:type="dxa"/>
            <w:vAlign w:val="center"/>
          </w:tcPr>
          <w:p w:rsidR="00A320F8" w:rsidRPr="0086217F" w:rsidP="00032768">
            <w:pPr>
              <w:snapToGrid w:val="0"/>
              <w:jc w:val="center"/>
              <w:rPr>
                <w:rFonts w:ascii="宋体" w:hAnsi="宋体"/>
                <w:bCs/>
                <w:szCs w:val="21"/>
              </w:rPr>
            </w:pPr>
            <w:r w:rsidRPr="0086217F">
              <w:rPr>
                <w:rFonts w:ascii="宋体" w:hAnsi="宋体"/>
                <w:bCs/>
                <w:szCs w:val="21"/>
              </w:rPr>
              <w:t>PLAN-2022-440307000-042006-11850</w:t>
            </w:r>
          </w:p>
        </w:tc>
        <w:tc>
          <w:tcPr>
            <w:tcW w:w="1560" w:type="dxa"/>
            <w:vAlign w:val="center"/>
          </w:tcPr>
          <w:p w:rsidR="00A320F8" w:rsidRPr="00935A33" w:rsidP="00032768">
            <w:pPr>
              <w:snapToGrid w:val="0"/>
              <w:jc w:val="center"/>
              <w:rPr>
                <w:bCs/>
                <w:szCs w:val="21"/>
              </w:rPr>
            </w:pPr>
            <w:r w:rsidRPr="0086217F">
              <w:rPr>
                <w:rFonts w:hint="eastAsia"/>
                <w:szCs w:val="21"/>
              </w:rPr>
              <w:t>平湖街道城中村物理围</w:t>
            </w:r>
            <w:r w:rsidRPr="0086217F">
              <w:rPr>
                <w:rFonts w:hint="eastAsia"/>
                <w:szCs w:val="21"/>
              </w:rPr>
              <w:t>合项目</w:t>
            </w:r>
          </w:p>
        </w:tc>
        <w:tc>
          <w:tcPr>
            <w:tcW w:w="708" w:type="dxa"/>
            <w:vAlign w:val="center"/>
          </w:tcPr>
          <w:p w:rsidR="00A320F8" w:rsidRPr="00935A33" w:rsidP="00032768">
            <w:pPr>
              <w:snapToGrid w:val="0"/>
              <w:jc w:val="center"/>
              <w:rPr>
                <w:bCs/>
                <w:szCs w:val="21"/>
              </w:rPr>
            </w:pPr>
            <w:r w:rsidRPr="00935A33">
              <w:rPr>
                <w:bCs/>
                <w:szCs w:val="21"/>
              </w:rPr>
              <w:t>1</w:t>
            </w:r>
          </w:p>
        </w:tc>
        <w:tc>
          <w:tcPr>
            <w:tcW w:w="709" w:type="dxa"/>
            <w:vAlign w:val="center"/>
          </w:tcPr>
          <w:p w:rsidR="00A320F8" w:rsidRPr="00935A33" w:rsidP="00032768">
            <w:pPr>
              <w:snapToGrid w:val="0"/>
              <w:jc w:val="center"/>
              <w:rPr>
                <w:bCs/>
                <w:szCs w:val="21"/>
              </w:rPr>
            </w:pPr>
            <w:r>
              <w:rPr>
                <w:rFonts w:ascii="宋体" w:hAnsi="宋体" w:hint="eastAsia"/>
                <w:bCs/>
                <w:szCs w:val="21"/>
              </w:rPr>
              <w:t>项</w:t>
            </w:r>
          </w:p>
        </w:tc>
        <w:tc>
          <w:tcPr>
            <w:tcW w:w="1134" w:type="dxa"/>
            <w:vAlign w:val="center"/>
          </w:tcPr>
          <w:p w:rsidR="00A320F8" w:rsidRPr="00935A33" w:rsidP="00032768">
            <w:pPr>
              <w:snapToGrid w:val="0"/>
              <w:jc w:val="center"/>
              <w:rPr>
                <w:bCs/>
                <w:szCs w:val="21"/>
              </w:rPr>
            </w:pPr>
            <w:r>
              <w:rPr>
                <w:rFonts w:ascii="宋体" w:hAnsi="宋体" w:hint="eastAsia"/>
                <w:bCs/>
                <w:szCs w:val="21"/>
              </w:rPr>
              <w:t>拒绝</w:t>
            </w:r>
            <w:r w:rsidRPr="00935A33">
              <w:rPr>
                <w:rFonts w:ascii="宋体" w:hAnsi="宋体"/>
                <w:bCs/>
                <w:szCs w:val="21"/>
              </w:rPr>
              <w:t>进口</w:t>
            </w:r>
          </w:p>
        </w:tc>
        <w:tc>
          <w:tcPr>
            <w:tcW w:w="1134" w:type="dxa"/>
            <w:vAlign w:val="center"/>
          </w:tcPr>
          <w:p w:rsidR="00A320F8" w:rsidRPr="00935A33" w:rsidP="00032768">
            <w:pPr>
              <w:snapToGrid w:val="0"/>
              <w:jc w:val="center"/>
              <w:rPr>
                <w:bCs/>
                <w:szCs w:val="21"/>
              </w:rPr>
            </w:pPr>
            <w:r w:rsidRPr="0086217F">
              <w:rPr>
                <w:rFonts w:hint="eastAsia"/>
                <w:bCs/>
                <w:szCs w:val="21"/>
              </w:rPr>
              <w:t>3,599,400.00</w:t>
            </w:r>
          </w:p>
        </w:tc>
        <w:tc>
          <w:tcPr>
            <w:tcW w:w="1134" w:type="dxa"/>
            <w:vAlign w:val="center"/>
          </w:tcPr>
          <w:p w:rsidR="00A320F8" w:rsidRPr="00935A33" w:rsidP="00032768">
            <w:pPr>
              <w:snapToGrid w:val="0"/>
              <w:jc w:val="center"/>
              <w:rPr>
                <w:bCs/>
                <w:szCs w:val="21"/>
              </w:rPr>
            </w:pPr>
            <w:r w:rsidRPr="0086217F">
              <w:rPr>
                <w:rFonts w:ascii="宋体" w:hAnsi="宋体" w:hint="eastAsia"/>
                <w:bCs/>
                <w:szCs w:val="21"/>
              </w:rPr>
              <w:t>3,599,400.00</w:t>
            </w:r>
          </w:p>
        </w:tc>
      </w:tr>
    </w:tbl>
    <w:p w:rsidR="00B80455" w:rsidRPr="00546C96" w:rsidP="00032768">
      <w:pPr>
        <w:snapToGrid w:val="0"/>
        <w:spacing w:line="360" w:lineRule="auto"/>
        <w:rPr>
          <w:rFonts w:ascii="宋体" w:hAnsi="宋体"/>
          <w:bCs/>
          <w:color w:val="000000" w:themeColor="text1"/>
          <w:szCs w:val="21"/>
        </w:rPr>
      </w:pPr>
    </w:p>
    <w:p w:rsidR="00124B16" w:rsidRPr="00546C96" w:rsidP="00032768">
      <w:pPr>
        <w:snapToGrid w:val="0"/>
        <w:spacing w:line="360" w:lineRule="auto"/>
        <w:rPr>
          <w:rFonts w:ascii="宋体" w:hAnsi="宋体"/>
          <w:b/>
          <w:szCs w:val="21"/>
        </w:rPr>
      </w:pPr>
      <w:r w:rsidRPr="00546C96">
        <w:rPr>
          <w:rFonts w:ascii="宋体" w:hAnsi="宋体"/>
          <w:b/>
          <w:szCs w:val="21"/>
        </w:rPr>
        <w:t>备注：</w:t>
      </w:r>
    </w:p>
    <w:p w:rsidR="00124B16" w:rsidRPr="00546C96" w:rsidP="00546C96">
      <w:pPr>
        <w:spacing w:line="360" w:lineRule="auto"/>
        <w:rPr>
          <w:rFonts w:ascii="宋体" w:hAnsi="宋体"/>
          <w:b/>
          <w:szCs w:val="21"/>
        </w:rPr>
      </w:pPr>
      <w:r w:rsidRPr="00546C96">
        <w:rPr>
          <w:rFonts w:ascii="宋体" w:hAnsi="宋体"/>
          <w:b/>
          <w:szCs w:val="21"/>
        </w:rPr>
        <w:t xml:space="preserve">1.备注栏注明“拒绝进口”的产品不接受投标人选用进口产品参与投标；注明“接受进口”的产品允许投标人选用进口产品参与投标，但不排斥国内产品。 </w:t>
      </w:r>
    </w:p>
    <w:p w:rsidR="00124B16" w:rsidRPr="00546C96" w:rsidP="00546C96">
      <w:pPr>
        <w:spacing w:line="360" w:lineRule="auto"/>
        <w:rPr>
          <w:rFonts w:ascii="宋体" w:hAnsi="宋体"/>
          <w:b/>
          <w:szCs w:val="21"/>
        </w:rPr>
      </w:pPr>
      <w:r w:rsidRPr="00546C96">
        <w:rPr>
          <w:rFonts w:ascii="宋体" w:hAnsi="宋体"/>
          <w:b/>
          <w:szCs w:val="21"/>
        </w:rPr>
        <w:t>2、进口产品是指通过海关验放进入中国境内且产自关境外的产品。即所谓进口产品是指制造过程均在国外，如果产品在国内组装，其中的零部件（包括核心部件）是进口产品，则应当视为非进口产品。采用“接受进口”的产品优先采购向我国企业转让技术、与我国企业签订消化吸收再创新方案的供应商的进口产品，相关内容以财库〔2007〕119 号文和财办库〔2008〕248 号文的相关规定为准。</w:t>
      </w:r>
    </w:p>
    <w:p w:rsidR="00124B16" w:rsidRPr="00546C96" w:rsidP="00546C96">
      <w:pPr>
        <w:spacing w:line="360" w:lineRule="auto"/>
        <w:rPr>
          <w:rFonts w:ascii="宋体" w:hAnsi="宋体"/>
          <w:b/>
          <w:szCs w:val="21"/>
        </w:rPr>
      </w:pPr>
      <w:r w:rsidRPr="00546C96">
        <w:rPr>
          <w:rFonts w:ascii="宋体" w:hAnsi="宋体"/>
          <w:b/>
          <w:szCs w:val="21"/>
        </w:rPr>
        <w:t>3、本项目核心产品为：</w:t>
      </w:r>
      <w:r w:rsidRPr="00546C96">
        <w:rPr>
          <w:rFonts w:ascii="宋体" w:hAnsi="宋体"/>
          <w:b/>
          <w:color w:val="FF0000"/>
          <w:szCs w:val="21"/>
          <w:u w:val="single"/>
        </w:rPr>
        <w:t xml:space="preserve">   </w:t>
      </w:r>
      <w:r w:rsidR="00546C96">
        <w:rPr>
          <w:rFonts w:ascii="宋体" w:hAnsi="宋体" w:hint="eastAsia"/>
          <w:b/>
          <w:color w:val="FF0000"/>
          <w:szCs w:val="21"/>
          <w:u w:val="single"/>
        </w:rPr>
        <w:t xml:space="preserve">   </w:t>
      </w:r>
      <w:r w:rsidRPr="00F4575A" w:rsidR="00546C96">
        <w:rPr>
          <w:rFonts w:ascii="宋体" w:hAnsi="宋体" w:hint="eastAsia"/>
          <w:b/>
          <w:color w:val="FF0000"/>
          <w:szCs w:val="21"/>
          <w:u w:val="single"/>
        </w:rPr>
        <w:t xml:space="preserve"> </w:t>
      </w:r>
      <w:r w:rsidRPr="0086217F" w:rsidR="0086217F">
        <w:rPr>
          <w:rFonts w:hint="eastAsia"/>
          <w:b/>
          <w:bCs/>
          <w:color w:val="FF0000"/>
          <w:szCs w:val="21"/>
          <w:u w:val="single"/>
        </w:rPr>
        <w:t>双开门格栅式围挡</w:t>
      </w:r>
      <w:r w:rsidRPr="00DF46AD" w:rsidR="000C37BA">
        <w:rPr>
          <w:b/>
          <w:color w:val="FF0000"/>
          <w:szCs w:val="21"/>
          <w:u w:val="single"/>
        </w:rPr>
        <w:t xml:space="preserve"> </w:t>
      </w:r>
      <w:r w:rsidR="00546C96">
        <w:rPr>
          <w:rFonts w:ascii="宋体" w:hAnsi="宋体"/>
          <w:b/>
          <w:color w:val="FF0000"/>
          <w:szCs w:val="21"/>
          <w:u w:val="single"/>
        </w:rPr>
        <w:t xml:space="preserve">       </w:t>
      </w:r>
      <w:r w:rsidRPr="00546C96">
        <w:rPr>
          <w:rFonts w:ascii="宋体" w:hAnsi="宋体"/>
          <w:b/>
          <w:color w:val="FF0000"/>
          <w:szCs w:val="21"/>
          <w:u w:val="single"/>
        </w:rPr>
        <w:t xml:space="preserve"> </w:t>
      </w:r>
      <w:r w:rsidRPr="00546C96">
        <w:rPr>
          <w:rFonts w:ascii="宋体" w:hAnsi="宋体"/>
          <w:b/>
          <w:color w:val="FF0000"/>
          <w:szCs w:val="21"/>
        </w:rPr>
        <w:t>。</w:t>
      </w:r>
    </w:p>
    <w:p w:rsidR="00546C96" w:rsidRPr="0086217F" w:rsidP="00546C96">
      <w:pPr>
        <w:spacing w:line="360" w:lineRule="auto"/>
        <w:rPr>
          <w:rFonts w:ascii="宋体" w:hAnsi="宋体"/>
          <w:color w:val="000000" w:themeColor="text1"/>
          <w:szCs w:val="21"/>
        </w:rPr>
      </w:pPr>
    </w:p>
    <w:p w:rsidR="00B80455" w:rsidRPr="00641D02" w:rsidP="00820826">
      <w:pPr>
        <w:pStyle w:val="Heading2"/>
        <w:spacing w:before="120" w:beforeLines="50" w:after="120" w:afterLines="50" w:line="360" w:lineRule="auto"/>
        <w:rPr>
          <w:color w:val="000000" w:themeColor="text1"/>
          <w:sz w:val="28"/>
          <w:szCs w:val="28"/>
        </w:rPr>
      </w:pPr>
      <w:r>
        <w:rPr>
          <w:rFonts w:hint="eastAsia"/>
          <w:color w:val="000000" w:themeColor="text1"/>
          <w:sz w:val="28"/>
          <w:szCs w:val="28"/>
        </w:rPr>
        <w:t>三、实质性条款</w:t>
      </w:r>
    </w:p>
    <w:tbl>
      <w:tblPr>
        <w:tblStyle w:val="TableNormal"/>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5"/>
        <w:gridCol w:w="7483"/>
      </w:tblGrid>
      <w:tr>
        <w:tblPrEx>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Ex>
        <w:tc>
          <w:tcPr>
            <w:tcW w:w="705" w:type="dxa"/>
          </w:tcPr>
          <w:p w:rsidR="00B80455">
            <w:pPr>
              <w:adjustRightInd w:val="0"/>
              <w:snapToGrid w:val="0"/>
              <w:spacing w:line="360" w:lineRule="auto"/>
              <w:rPr>
                <w:rFonts w:ascii="宋体" w:hAnsi="宋体"/>
                <w:color w:val="000000" w:themeColor="text1"/>
                <w:kern w:val="0"/>
                <w:szCs w:val="21"/>
              </w:rPr>
            </w:pPr>
            <w:r>
              <w:rPr>
                <w:rFonts w:ascii="宋体" w:hAnsi="宋体" w:hint="eastAsia"/>
                <w:color w:val="000000" w:themeColor="text1"/>
                <w:kern w:val="0"/>
                <w:szCs w:val="21"/>
              </w:rPr>
              <w:t>序号</w:t>
            </w:r>
          </w:p>
        </w:tc>
        <w:tc>
          <w:tcPr>
            <w:tcW w:w="7483" w:type="dxa"/>
          </w:tcPr>
          <w:p w:rsidR="00B80455">
            <w:pPr>
              <w:adjustRightInd w:val="0"/>
              <w:snapToGrid w:val="0"/>
              <w:spacing w:line="360" w:lineRule="auto"/>
              <w:rPr>
                <w:rFonts w:ascii="宋体" w:hAnsi="宋体"/>
                <w:color w:val="000000" w:themeColor="text1"/>
                <w:kern w:val="0"/>
                <w:szCs w:val="21"/>
              </w:rPr>
            </w:pPr>
            <w:r>
              <w:rPr>
                <w:rFonts w:ascii="宋体" w:hAnsi="宋体" w:hint="eastAsia"/>
                <w:color w:val="000000" w:themeColor="text1"/>
                <w:kern w:val="0"/>
                <w:szCs w:val="21"/>
              </w:rPr>
              <w:t>具体内容</w:t>
            </w:r>
          </w:p>
        </w:tc>
      </w:tr>
      <w:tr>
        <w:tblPrEx>
          <w:tblW w:w="8188" w:type="dxa"/>
          <w:tblLook w:val="04A0"/>
        </w:tblPrEx>
        <w:tc>
          <w:tcPr>
            <w:tcW w:w="705" w:type="dxa"/>
          </w:tcPr>
          <w:p w:rsidR="00B80455">
            <w:pPr>
              <w:adjustRightInd w:val="0"/>
              <w:snapToGrid w:val="0"/>
              <w:spacing w:line="360" w:lineRule="auto"/>
              <w:rPr>
                <w:rFonts w:ascii="宋体" w:hAnsi="宋体"/>
                <w:color w:val="000000" w:themeColor="text1"/>
                <w:kern w:val="0"/>
                <w:szCs w:val="21"/>
              </w:rPr>
            </w:pPr>
            <w:r>
              <w:rPr>
                <w:rFonts w:ascii="宋体" w:hAnsi="宋体"/>
                <w:color w:val="000000" w:themeColor="text1"/>
                <w:kern w:val="0"/>
                <w:szCs w:val="21"/>
              </w:rPr>
              <w:t>1</w:t>
            </w:r>
          </w:p>
        </w:tc>
        <w:tc>
          <w:tcPr>
            <w:tcW w:w="7483" w:type="dxa"/>
          </w:tcPr>
          <w:p w:rsidR="00B80455">
            <w:pPr>
              <w:adjustRightInd w:val="0"/>
              <w:snapToGrid w:val="0"/>
              <w:spacing w:line="360" w:lineRule="auto"/>
              <w:rPr>
                <w:rFonts w:hAnsi="宋体"/>
                <w:color w:val="000000" w:themeColor="text1"/>
                <w:kern w:val="0"/>
                <w:szCs w:val="21"/>
              </w:rPr>
            </w:pPr>
            <w:r>
              <w:rPr>
                <w:rFonts w:hAnsi="宋体" w:hint="eastAsia"/>
                <w:color w:val="000000" w:themeColor="text1"/>
                <w:kern w:val="0"/>
                <w:szCs w:val="21"/>
              </w:rPr>
              <w:t>投标文件载明的交货期不超过招标文件规定的期限</w:t>
            </w:r>
          </w:p>
        </w:tc>
      </w:tr>
      <w:tr>
        <w:tblPrEx>
          <w:tblW w:w="8188" w:type="dxa"/>
          <w:tblLook w:val="04A0"/>
        </w:tblPrEx>
        <w:tc>
          <w:tcPr>
            <w:tcW w:w="705" w:type="dxa"/>
          </w:tcPr>
          <w:p w:rsidR="00B80455">
            <w:pPr>
              <w:adjustRightInd w:val="0"/>
              <w:snapToGrid w:val="0"/>
              <w:spacing w:line="360" w:lineRule="auto"/>
              <w:rPr>
                <w:rFonts w:ascii="宋体" w:hAnsi="宋体"/>
                <w:color w:val="000000" w:themeColor="text1"/>
                <w:kern w:val="0"/>
                <w:szCs w:val="21"/>
              </w:rPr>
            </w:pPr>
            <w:r>
              <w:rPr>
                <w:rFonts w:ascii="宋体" w:hAnsi="宋体"/>
                <w:color w:val="000000" w:themeColor="text1"/>
                <w:kern w:val="0"/>
                <w:szCs w:val="21"/>
              </w:rPr>
              <w:t>2</w:t>
            </w:r>
          </w:p>
        </w:tc>
        <w:tc>
          <w:tcPr>
            <w:tcW w:w="7483" w:type="dxa"/>
          </w:tcPr>
          <w:p w:rsidR="00B80455">
            <w:pPr>
              <w:adjustRightInd w:val="0"/>
              <w:snapToGrid w:val="0"/>
              <w:spacing w:line="360" w:lineRule="auto"/>
              <w:rPr>
                <w:rFonts w:hAnsi="宋体"/>
                <w:color w:val="000000" w:themeColor="text1"/>
                <w:kern w:val="0"/>
                <w:szCs w:val="21"/>
              </w:rPr>
            </w:pPr>
            <w:r>
              <w:rPr>
                <w:rFonts w:hAnsi="宋体" w:hint="eastAsia"/>
                <w:color w:val="000000" w:themeColor="text1"/>
                <w:kern w:val="0"/>
                <w:szCs w:val="21"/>
              </w:rPr>
              <w:t>投标文件载明的免费保修期不低于招标文件规定的期限</w:t>
            </w:r>
          </w:p>
        </w:tc>
      </w:tr>
      <w:tr>
        <w:tblPrEx>
          <w:tblW w:w="8188" w:type="dxa"/>
          <w:tblLook w:val="04A0"/>
        </w:tblPrEx>
        <w:tc>
          <w:tcPr>
            <w:tcW w:w="705" w:type="dxa"/>
          </w:tcPr>
          <w:p w:rsidR="00B80455">
            <w:pPr>
              <w:adjustRightInd w:val="0"/>
              <w:snapToGrid w:val="0"/>
              <w:spacing w:line="360" w:lineRule="auto"/>
              <w:rPr>
                <w:rFonts w:ascii="宋体" w:hAnsi="宋体"/>
                <w:color w:val="000000" w:themeColor="text1"/>
                <w:kern w:val="0"/>
                <w:szCs w:val="21"/>
              </w:rPr>
            </w:pPr>
            <w:r>
              <w:rPr>
                <w:rFonts w:ascii="宋体" w:hAnsi="宋体"/>
                <w:color w:val="000000" w:themeColor="text1"/>
                <w:kern w:val="0"/>
                <w:szCs w:val="21"/>
              </w:rPr>
              <w:t>3</w:t>
            </w:r>
          </w:p>
        </w:tc>
        <w:tc>
          <w:tcPr>
            <w:tcW w:w="7483" w:type="dxa"/>
          </w:tcPr>
          <w:p w:rsidR="00B80455">
            <w:pPr>
              <w:adjustRightInd w:val="0"/>
              <w:snapToGrid w:val="0"/>
              <w:spacing w:line="360" w:lineRule="auto"/>
              <w:rPr>
                <w:rFonts w:hAnsi="宋体"/>
                <w:color w:val="000000" w:themeColor="text1"/>
                <w:kern w:val="0"/>
                <w:szCs w:val="21"/>
              </w:rPr>
            </w:pPr>
            <w:r>
              <w:rPr>
                <w:rFonts w:hAnsi="宋体" w:hint="eastAsia"/>
                <w:color w:val="000000" w:themeColor="text1"/>
                <w:kern w:val="0"/>
                <w:szCs w:val="21"/>
              </w:rPr>
              <w:t>具体技术要求、商务需求</w:t>
            </w:r>
            <w:r w:rsidR="00CA5AEA">
              <w:rPr>
                <w:rFonts w:hAnsi="宋体" w:hint="eastAsia"/>
                <w:color w:val="000000" w:themeColor="text1"/>
                <w:kern w:val="0"/>
                <w:szCs w:val="21"/>
              </w:rPr>
              <w:t>、报价要求</w:t>
            </w:r>
            <w:r>
              <w:rPr>
                <w:rFonts w:hAnsi="宋体" w:hint="eastAsia"/>
                <w:color w:val="000000" w:themeColor="text1"/>
                <w:kern w:val="0"/>
                <w:szCs w:val="21"/>
              </w:rPr>
              <w:t>中带“★”要求</w:t>
            </w:r>
          </w:p>
        </w:tc>
      </w:tr>
      <w:tr>
        <w:tblPrEx>
          <w:tblW w:w="8188" w:type="dxa"/>
          <w:tblLook w:val="04A0"/>
        </w:tblPrEx>
        <w:tc>
          <w:tcPr>
            <w:tcW w:w="705" w:type="dxa"/>
          </w:tcPr>
          <w:p w:rsidR="00B80455">
            <w:pPr>
              <w:adjustRightInd w:val="0"/>
              <w:snapToGrid w:val="0"/>
              <w:spacing w:line="360" w:lineRule="auto"/>
              <w:rPr>
                <w:rFonts w:ascii="宋体" w:hAnsi="宋体"/>
                <w:color w:val="000000" w:themeColor="text1"/>
                <w:kern w:val="0"/>
                <w:szCs w:val="21"/>
              </w:rPr>
            </w:pPr>
            <w:r>
              <w:rPr>
                <w:rFonts w:ascii="宋体" w:hAnsi="宋体" w:hint="eastAsia"/>
                <w:color w:val="000000" w:themeColor="text1"/>
                <w:kern w:val="0"/>
                <w:szCs w:val="21"/>
              </w:rPr>
              <w:t>……</w:t>
            </w:r>
          </w:p>
        </w:tc>
        <w:tc>
          <w:tcPr>
            <w:tcW w:w="7483" w:type="dxa"/>
          </w:tcPr>
          <w:p w:rsidR="00B80455">
            <w:pPr>
              <w:adjustRightInd w:val="0"/>
              <w:snapToGrid w:val="0"/>
              <w:spacing w:line="360" w:lineRule="auto"/>
              <w:rPr>
                <w:rFonts w:hAnsi="宋体"/>
                <w:color w:val="000000" w:themeColor="text1"/>
                <w:kern w:val="0"/>
                <w:szCs w:val="21"/>
              </w:rPr>
            </w:pPr>
            <w:r>
              <w:rPr>
                <w:rFonts w:ascii="宋体" w:hAnsi="宋体" w:hint="eastAsia"/>
                <w:color w:val="000000" w:themeColor="text1"/>
                <w:kern w:val="0"/>
                <w:szCs w:val="21"/>
              </w:rPr>
              <w:t>……</w:t>
            </w:r>
          </w:p>
        </w:tc>
      </w:tr>
    </w:tbl>
    <w:p w:rsidR="00B80455" w:rsidP="002D390D">
      <w:pPr>
        <w:rPr>
          <w:rFonts w:ascii="黑体"/>
          <w:b/>
          <w:color w:val="000000" w:themeColor="text1"/>
          <w:kern w:val="0"/>
          <w:sz w:val="24"/>
        </w:rPr>
      </w:pPr>
      <w:r>
        <w:rPr>
          <w:rFonts w:ascii="黑体" w:hint="eastAsia"/>
          <w:b/>
          <w:color w:val="000000" w:themeColor="text1"/>
          <w:kern w:val="0"/>
          <w:sz w:val="24"/>
        </w:rPr>
        <w:t>注：</w:t>
      </w:r>
      <w:bookmarkEnd w:id="25"/>
      <w:r>
        <w:rPr>
          <w:rFonts w:ascii="黑体" w:hint="eastAsia"/>
          <w:b/>
          <w:color w:val="000000" w:themeColor="text1"/>
          <w:kern w:val="0"/>
          <w:sz w:val="24"/>
        </w:rPr>
        <w:t>上表所列内容为不可负偏离条款</w:t>
      </w:r>
    </w:p>
    <w:p w:rsidR="00B80455">
      <w:pPr>
        <w:rPr>
          <w:b/>
          <w:color w:val="000000" w:themeColor="text1"/>
          <w:szCs w:val="21"/>
        </w:rPr>
      </w:pPr>
    </w:p>
    <w:p w:rsidR="00B80455" w:rsidP="00820826">
      <w:pPr>
        <w:pStyle w:val="Heading2"/>
        <w:spacing w:before="120" w:beforeLines="50" w:after="120" w:afterLines="50"/>
        <w:rPr>
          <w:color w:val="000000" w:themeColor="text1"/>
          <w:sz w:val="28"/>
          <w:szCs w:val="28"/>
        </w:rPr>
      </w:pPr>
      <w:r>
        <w:rPr>
          <w:rFonts w:hint="eastAsia"/>
          <w:color w:val="000000" w:themeColor="text1"/>
          <w:sz w:val="28"/>
          <w:szCs w:val="28"/>
        </w:rPr>
        <w:t>四、具体技术要求</w:t>
      </w:r>
    </w:p>
    <w:p w:rsidR="00B80455" w:rsidP="003C33D7">
      <w:pPr>
        <w:snapToGrid w:val="0"/>
        <w:spacing w:line="360" w:lineRule="auto"/>
        <w:ind w:firstLine="480" w:firstLineChars="200"/>
        <w:rPr>
          <w:rFonts w:ascii="宋体" w:hAnsi="宋体"/>
          <w:bCs/>
          <w:color w:val="000000" w:themeColor="text1"/>
          <w:szCs w:val="21"/>
        </w:rPr>
      </w:pPr>
      <w:r>
        <w:rPr>
          <w:rFonts w:hint="eastAsia"/>
          <w:bCs/>
          <w:color w:val="000000" w:themeColor="text1"/>
          <w:szCs w:val="21"/>
        </w:rPr>
        <w:t>说</w:t>
      </w:r>
      <w:r>
        <w:rPr>
          <w:rFonts w:ascii="宋体" w:hAnsi="宋体" w:hint="eastAsia"/>
          <w:bCs/>
          <w:color w:val="000000" w:themeColor="text1"/>
          <w:szCs w:val="21"/>
        </w:rPr>
        <w:t>明：</w:t>
      </w:r>
      <w:r>
        <w:rPr>
          <w:rFonts w:ascii="宋体" w:hAnsi="宋体"/>
          <w:bCs/>
          <w:color w:val="000000" w:themeColor="text1"/>
          <w:szCs w:val="21"/>
        </w:rPr>
        <w:t>1</w:t>
      </w:r>
      <w:r>
        <w:rPr>
          <w:rFonts w:ascii="宋体" w:hAnsi="宋体" w:hint="eastAsia"/>
          <w:bCs/>
          <w:color w:val="000000" w:themeColor="text1"/>
          <w:szCs w:val="21"/>
        </w:rPr>
        <w:t>、带“</w:t>
      </w:r>
      <w:r>
        <w:rPr>
          <w:rFonts w:ascii="宋体" w:hAnsi="宋体" w:cs="宋体" w:hint="eastAsia"/>
          <w:bCs/>
          <w:color w:val="000000" w:themeColor="text1"/>
          <w:szCs w:val="21"/>
        </w:rPr>
        <w:t>★</w:t>
      </w:r>
      <w:r>
        <w:rPr>
          <w:rFonts w:ascii="宋体" w:hAnsi="宋体" w:hint="eastAsia"/>
          <w:bCs/>
          <w:color w:val="000000" w:themeColor="text1"/>
          <w:szCs w:val="21"/>
        </w:rPr>
        <w:t>”指标项为实质性条款，如出现负偏离，将被视为未实质性满足招标文件要求作投标无效处理。带“</w:t>
      </w:r>
      <w:r>
        <w:rPr>
          <w:rFonts w:ascii="宋体" w:hAnsi="宋体" w:cs="Arial" w:hint="eastAsia"/>
          <w:color w:val="000000" w:themeColor="text1"/>
        </w:rPr>
        <w:t>▲</w:t>
      </w:r>
      <w:r>
        <w:rPr>
          <w:rFonts w:ascii="宋体" w:hAnsi="宋体" w:hint="eastAsia"/>
          <w:bCs/>
          <w:color w:val="000000" w:themeColor="text1"/>
          <w:szCs w:val="21"/>
        </w:rPr>
        <w:t>”指标项为重要参数，负偏离时</w:t>
      </w:r>
      <w:r>
        <w:rPr>
          <w:rFonts w:ascii="宋体" w:hAnsi="宋体" w:hint="eastAsia"/>
          <w:bCs/>
          <w:color w:val="000000" w:themeColor="text1"/>
          <w:szCs w:val="21"/>
        </w:rPr>
        <w:t>依相关</w:t>
      </w:r>
      <w:r>
        <w:rPr>
          <w:rFonts w:ascii="宋体" w:hAnsi="宋体" w:hint="eastAsia"/>
          <w:bCs/>
          <w:color w:val="000000" w:themeColor="text1"/>
          <w:szCs w:val="21"/>
        </w:rPr>
        <w:t xml:space="preserve">评分准则内容作重点扣分处理。 </w:t>
      </w:r>
    </w:p>
    <w:p w:rsidR="00B80455" w:rsidP="003C33D7">
      <w:pPr>
        <w:snapToGrid w:val="0"/>
        <w:spacing w:line="360" w:lineRule="auto"/>
        <w:ind w:firstLine="480" w:firstLineChars="200"/>
        <w:rPr>
          <w:rFonts w:ascii="宋体" w:hAnsi="宋体"/>
          <w:bCs/>
          <w:color w:val="000000" w:themeColor="text1"/>
          <w:szCs w:val="21"/>
        </w:rPr>
      </w:pPr>
      <w:r>
        <w:rPr>
          <w:rFonts w:ascii="宋体" w:hAnsi="宋体"/>
          <w:bCs/>
          <w:color w:val="000000" w:themeColor="text1"/>
          <w:szCs w:val="21"/>
        </w:rPr>
        <w:t>2</w:t>
      </w:r>
      <w:r>
        <w:rPr>
          <w:rFonts w:ascii="宋体" w:hAnsi="宋体" w:hint="eastAsia"/>
          <w:bCs/>
          <w:color w:val="000000" w:themeColor="text1"/>
          <w:szCs w:val="21"/>
        </w:rPr>
        <w:t>、招标技术要求中，用红色加粗字体标注的技术条款为要求提供证明资料的条款，共</w:t>
      </w:r>
      <w:r>
        <w:rPr>
          <w:rFonts w:ascii="宋体" w:hAnsi="宋体"/>
          <w:bCs/>
          <w:color w:val="000000" w:themeColor="text1"/>
          <w:szCs w:val="21"/>
          <w:u w:val="single"/>
        </w:rPr>
        <w:t xml:space="preserve">  </w:t>
      </w:r>
      <w:r>
        <w:rPr>
          <w:rFonts w:ascii="宋体" w:hAnsi="宋体" w:hint="eastAsia"/>
          <w:bCs/>
          <w:color w:val="000000" w:themeColor="text1"/>
          <w:szCs w:val="21"/>
          <w:u w:val="single"/>
        </w:rPr>
        <w:t xml:space="preserve"> </w:t>
      </w:r>
      <w:r w:rsidR="00CA5AEA">
        <w:rPr>
          <w:rFonts w:ascii="宋体" w:hAnsi="宋体" w:hint="eastAsia"/>
          <w:bCs/>
          <w:color w:val="FF0000"/>
          <w:szCs w:val="21"/>
          <w:u w:val="single"/>
        </w:rPr>
        <w:t>0</w:t>
      </w:r>
      <w:r>
        <w:rPr>
          <w:rFonts w:ascii="宋体" w:hAnsi="宋体"/>
          <w:bCs/>
          <w:color w:val="FF0000"/>
          <w:szCs w:val="21"/>
        </w:rPr>
        <w:t xml:space="preserve"> </w:t>
      </w:r>
      <w:r>
        <w:rPr>
          <w:rFonts w:ascii="宋体" w:hAnsi="宋体" w:hint="eastAsia"/>
          <w:bCs/>
          <w:color w:val="000000" w:themeColor="text1"/>
          <w:szCs w:val="21"/>
        </w:rPr>
        <w:t>项，其余为未要求提供证明资料的条款，无需提供相关证明资料。</w:t>
      </w:r>
    </w:p>
    <w:p w:rsidR="003D553B" w:rsidRPr="003D553B" w:rsidP="003C33D7">
      <w:pPr>
        <w:snapToGrid w:val="0"/>
        <w:spacing w:line="360" w:lineRule="auto"/>
        <w:ind w:firstLine="480" w:firstLineChars="200"/>
        <w:rPr>
          <w:rFonts w:ascii="宋体" w:hAnsi="宋体"/>
          <w:b/>
          <w:bCs/>
          <w:color w:val="000000" w:themeColor="text1"/>
          <w:szCs w:val="21"/>
        </w:rPr>
      </w:pPr>
      <w:r>
        <w:rPr>
          <w:rFonts w:ascii="宋体" w:hAnsi="宋体"/>
          <w:bCs/>
          <w:color w:val="000000" w:themeColor="text1"/>
        </w:rPr>
        <w:t>3</w:t>
      </w:r>
      <w:r>
        <w:rPr>
          <w:rFonts w:ascii="宋体" w:hAnsi="宋体" w:hint="eastAsia"/>
          <w:bCs/>
          <w:color w:val="000000" w:themeColor="text1"/>
        </w:rPr>
        <w:t>、评分时，如对一项招标技术要求</w:t>
      </w:r>
      <w:r>
        <w:rPr>
          <w:rFonts w:ascii="宋体" w:hAnsi="宋体"/>
          <w:bCs/>
          <w:szCs w:val="21"/>
        </w:rPr>
        <w:t>（以划分框为准，一个划分框是作为一项</w:t>
      </w:r>
      <w:r>
        <w:rPr>
          <w:rFonts w:ascii="宋体" w:hAnsi="宋体" w:hint="eastAsia"/>
          <w:bCs/>
          <w:szCs w:val="21"/>
        </w:rPr>
        <w:t>技术</w:t>
      </w:r>
      <w:r w:rsidRPr="00A4108B">
        <w:rPr>
          <w:rFonts w:ascii="宋体" w:hAnsi="宋体"/>
          <w:bCs/>
          <w:szCs w:val="21"/>
        </w:rPr>
        <w:t>需求）中的内容存在两处（或以上）负偏离的，在评分时只作一项负偏离扣分。</w:t>
      </w:r>
    </w:p>
    <w:p w:rsidR="00CA5AEA" w:rsidRPr="00CA5AEA" w:rsidP="00CA5AEA">
      <w:pPr>
        <w:keepNext/>
        <w:keepLines/>
        <w:adjustRightInd w:val="0"/>
        <w:snapToGrid w:val="0"/>
        <w:spacing w:line="360" w:lineRule="auto"/>
        <w:jc w:val="left"/>
        <w:outlineLvl w:val="2"/>
        <w:rPr>
          <w:rFonts w:asciiTheme="minorEastAsia" w:eastAsiaTheme="minorEastAsia" w:hAnsiTheme="minorEastAsia"/>
          <w:b/>
          <w:bCs/>
          <w:color w:val="000000" w:themeColor="text1"/>
          <w:kern w:val="0"/>
          <w:szCs w:val="21"/>
        </w:rPr>
      </w:pPr>
      <w:bookmarkStart w:id="26" w:name="_Toc104990004"/>
      <w:r>
        <w:rPr>
          <w:rFonts w:asciiTheme="minorEastAsia" w:eastAsiaTheme="minorEastAsia" w:hAnsiTheme="minorEastAsia" w:hint="eastAsia"/>
          <w:b/>
          <w:bCs/>
          <w:color w:val="000000" w:themeColor="text1"/>
          <w:kern w:val="0"/>
          <w:szCs w:val="21"/>
        </w:rPr>
        <w:t>（一）</w:t>
      </w:r>
      <w:r w:rsidRPr="00CA5AEA">
        <w:rPr>
          <w:rFonts w:asciiTheme="minorEastAsia" w:eastAsiaTheme="minorEastAsia" w:hAnsiTheme="minorEastAsia" w:hint="eastAsia"/>
          <w:b/>
          <w:bCs/>
          <w:color w:val="000000" w:themeColor="text1"/>
          <w:kern w:val="0"/>
          <w:szCs w:val="21"/>
        </w:rPr>
        <w:t>项目</w:t>
      </w:r>
      <w:bookmarkEnd w:id="26"/>
      <w:r w:rsidRPr="00CA5AEA">
        <w:rPr>
          <w:rFonts w:asciiTheme="minorEastAsia" w:eastAsiaTheme="minorEastAsia" w:hAnsiTheme="minorEastAsia" w:hint="eastAsia"/>
          <w:b/>
          <w:bCs/>
          <w:color w:val="000000" w:themeColor="text1"/>
          <w:kern w:val="0"/>
          <w:szCs w:val="21"/>
        </w:rPr>
        <w:t>概况</w:t>
      </w:r>
    </w:p>
    <w:p w:rsidR="00CA5AEA" w:rsidRPr="00CA5AEA" w:rsidP="00CA5AEA">
      <w:pPr>
        <w:snapToGrid w:val="0"/>
        <w:spacing w:line="360" w:lineRule="auto"/>
        <w:ind w:firstLine="360" w:firstLineChars="150"/>
        <w:rPr>
          <w:rFonts w:asciiTheme="minorEastAsia" w:eastAsiaTheme="minorEastAsia" w:hAnsiTheme="minorEastAsia"/>
          <w:szCs w:val="21"/>
        </w:rPr>
      </w:pPr>
      <w:r w:rsidRPr="00CA5AEA">
        <w:rPr>
          <w:rFonts w:asciiTheme="minorEastAsia" w:eastAsiaTheme="minorEastAsia" w:hAnsiTheme="minorEastAsia" w:hint="eastAsia"/>
          <w:szCs w:val="21"/>
        </w:rPr>
        <w:t>结合龙岗区平湖街道疫情防控围</w:t>
      </w:r>
      <w:r w:rsidRPr="00CA5AEA">
        <w:rPr>
          <w:rFonts w:asciiTheme="minorEastAsia" w:eastAsiaTheme="minorEastAsia" w:hAnsiTheme="minorEastAsia" w:hint="eastAsia"/>
          <w:szCs w:val="21"/>
        </w:rPr>
        <w:t>合存在</w:t>
      </w:r>
      <w:r w:rsidRPr="00CA5AEA">
        <w:rPr>
          <w:rFonts w:asciiTheme="minorEastAsia" w:eastAsiaTheme="minorEastAsia" w:hAnsiTheme="minorEastAsia" w:hint="eastAsia"/>
          <w:szCs w:val="21"/>
        </w:rPr>
        <w:t>的“卡口守不住，围合有缺口”等难点问题，针对城中村的出入口、楼栋间、外围等不同类型特点，基于龙岗区平湖街道城中村物理围合疫情防控和设计美学的需求，为进一步加强和规范全区城中村物理围</w:t>
      </w:r>
      <w:r w:rsidRPr="00CA5AEA">
        <w:rPr>
          <w:rFonts w:asciiTheme="minorEastAsia" w:eastAsiaTheme="minorEastAsia" w:hAnsiTheme="minorEastAsia" w:hint="eastAsia"/>
          <w:szCs w:val="21"/>
        </w:rPr>
        <w:t>合项目</w:t>
      </w:r>
      <w:r w:rsidRPr="00CA5AEA">
        <w:rPr>
          <w:rFonts w:asciiTheme="minorEastAsia" w:eastAsiaTheme="minorEastAsia" w:hAnsiTheme="minorEastAsia" w:hint="eastAsia"/>
          <w:szCs w:val="21"/>
        </w:rPr>
        <w:t>建设和管理工作，对城中村围合围</w:t>
      </w:r>
      <w:r w:rsidRPr="00CA5AEA">
        <w:rPr>
          <w:rFonts w:asciiTheme="minorEastAsia" w:eastAsiaTheme="minorEastAsia" w:hAnsiTheme="minorEastAsia" w:hint="eastAsia"/>
          <w:szCs w:val="21"/>
        </w:rPr>
        <w:t>挡予以</w:t>
      </w:r>
      <w:r w:rsidRPr="00CA5AEA">
        <w:rPr>
          <w:rFonts w:asciiTheme="minorEastAsia" w:eastAsiaTheme="minorEastAsia" w:hAnsiTheme="minorEastAsia" w:hint="eastAsia"/>
          <w:szCs w:val="21"/>
        </w:rPr>
        <w:t>设计和提升，确保城中村</w:t>
      </w:r>
      <w:r w:rsidRPr="00CA5AEA">
        <w:rPr>
          <w:rFonts w:asciiTheme="minorEastAsia" w:eastAsiaTheme="minorEastAsia" w:hAnsiTheme="minorEastAsia" w:hint="eastAsia"/>
          <w:szCs w:val="21"/>
        </w:rPr>
        <w:t>围合既满足</w:t>
      </w:r>
      <w:r w:rsidRPr="00CA5AEA">
        <w:rPr>
          <w:rFonts w:asciiTheme="minorEastAsia" w:eastAsiaTheme="minorEastAsia" w:hAnsiTheme="minorEastAsia" w:hint="eastAsia"/>
          <w:szCs w:val="21"/>
        </w:rPr>
        <w:t>疫情防控功能、又美观适用。</w:t>
      </w:r>
    </w:p>
    <w:tbl>
      <w:tblPr>
        <w:tblStyle w:val="TableNormal"/>
        <w:tblW w:w="8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76"/>
        <w:gridCol w:w="2877"/>
        <w:gridCol w:w="2878"/>
      </w:tblGrid>
      <w:tr w:rsidTr="00226D87">
        <w:tblPrEx>
          <w:tblW w:w="8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Ex>
        <w:trPr>
          <w:trHeight w:val="695"/>
        </w:trPr>
        <w:tc>
          <w:tcPr>
            <w:tcW w:w="2876" w:type="dxa"/>
            <w:vAlign w:val="center"/>
          </w:tcPr>
          <w:p w:rsidR="00CA5AEA" w:rsidRPr="00CA5AEA" w:rsidP="00CA5AEA">
            <w:pPr>
              <w:snapToGrid w:val="0"/>
              <w:spacing w:line="360" w:lineRule="auto"/>
              <w:jc w:val="center"/>
              <w:rPr>
                <w:rFonts w:asciiTheme="minorEastAsia" w:eastAsiaTheme="minorEastAsia" w:hAnsiTheme="minorEastAsia"/>
                <w:kern w:val="0"/>
                <w:szCs w:val="21"/>
              </w:rPr>
            </w:pPr>
            <w:r w:rsidRPr="00CA5AEA">
              <w:rPr>
                <w:rFonts w:asciiTheme="minorEastAsia" w:eastAsiaTheme="minorEastAsia" w:hAnsiTheme="minorEastAsia" w:hint="eastAsia"/>
                <w:b/>
                <w:bCs/>
                <w:kern w:val="0"/>
                <w:szCs w:val="21"/>
              </w:rPr>
              <w:t>疫情常态化防控更高效</w:t>
            </w:r>
          </w:p>
        </w:tc>
        <w:tc>
          <w:tcPr>
            <w:tcW w:w="2877" w:type="dxa"/>
            <w:vAlign w:val="center"/>
          </w:tcPr>
          <w:p w:rsidR="00CA5AEA" w:rsidRPr="00CA5AEA" w:rsidP="00CA5AEA">
            <w:pPr>
              <w:snapToGrid w:val="0"/>
              <w:spacing w:line="360" w:lineRule="auto"/>
              <w:jc w:val="center"/>
              <w:rPr>
                <w:rFonts w:asciiTheme="minorEastAsia" w:eastAsiaTheme="minorEastAsia" w:hAnsiTheme="minorEastAsia"/>
                <w:kern w:val="0"/>
                <w:szCs w:val="21"/>
              </w:rPr>
            </w:pPr>
            <w:r w:rsidRPr="00CA5AEA">
              <w:rPr>
                <w:rFonts w:asciiTheme="minorEastAsia" w:eastAsiaTheme="minorEastAsia" w:hAnsiTheme="minorEastAsia" w:hint="eastAsia"/>
                <w:b/>
                <w:bCs/>
                <w:kern w:val="0"/>
                <w:szCs w:val="21"/>
              </w:rPr>
              <w:t>城中村治理水平更精细</w:t>
            </w:r>
          </w:p>
        </w:tc>
        <w:tc>
          <w:tcPr>
            <w:tcW w:w="2878" w:type="dxa"/>
            <w:vAlign w:val="center"/>
          </w:tcPr>
          <w:p w:rsidR="00CA5AEA" w:rsidRPr="00CA5AEA" w:rsidP="00CA5AEA">
            <w:pPr>
              <w:snapToGrid w:val="0"/>
              <w:spacing w:line="360" w:lineRule="auto"/>
              <w:jc w:val="center"/>
              <w:rPr>
                <w:rFonts w:asciiTheme="minorEastAsia" w:eastAsiaTheme="minorEastAsia" w:hAnsiTheme="minorEastAsia"/>
                <w:kern w:val="0"/>
                <w:szCs w:val="21"/>
              </w:rPr>
            </w:pPr>
            <w:r w:rsidRPr="00CA5AEA">
              <w:rPr>
                <w:rFonts w:asciiTheme="minorEastAsia" w:eastAsiaTheme="minorEastAsia" w:hAnsiTheme="minorEastAsia" w:hint="eastAsia"/>
                <w:b/>
                <w:bCs/>
                <w:kern w:val="0"/>
                <w:szCs w:val="21"/>
              </w:rPr>
              <w:t>城中村物管</w:t>
            </w:r>
            <w:r w:rsidRPr="00CA5AEA">
              <w:rPr>
                <w:rFonts w:asciiTheme="minorEastAsia" w:eastAsiaTheme="minorEastAsia" w:hAnsiTheme="minorEastAsia" w:hint="eastAsia"/>
                <w:b/>
                <w:bCs/>
                <w:kern w:val="0"/>
                <w:szCs w:val="21"/>
              </w:rPr>
              <w:t>覆盖更易行</w:t>
            </w:r>
          </w:p>
        </w:tc>
      </w:tr>
    </w:tbl>
    <w:p w:rsidR="00CA5AEA" w:rsidP="00CA5AEA">
      <w:pPr>
        <w:snapToGrid w:val="0"/>
        <w:spacing w:line="360" w:lineRule="auto"/>
        <w:rPr>
          <w:rFonts w:asciiTheme="minorEastAsia" w:eastAsiaTheme="minorEastAsia" w:hAnsiTheme="minorEastAsia" w:hint="eastAsia"/>
          <w:b/>
          <w:bCs/>
          <w:szCs w:val="21"/>
        </w:rPr>
      </w:pPr>
    </w:p>
    <w:p w:rsidR="00226D87" w:rsidRPr="00CA5AEA" w:rsidP="00CA5AEA">
      <w:pPr>
        <w:snapToGrid w:val="0"/>
        <w:spacing w:line="360" w:lineRule="auto"/>
        <w:rPr>
          <w:rFonts w:asciiTheme="minorEastAsia" w:eastAsiaTheme="minorEastAsia" w:hAnsiTheme="minorEastAsia"/>
          <w:b/>
          <w:bCs/>
          <w:szCs w:val="21"/>
        </w:rPr>
      </w:pPr>
    </w:p>
    <w:p w:rsidR="00CA5AEA" w:rsidRPr="00CA5AEA" w:rsidP="00CA5AEA">
      <w:pPr>
        <w:snapToGrid w:val="0"/>
        <w:spacing w:line="360" w:lineRule="auto"/>
        <w:ind w:firstLine="360" w:firstLineChars="150"/>
        <w:rPr>
          <w:rFonts w:asciiTheme="minorEastAsia" w:eastAsiaTheme="minorEastAsia" w:hAnsiTheme="minorEastAsia"/>
          <w:b/>
          <w:bCs/>
          <w:szCs w:val="21"/>
        </w:rPr>
      </w:pPr>
      <w:r w:rsidRPr="00CA5AEA">
        <w:rPr>
          <w:rFonts w:asciiTheme="minorEastAsia" w:eastAsiaTheme="minorEastAsia" w:hAnsiTheme="minorEastAsia" w:hint="eastAsia"/>
          <w:b/>
          <w:bCs/>
          <w:szCs w:val="21"/>
        </w:rPr>
        <w:t>建设原则</w:t>
      </w:r>
    </w:p>
    <w:tbl>
      <w:tblPr>
        <w:tblStyle w:val="TableNorm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31"/>
        <w:gridCol w:w="2132"/>
        <w:gridCol w:w="2133"/>
        <w:gridCol w:w="2133"/>
      </w:tblGrid>
      <w:tr w:rsidTr="00C32D7F">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Ex>
        <w:tc>
          <w:tcPr>
            <w:tcW w:w="2399" w:type="dxa"/>
            <w:vAlign w:val="center"/>
          </w:tcPr>
          <w:p w:rsidR="00CA5AEA" w:rsidRPr="00CA5AEA" w:rsidP="00CA5AEA">
            <w:pPr>
              <w:snapToGrid w:val="0"/>
              <w:spacing w:line="360" w:lineRule="auto"/>
              <w:jc w:val="center"/>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科学布局</w:t>
            </w:r>
          </w:p>
        </w:tc>
        <w:tc>
          <w:tcPr>
            <w:tcW w:w="2399" w:type="dxa"/>
            <w:vAlign w:val="center"/>
          </w:tcPr>
          <w:p w:rsidR="00CA5AEA" w:rsidRPr="00CA5AEA" w:rsidP="00CA5AEA">
            <w:pPr>
              <w:snapToGrid w:val="0"/>
              <w:spacing w:line="360" w:lineRule="auto"/>
              <w:jc w:val="center"/>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因地制宜</w:t>
            </w:r>
          </w:p>
        </w:tc>
        <w:tc>
          <w:tcPr>
            <w:tcW w:w="2400" w:type="dxa"/>
            <w:vAlign w:val="center"/>
          </w:tcPr>
          <w:p w:rsidR="00CA5AEA" w:rsidRPr="00CA5AEA" w:rsidP="00CA5AEA">
            <w:pPr>
              <w:snapToGrid w:val="0"/>
              <w:spacing w:line="360" w:lineRule="auto"/>
              <w:jc w:val="center"/>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简洁美观</w:t>
            </w:r>
          </w:p>
        </w:tc>
        <w:tc>
          <w:tcPr>
            <w:tcW w:w="2400" w:type="dxa"/>
            <w:vAlign w:val="center"/>
          </w:tcPr>
          <w:p w:rsidR="00CA5AEA" w:rsidRPr="00CA5AEA" w:rsidP="00CA5AEA">
            <w:pPr>
              <w:snapToGrid w:val="0"/>
              <w:spacing w:line="360" w:lineRule="auto"/>
              <w:jc w:val="center"/>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兼顾特色</w:t>
            </w:r>
          </w:p>
        </w:tc>
      </w:tr>
      <w:tr w:rsidTr="00C32D7F">
        <w:tblPrEx>
          <w:tblW w:w="0" w:type="auto"/>
          <w:tblLook w:val="04A0"/>
        </w:tblPrEx>
        <w:tc>
          <w:tcPr>
            <w:tcW w:w="2399" w:type="dxa"/>
            <w:vAlign w:val="center"/>
          </w:tcPr>
          <w:p w:rsidR="00CA5AEA" w:rsidRPr="00CA5AEA" w:rsidP="00CA5AEA">
            <w:pPr>
              <w:snapToGrid w:val="0"/>
              <w:spacing w:line="360" w:lineRule="auto"/>
              <w:jc w:val="left"/>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结合城中村实际情况，不影响消防安全通道与城中村经济生活的前提下，科学布局开展围合工作。</w:t>
            </w:r>
          </w:p>
        </w:tc>
        <w:tc>
          <w:tcPr>
            <w:tcW w:w="2399" w:type="dxa"/>
            <w:vAlign w:val="center"/>
          </w:tcPr>
          <w:p w:rsidR="00CA5AEA" w:rsidRPr="00CA5AEA" w:rsidP="00CA5AEA">
            <w:pPr>
              <w:snapToGrid w:val="0"/>
              <w:spacing w:line="360" w:lineRule="auto"/>
              <w:jc w:val="left"/>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根据每个城中村的空间特征，人群特点，</w:t>
            </w:r>
            <w:r w:rsidRPr="00CA5AEA">
              <w:rPr>
                <w:rFonts w:asciiTheme="minorEastAsia" w:eastAsiaTheme="minorEastAsia" w:hAnsiTheme="minorEastAsia" w:hint="eastAsia"/>
                <w:kern w:val="0"/>
                <w:szCs w:val="21"/>
              </w:rPr>
              <w:t>产城特色</w:t>
            </w:r>
            <w:r w:rsidRPr="00CA5AEA">
              <w:rPr>
                <w:rFonts w:asciiTheme="minorEastAsia" w:eastAsiaTheme="minorEastAsia" w:hAnsiTheme="minorEastAsia" w:hint="eastAsia"/>
                <w:kern w:val="0"/>
                <w:szCs w:val="21"/>
              </w:rPr>
              <w:t>，尊重现状地形与建成环境，因地制宜的开展围</w:t>
            </w:r>
            <w:r w:rsidRPr="00CA5AEA">
              <w:rPr>
                <w:rFonts w:asciiTheme="minorEastAsia" w:eastAsiaTheme="minorEastAsia" w:hAnsiTheme="minorEastAsia" w:hint="eastAsia"/>
                <w:kern w:val="0"/>
                <w:szCs w:val="21"/>
              </w:rPr>
              <w:t>合设施</w:t>
            </w:r>
            <w:r w:rsidRPr="00CA5AEA">
              <w:rPr>
                <w:rFonts w:asciiTheme="minorEastAsia" w:eastAsiaTheme="minorEastAsia" w:hAnsiTheme="minorEastAsia" w:hint="eastAsia"/>
                <w:kern w:val="0"/>
                <w:szCs w:val="21"/>
              </w:rPr>
              <w:t>建设</w:t>
            </w:r>
          </w:p>
        </w:tc>
        <w:tc>
          <w:tcPr>
            <w:tcW w:w="2400" w:type="dxa"/>
            <w:vAlign w:val="center"/>
          </w:tcPr>
          <w:p w:rsidR="00CA5AEA" w:rsidRPr="00CA5AEA" w:rsidP="00CA5AEA">
            <w:pPr>
              <w:snapToGrid w:val="0"/>
              <w:spacing w:line="360" w:lineRule="auto"/>
              <w:jc w:val="left"/>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全区围</w:t>
            </w:r>
            <w:r w:rsidRPr="00CA5AEA">
              <w:rPr>
                <w:rFonts w:asciiTheme="minorEastAsia" w:eastAsiaTheme="minorEastAsia" w:hAnsiTheme="minorEastAsia" w:hint="eastAsia"/>
                <w:kern w:val="0"/>
                <w:szCs w:val="21"/>
              </w:rPr>
              <w:t>合设施</w:t>
            </w:r>
            <w:r w:rsidRPr="00CA5AEA">
              <w:rPr>
                <w:rFonts w:asciiTheme="minorEastAsia" w:eastAsiaTheme="minorEastAsia" w:hAnsiTheme="minorEastAsia" w:hint="eastAsia"/>
                <w:kern w:val="0"/>
                <w:szCs w:val="21"/>
              </w:rPr>
              <w:t>做到统一协调，简洁美观的要求，避免过度设计造成浪费，功能与美学并重。</w:t>
            </w:r>
          </w:p>
        </w:tc>
        <w:tc>
          <w:tcPr>
            <w:tcW w:w="2400" w:type="dxa"/>
            <w:vAlign w:val="center"/>
          </w:tcPr>
          <w:p w:rsidR="00CA5AEA" w:rsidRPr="00CA5AEA" w:rsidP="00CA5AEA">
            <w:pPr>
              <w:snapToGrid w:val="0"/>
              <w:spacing w:line="360" w:lineRule="auto"/>
              <w:jc w:val="left"/>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在城中村入口或临街重要的界面，可以兼顾特色营造，让围栏成为人民艺术与特色人文的展示窗口。</w:t>
            </w:r>
          </w:p>
        </w:tc>
      </w:tr>
    </w:tbl>
    <w:p w:rsidR="00CA5AEA" w:rsidRPr="00CA5AEA" w:rsidP="00CA5AEA">
      <w:pPr>
        <w:snapToGrid w:val="0"/>
        <w:spacing w:line="360" w:lineRule="auto"/>
        <w:rPr>
          <w:rFonts w:asciiTheme="minorEastAsia" w:eastAsiaTheme="minorEastAsia" w:hAnsiTheme="minorEastAsia"/>
          <w:color w:val="000000" w:themeColor="text1"/>
          <w:szCs w:val="21"/>
        </w:rPr>
      </w:pPr>
    </w:p>
    <w:p w:rsidR="00CA5AEA" w:rsidRPr="00CA5AEA" w:rsidP="00CA5AEA">
      <w:pPr>
        <w:keepNext/>
        <w:keepLines/>
        <w:adjustRightInd w:val="0"/>
        <w:snapToGrid w:val="0"/>
        <w:spacing w:line="360" w:lineRule="auto"/>
        <w:jc w:val="left"/>
        <w:outlineLvl w:val="2"/>
        <w:rPr>
          <w:rFonts w:asciiTheme="minorEastAsia" w:eastAsiaTheme="minorEastAsia" w:hAnsiTheme="minorEastAsia"/>
          <w:b/>
          <w:bCs/>
          <w:color w:val="000000" w:themeColor="text1"/>
          <w:kern w:val="0"/>
          <w:szCs w:val="21"/>
        </w:rPr>
      </w:pPr>
      <w:r>
        <w:rPr>
          <w:rFonts w:asciiTheme="minorEastAsia" w:eastAsiaTheme="minorEastAsia" w:hAnsiTheme="minorEastAsia" w:hint="eastAsia"/>
          <w:b/>
          <w:bCs/>
          <w:color w:val="000000" w:themeColor="text1"/>
          <w:kern w:val="0"/>
          <w:szCs w:val="21"/>
        </w:rPr>
        <w:t>（二）</w:t>
      </w:r>
      <w:r w:rsidRPr="00CA5AEA">
        <w:rPr>
          <w:rFonts w:asciiTheme="minorEastAsia" w:eastAsiaTheme="minorEastAsia" w:hAnsiTheme="minorEastAsia" w:hint="eastAsia"/>
          <w:b/>
          <w:bCs/>
          <w:color w:val="000000" w:themeColor="text1"/>
          <w:kern w:val="0"/>
          <w:szCs w:val="21"/>
        </w:rPr>
        <w:t>设计指引</w:t>
      </w:r>
    </w:p>
    <w:p w:rsidR="00CA5AEA" w:rsidRPr="00CA5AEA" w:rsidP="00CA5AEA">
      <w:pPr>
        <w:snapToGrid w:val="0"/>
        <w:spacing w:line="360" w:lineRule="auto"/>
        <w:jc w:val="left"/>
        <w:rPr>
          <w:rFonts w:asciiTheme="minorEastAsia" w:eastAsiaTheme="minorEastAsia" w:hAnsiTheme="minorEastAsia"/>
          <w:b/>
          <w:bCs/>
          <w:kern w:val="0"/>
          <w:szCs w:val="21"/>
        </w:rPr>
      </w:pPr>
      <w:r w:rsidRPr="00CA5AEA">
        <w:rPr>
          <w:rFonts w:asciiTheme="minorEastAsia" w:eastAsiaTheme="minorEastAsia" w:hAnsiTheme="minorEastAsia" w:hint="eastAsia"/>
          <w:b/>
          <w:bCs/>
          <w:kern w:val="0"/>
          <w:szCs w:val="21"/>
        </w:rPr>
        <w:t>2.1 城中村外围</w:t>
      </w:r>
      <w:r w:rsidRPr="00CA5AEA">
        <w:rPr>
          <w:rFonts w:asciiTheme="minorEastAsia" w:eastAsiaTheme="minorEastAsia" w:hAnsiTheme="minorEastAsia" w:hint="eastAsia"/>
          <w:b/>
          <w:bCs/>
          <w:kern w:val="0"/>
          <w:szCs w:val="21"/>
        </w:rPr>
        <w:t>围</w:t>
      </w:r>
      <w:r w:rsidRPr="00CA5AEA">
        <w:rPr>
          <w:rFonts w:asciiTheme="minorEastAsia" w:eastAsiaTheme="minorEastAsia" w:hAnsiTheme="minorEastAsia" w:hint="eastAsia"/>
          <w:b/>
          <w:bCs/>
          <w:kern w:val="0"/>
          <w:szCs w:val="21"/>
        </w:rPr>
        <w:t>档：</w:t>
      </w:r>
    </w:p>
    <w:p w:rsidR="00CA5AEA" w:rsidRPr="00CA5AEA" w:rsidP="00CA5AEA">
      <w:pPr>
        <w:snapToGrid w:val="0"/>
        <w:spacing w:line="360" w:lineRule="auto"/>
        <w:ind w:firstLine="360" w:firstLineChars="150"/>
        <w:jc w:val="left"/>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1）合理分区 ：兼顾疫情防控以及居民需求，以</w:t>
      </w:r>
      <w:r w:rsidRPr="00CA5AEA">
        <w:rPr>
          <w:rFonts w:asciiTheme="minorEastAsia" w:eastAsiaTheme="minorEastAsia" w:hAnsiTheme="minorEastAsia" w:hint="eastAsia"/>
          <w:kern w:val="0"/>
          <w:szCs w:val="21"/>
        </w:rPr>
        <w:t>应围尽围</w:t>
      </w:r>
      <w:r w:rsidRPr="00CA5AEA">
        <w:rPr>
          <w:rFonts w:asciiTheme="minorEastAsia" w:eastAsiaTheme="minorEastAsia" w:hAnsiTheme="minorEastAsia" w:hint="eastAsia"/>
          <w:kern w:val="0"/>
          <w:szCs w:val="21"/>
        </w:rPr>
        <w:t xml:space="preserve">，尽量小围、市政道路不围的原则，依据现状城中村中主要道路作为分区边界进行分区，以便于对城中村进行更好的管理。 </w:t>
      </w:r>
    </w:p>
    <w:p w:rsidR="00CA5AEA" w:rsidRPr="00CA5AEA" w:rsidP="00CA5AEA">
      <w:pPr>
        <w:snapToGrid w:val="0"/>
        <w:spacing w:line="360" w:lineRule="auto"/>
        <w:ind w:firstLine="360" w:firstLineChars="150"/>
        <w:jc w:val="left"/>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 xml:space="preserve">2）防止翻越 :通过加高围挡以及在围挡上设置LED警示灯来防止翻越，可采用顶端格栅外露方式，但避免出现尖刺等危险形式。 </w:t>
      </w:r>
    </w:p>
    <w:p w:rsidR="00CA5AEA" w:rsidRPr="00CA5AEA" w:rsidP="00CA5AEA">
      <w:pPr>
        <w:snapToGrid w:val="0"/>
        <w:spacing w:line="360" w:lineRule="auto"/>
        <w:ind w:firstLine="360" w:firstLineChars="150"/>
        <w:jc w:val="left"/>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 xml:space="preserve">3）环境融合 :对围挡加入美学的设计 ,结合地形、绿化等周边要素进行设计，达到围栏与环境融合。 </w:t>
      </w:r>
    </w:p>
    <w:p w:rsidR="00CA5AEA" w:rsidRPr="00CA5AEA" w:rsidP="00CA5AEA">
      <w:pPr>
        <w:snapToGrid w:val="0"/>
        <w:spacing w:line="360" w:lineRule="auto"/>
        <w:jc w:val="center"/>
        <w:rPr>
          <w:rFonts w:asciiTheme="minorEastAsia" w:eastAsiaTheme="minorEastAsia" w:hAnsiTheme="minorEastAsia"/>
          <w:b/>
          <w:bCs/>
          <w:kern w:val="0"/>
          <w:szCs w:val="21"/>
        </w:rPr>
      </w:pPr>
      <w:r w:rsidRPr="00CA5AEA">
        <w:rPr>
          <w:rFonts w:asciiTheme="minorEastAsia" w:eastAsiaTheme="minorEastAsia" w:hAnsiTheme="minorEastAsia" w:hint="eastAsia"/>
          <w:b/>
          <w:bCs/>
          <w:kern w:val="0"/>
          <w:szCs w:val="21"/>
        </w:rPr>
        <w:t>现状图片(</w:t>
      </w:r>
      <w:r w:rsidRPr="00CA5AEA">
        <w:rPr>
          <w:rFonts w:asciiTheme="minorEastAsia" w:eastAsiaTheme="minorEastAsia" w:hAnsiTheme="minorEastAsia" w:hint="eastAsia"/>
          <w:b/>
          <w:bCs/>
          <w:kern w:val="0"/>
          <w:szCs w:val="21"/>
        </w:rPr>
        <w:t>力昌述昌围</w:t>
      </w:r>
      <w:r w:rsidRPr="00CA5AEA">
        <w:rPr>
          <w:rFonts w:asciiTheme="minorEastAsia" w:eastAsiaTheme="minorEastAsia" w:hAnsiTheme="minorEastAsia" w:hint="eastAsia"/>
          <w:b/>
          <w:bCs/>
          <w:kern w:val="0"/>
          <w:szCs w:val="21"/>
        </w:rPr>
        <w:t>村)</w:t>
      </w:r>
    </w:p>
    <w:p w:rsidR="00CA5AEA" w:rsidRPr="00CA5AEA" w:rsidP="00CA5AEA">
      <w:pPr>
        <w:snapToGrid w:val="0"/>
        <w:spacing w:line="360" w:lineRule="auto"/>
        <w:jc w:val="left"/>
        <w:rPr>
          <w:rFonts w:asciiTheme="minorEastAsia" w:eastAsiaTheme="minorEastAsia" w:hAnsiTheme="minorEastAsia"/>
          <w:b/>
          <w:bCs/>
          <w:kern w:val="0"/>
          <w:szCs w:val="21"/>
        </w:rPr>
      </w:pPr>
      <w:r w:rsidRPr="00CA5AEA">
        <w:rPr>
          <w:rFonts w:asciiTheme="minorEastAsia" w:eastAsiaTheme="minorEastAsia" w:hAnsiTheme="minorEastAsia"/>
          <w:b/>
          <w:bCs/>
          <w:noProof/>
          <w:kern w:val="0"/>
          <w:szCs w:val="21"/>
        </w:rPr>
        <w:drawing>
          <wp:inline distT="0" distB="0" distL="0" distR="0">
            <wp:extent cx="5462905" cy="1933575"/>
            <wp:effectExtent l="19050" t="0" r="4445" b="0"/>
            <wp:docPr id="31" name="图片 3"/>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rotWithShape="1">
                    <a:blip xmlns:r="http://schemas.openxmlformats.org/officeDocument/2006/relationships" r:embed="rId4" cstate="print">
                      <a:extLst>
                        <a:ext xmlns:a="http://schemas.openxmlformats.org/drawingml/2006/main" uri="{28A0092B-C50C-407E-A947-70E740481C1C}">
                          <a14:useLocalDpi xmlns:arto="http://schemas.microsoft.com/office/word/2006/arto" xmlns:a14="http://schemas.microsoft.com/office/drawing/2010/main" xmlns:aink="http://schemas.microsoft.com/office/drawing/2016/ink" xmlns:w16se="http://schemas.microsoft.com/office/word/2015/wordml/symex" xmlns:wp14="http://schemas.microsoft.com/office/word/2010/wordprocessingDrawing" xmlns:w16sdtdh="http://schemas.microsoft.com/office/word/2020/wordml/sdtdatahash" xmlns:am3d="http://schemas.microsoft.com/office/drawing/2017/model3d" xmlns:mc="http://schemas.openxmlformats.org/markup-compatibility/2006" xmlns:w10="urn:schemas-microsoft-com:office:word" xmlns:oel="http://schemas.microsoft.com/office/2019/extlst" xmlns:w15="http://schemas.microsoft.com/office/word/2012/wordml" xmlns:w14="http://schemas.microsoft.com/office/word/2010/wordml" xmlns:cx2="http://schemas.microsoft.com/office/drawing/2015/10/21/chartex" xmlns:w16="http://schemas.microsoft.com/office/word/2018/wordml" xmlns:cx1="http://schemas.microsoft.com/office/drawing/2015/9/8/chartex" xmlns:cx4="http://schemas.microsoft.com/office/drawing/2016/5/10/chartex" xmlns:cx3="http://schemas.microsoft.com/office/drawing/2016/5/9/chartex" xmlns:cx6="http://schemas.microsoft.com/office/drawing/2016/5/12/chartex" xmlns:cx5="http://schemas.microsoft.com/office/drawing/2016/5/11/chartex" xmlns:cx8="http://schemas.microsoft.com/office/drawing/2016/5/14/chartex" xmlns:cx7="http://schemas.microsoft.com/office/drawing/2016/5/13/chartex" xmlns:w16cex="http://schemas.microsoft.com/office/word/2018/wordml/cex" xmlns:wpc="http://schemas.microsoft.com/office/word/2010/wordprocessingCanvas" xmlns:wpg="http://schemas.microsoft.com/office/word/2010/wordprocessingGroup" xmlns:o="urn:schemas-microsoft-com:office:office" xmlns:wpi="http://schemas.microsoft.com/office/word/2010/wordprocessingInk" xmlns:cx="http://schemas.microsoft.com/office/drawing/2014/chartex" xmlns:v="urn:schemas-microsoft-com:vml" xmlns:w="http://schemas.openxmlformats.org/wordprocessingml/2006/main" xmlns:wps="http://schemas.microsoft.com/office/word/2010/wordprocessingShape" xmlns:w16cid="http://schemas.microsoft.com/office/word/2016/wordml/cid" val="0"/>
                        </a:ext>
                      </a:extLst>
                    </a:blip>
                    <a:srcRect l="25670" t="24175" r="15078" b="30468"/>
                    <a:stretch>
                      <a:fillRect/>
                    </a:stretch>
                  </pic:blipFill>
                  <pic:spPr>
                    <a:xfrm>
                      <a:off x="0" y="0"/>
                      <a:ext cx="5473921" cy="1937474"/>
                    </a:xfrm>
                    <a:prstGeom prst="rect">
                      <a:avLst/>
                    </a:prstGeom>
                  </pic:spPr>
                </pic:pic>
              </a:graphicData>
            </a:graphic>
          </wp:inline>
        </w:drawing>
      </w:r>
    </w:p>
    <w:p w:rsidR="00CA5AEA" w:rsidRPr="00CA5AEA" w:rsidP="00CA5AEA">
      <w:pPr>
        <w:snapToGrid w:val="0"/>
        <w:spacing w:line="360" w:lineRule="auto"/>
        <w:jc w:val="left"/>
        <w:rPr>
          <w:rFonts w:asciiTheme="minorEastAsia" w:eastAsiaTheme="minorEastAsia" w:hAnsiTheme="minorEastAsia"/>
          <w:b/>
          <w:bCs/>
          <w:kern w:val="0"/>
          <w:szCs w:val="21"/>
        </w:rPr>
      </w:pPr>
    </w:p>
    <w:p w:rsidR="00CA5AEA" w:rsidRPr="00CA5AEA" w:rsidP="00CA5AEA">
      <w:pPr>
        <w:snapToGrid w:val="0"/>
        <w:spacing w:line="360" w:lineRule="auto"/>
        <w:jc w:val="left"/>
        <w:rPr>
          <w:rFonts w:asciiTheme="minorEastAsia" w:eastAsiaTheme="minorEastAsia" w:hAnsiTheme="minorEastAsia"/>
          <w:b/>
          <w:bCs/>
          <w:kern w:val="0"/>
          <w:szCs w:val="21"/>
        </w:rPr>
      </w:pPr>
    </w:p>
    <w:p w:rsidR="00CA5AEA" w:rsidRPr="00CA5AEA" w:rsidP="00CA5AEA">
      <w:pPr>
        <w:snapToGrid w:val="0"/>
        <w:spacing w:line="360" w:lineRule="auto"/>
        <w:jc w:val="left"/>
        <w:rPr>
          <w:rFonts w:asciiTheme="minorEastAsia" w:eastAsiaTheme="minorEastAsia" w:hAnsiTheme="minorEastAsia"/>
          <w:b/>
          <w:bCs/>
          <w:kern w:val="0"/>
          <w:szCs w:val="21"/>
        </w:rPr>
      </w:pPr>
    </w:p>
    <w:p w:rsidR="00CA5AEA" w:rsidRPr="00CA5AEA" w:rsidP="00CA5AEA">
      <w:pPr>
        <w:snapToGrid w:val="0"/>
        <w:spacing w:line="360" w:lineRule="auto"/>
        <w:jc w:val="left"/>
        <w:rPr>
          <w:rFonts w:asciiTheme="minorEastAsia" w:eastAsiaTheme="minorEastAsia" w:hAnsiTheme="minorEastAsia"/>
          <w:b/>
          <w:bCs/>
          <w:kern w:val="0"/>
          <w:szCs w:val="21"/>
        </w:rPr>
      </w:pPr>
    </w:p>
    <w:p w:rsidR="00CA5AEA" w:rsidRPr="00CA5AEA" w:rsidP="00CA5AEA">
      <w:pPr>
        <w:snapToGrid w:val="0"/>
        <w:spacing w:line="360" w:lineRule="auto"/>
        <w:jc w:val="left"/>
        <w:rPr>
          <w:rFonts w:asciiTheme="minorEastAsia" w:eastAsiaTheme="minorEastAsia" w:hAnsiTheme="minorEastAsia"/>
          <w:b/>
          <w:bCs/>
          <w:kern w:val="0"/>
          <w:szCs w:val="21"/>
        </w:rPr>
      </w:pPr>
    </w:p>
    <w:p w:rsidR="00CA5AEA" w:rsidRPr="00CA5AEA" w:rsidP="00CA5AEA">
      <w:pPr>
        <w:snapToGrid w:val="0"/>
        <w:spacing w:line="360" w:lineRule="auto"/>
        <w:jc w:val="left"/>
        <w:rPr>
          <w:rFonts w:asciiTheme="minorEastAsia" w:eastAsiaTheme="minorEastAsia" w:hAnsiTheme="minorEastAsia"/>
          <w:b/>
          <w:bCs/>
          <w:kern w:val="0"/>
          <w:szCs w:val="21"/>
        </w:rPr>
      </w:pPr>
    </w:p>
    <w:p w:rsidR="00CA5AEA" w:rsidRPr="00CA5AEA" w:rsidP="00CA5AEA">
      <w:pPr>
        <w:snapToGrid w:val="0"/>
        <w:spacing w:line="360" w:lineRule="auto"/>
        <w:jc w:val="left"/>
        <w:rPr>
          <w:rFonts w:asciiTheme="minorEastAsia" w:eastAsiaTheme="minorEastAsia" w:hAnsiTheme="minorEastAsia"/>
          <w:b/>
          <w:bCs/>
          <w:kern w:val="0"/>
          <w:szCs w:val="21"/>
        </w:rPr>
      </w:pPr>
    </w:p>
    <w:p w:rsidR="00CA5AEA" w:rsidRPr="00CA5AEA" w:rsidP="00CA5AEA">
      <w:pPr>
        <w:snapToGrid w:val="0"/>
        <w:spacing w:line="360" w:lineRule="auto"/>
        <w:jc w:val="center"/>
        <w:rPr>
          <w:rFonts w:asciiTheme="minorEastAsia" w:eastAsiaTheme="minorEastAsia" w:hAnsiTheme="minorEastAsia"/>
          <w:b/>
          <w:bCs/>
          <w:kern w:val="0"/>
          <w:szCs w:val="21"/>
        </w:rPr>
      </w:pPr>
      <w:r w:rsidRPr="00CA5AEA">
        <w:rPr>
          <w:rFonts w:asciiTheme="minorEastAsia" w:eastAsiaTheme="minorEastAsia" w:hAnsiTheme="minorEastAsia" w:hint="eastAsia"/>
          <w:b/>
          <w:bCs/>
          <w:kern w:val="0"/>
          <w:szCs w:val="21"/>
        </w:rPr>
        <w:t>(新桥新村)</w:t>
      </w:r>
    </w:p>
    <w:p w:rsidR="00CA5AEA" w:rsidRPr="00CA5AEA" w:rsidP="00CA5AEA">
      <w:pPr>
        <w:snapToGrid w:val="0"/>
        <w:spacing w:line="360" w:lineRule="auto"/>
        <w:jc w:val="left"/>
        <w:rPr>
          <w:rFonts w:asciiTheme="minorEastAsia" w:eastAsiaTheme="minorEastAsia" w:hAnsiTheme="minorEastAsia"/>
          <w:b/>
          <w:bCs/>
          <w:kern w:val="0"/>
          <w:szCs w:val="21"/>
        </w:rPr>
      </w:pPr>
      <w:r w:rsidRPr="00CA5AEA">
        <w:rPr>
          <w:rFonts w:asciiTheme="minorEastAsia" w:eastAsiaTheme="minorEastAsia" w:hAnsiTheme="minorEastAsia"/>
          <w:b/>
          <w:bCs/>
          <w:noProof/>
          <w:kern w:val="0"/>
          <w:szCs w:val="21"/>
        </w:rPr>
        <w:drawing>
          <wp:inline distT="0" distB="0" distL="0" distR="0">
            <wp:extent cx="5691505" cy="1682115"/>
            <wp:effectExtent l="19050" t="0" r="4445" b="0"/>
            <wp:docPr id="33" name="图片 4"/>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rotWithShape="1">
                    <a:blip xmlns:r="http://schemas.openxmlformats.org/officeDocument/2006/relationships" r:embed="rId5" cstate="print">
                      <a:extLst>
                        <a:ext xmlns:a="http://schemas.openxmlformats.org/drawingml/2006/main" uri="{28A0092B-C50C-407E-A947-70E740481C1C}">
                          <a14:useLocalDpi xmlns:arto="http://schemas.microsoft.com/office/word/2006/arto" xmlns:a14="http://schemas.microsoft.com/office/drawing/2010/main" xmlns:aink="http://schemas.microsoft.com/office/drawing/2016/ink" xmlns:w16se="http://schemas.microsoft.com/office/word/2015/wordml/symex" xmlns:wp14="http://schemas.microsoft.com/office/word/2010/wordprocessingDrawing" xmlns:w16sdtdh="http://schemas.microsoft.com/office/word/2020/wordml/sdtdatahash" xmlns:am3d="http://schemas.microsoft.com/office/drawing/2017/model3d" xmlns:mc="http://schemas.openxmlformats.org/markup-compatibility/2006" xmlns:w10="urn:schemas-microsoft-com:office:word" xmlns:oel="http://schemas.microsoft.com/office/2019/extlst" xmlns:w15="http://schemas.microsoft.com/office/word/2012/wordml" xmlns:w14="http://schemas.microsoft.com/office/word/2010/wordml" xmlns:cx2="http://schemas.microsoft.com/office/drawing/2015/10/21/chartex" xmlns:w16="http://schemas.microsoft.com/office/word/2018/wordml" xmlns:cx1="http://schemas.microsoft.com/office/drawing/2015/9/8/chartex" xmlns:cx4="http://schemas.microsoft.com/office/drawing/2016/5/10/chartex" xmlns:cx3="http://schemas.microsoft.com/office/drawing/2016/5/9/chartex" xmlns:cx6="http://schemas.microsoft.com/office/drawing/2016/5/12/chartex" xmlns:cx5="http://schemas.microsoft.com/office/drawing/2016/5/11/chartex" xmlns:cx8="http://schemas.microsoft.com/office/drawing/2016/5/14/chartex" xmlns:cx7="http://schemas.microsoft.com/office/drawing/2016/5/13/chartex" xmlns:w16cex="http://schemas.microsoft.com/office/word/2018/wordml/cex" xmlns:wpc="http://schemas.microsoft.com/office/word/2010/wordprocessingCanvas" xmlns:wpg="http://schemas.microsoft.com/office/word/2010/wordprocessingGroup" xmlns:o="urn:schemas-microsoft-com:office:office" xmlns:wpi="http://schemas.microsoft.com/office/word/2010/wordprocessingInk" xmlns:cx="http://schemas.microsoft.com/office/drawing/2014/chartex" xmlns:v="urn:schemas-microsoft-com:vml" xmlns:w="http://schemas.openxmlformats.org/wordprocessingml/2006/main" xmlns:wps="http://schemas.microsoft.com/office/word/2010/wordprocessingShape" xmlns:w16cid="http://schemas.microsoft.com/office/word/2016/wordml/cid" val="0"/>
                        </a:ext>
                      </a:extLst>
                    </a:blip>
                    <a:srcRect l="9315" t="14700" r="15738" b="34080"/>
                    <a:stretch>
                      <a:fillRect/>
                    </a:stretch>
                  </pic:blipFill>
                  <pic:spPr>
                    <a:xfrm>
                      <a:off x="0" y="0"/>
                      <a:ext cx="5696748" cy="1683665"/>
                    </a:xfrm>
                    <a:prstGeom prst="rect">
                      <a:avLst/>
                    </a:prstGeom>
                  </pic:spPr>
                </pic:pic>
              </a:graphicData>
            </a:graphic>
          </wp:inline>
        </w:drawing>
      </w:r>
    </w:p>
    <w:p w:rsidR="00CA5AEA" w:rsidRPr="00CA5AEA" w:rsidP="00CA5AEA">
      <w:pPr>
        <w:snapToGrid w:val="0"/>
        <w:spacing w:line="360" w:lineRule="auto"/>
        <w:rPr>
          <w:rFonts w:asciiTheme="minorEastAsia" w:eastAsiaTheme="minorEastAsia" w:hAnsiTheme="minorEastAsia"/>
          <w:b/>
          <w:bCs/>
          <w:kern w:val="0"/>
          <w:szCs w:val="21"/>
        </w:rPr>
      </w:pPr>
    </w:p>
    <w:p w:rsidR="00CA5AEA" w:rsidRPr="00CA5AEA" w:rsidP="00CA5AEA">
      <w:pPr>
        <w:snapToGrid w:val="0"/>
        <w:spacing w:line="360" w:lineRule="auto"/>
        <w:jc w:val="center"/>
        <w:rPr>
          <w:rFonts w:asciiTheme="minorEastAsia" w:eastAsiaTheme="minorEastAsia" w:hAnsiTheme="minorEastAsia"/>
          <w:b/>
          <w:bCs/>
          <w:kern w:val="0"/>
          <w:szCs w:val="21"/>
        </w:rPr>
      </w:pPr>
      <w:r w:rsidRPr="00CA5AEA">
        <w:rPr>
          <w:rFonts w:asciiTheme="minorEastAsia" w:eastAsiaTheme="minorEastAsia" w:hAnsiTheme="minorEastAsia" w:hint="eastAsia"/>
          <w:b/>
          <w:bCs/>
          <w:kern w:val="0"/>
          <w:szCs w:val="21"/>
        </w:rPr>
        <w:t>(上木古村)</w:t>
      </w:r>
    </w:p>
    <w:p w:rsidR="00CA5AEA" w:rsidRPr="00CA5AEA" w:rsidP="00CA5AEA">
      <w:pPr>
        <w:snapToGrid w:val="0"/>
        <w:spacing w:line="360" w:lineRule="auto"/>
        <w:jc w:val="center"/>
        <w:rPr>
          <w:rFonts w:asciiTheme="minorEastAsia" w:eastAsiaTheme="minorEastAsia" w:hAnsiTheme="minorEastAsia"/>
          <w:b/>
          <w:bCs/>
          <w:kern w:val="0"/>
          <w:szCs w:val="21"/>
        </w:rPr>
      </w:pPr>
      <w:r w:rsidRPr="00CA5AEA">
        <w:rPr>
          <w:rFonts w:asciiTheme="minorEastAsia" w:eastAsiaTheme="minorEastAsia" w:hAnsiTheme="minorEastAsia"/>
          <w:b/>
          <w:bCs/>
          <w:noProof/>
          <w:kern w:val="0"/>
          <w:szCs w:val="21"/>
        </w:rPr>
        <w:drawing>
          <wp:inline distT="0" distB="0" distL="0" distR="0">
            <wp:extent cx="5596255" cy="2867025"/>
            <wp:effectExtent l="19050" t="0" r="4445" b="0"/>
            <wp:docPr id="34" name="图片 26"/>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rotWithShape="1">
                    <a:blip xmlns:r="http://schemas.openxmlformats.org/officeDocument/2006/relationships" r:embed="rId6" cstate="print">
                      <a:extLst>
                        <a:ext xmlns:a="http://schemas.openxmlformats.org/drawingml/2006/main" uri="{28A0092B-C50C-407E-A947-70E740481C1C}">
                          <a14:useLocalDpi xmlns:arto="http://schemas.microsoft.com/office/word/2006/arto" xmlns:a14="http://schemas.microsoft.com/office/drawing/2010/main" xmlns:aink="http://schemas.microsoft.com/office/drawing/2016/ink" xmlns:w16se="http://schemas.microsoft.com/office/word/2015/wordml/symex" xmlns:wp14="http://schemas.microsoft.com/office/word/2010/wordprocessingDrawing" xmlns:w16sdtdh="http://schemas.microsoft.com/office/word/2020/wordml/sdtdatahash" xmlns:am3d="http://schemas.microsoft.com/office/drawing/2017/model3d" xmlns:mc="http://schemas.openxmlformats.org/markup-compatibility/2006" xmlns:w10="urn:schemas-microsoft-com:office:word" xmlns:oel="http://schemas.microsoft.com/office/2019/extlst" xmlns:w15="http://schemas.microsoft.com/office/word/2012/wordml" xmlns:w14="http://schemas.microsoft.com/office/word/2010/wordml" xmlns:cx2="http://schemas.microsoft.com/office/drawing/2015/10/21/chartex" xmlns:w16="http://schemas.microsoft.com/office/word/2018/wordml" xmlns:cx1="http://schemas.microsoft.com/office/drawing/2015/9/8/chartex" xmlns:cx4="http://schemas.microsoft.com/office/drawing/2016/5/10/chartex" xmlns:cx3="http://schemas.microsoft.com/office/drawing/2016/5/9/chartex" xmlns:cx6="http://schemas.microsoft.com/office/drawing/2016/5/12/chartex" xmlns:cx5="http://schemas.microsoft.com/office/drawing/2016/5/11/chartex" xmlns:cx8="http://schemas.microsoft.com/office/drawing/2016/5/14/chartex" xmlns:cx7="http://schemas.microsoft.com/office/drawing/2016/5/13/chartex" xmlns:w16cex="http://schemas.microsoft.com/office/word/2018/wordml/cex" xmlns:wpc="http://schemas.microsoft.com/office/word/2010/wordprocessingCanvas" xmlns:wpg="http://schemas.microsoft.com/office/word/2010/wordprocessingGroup" xmlns:o="urn:schemas-microsoft-com:office:office" xmlns:wpi="http://schemas.microsoft.com/office/word/2010/wordprocessingInk" xmlns:cx="http://schemas.microsoft.com/office/drawing/2014/chartex" xmlns:v="urn:schemas-microsoft-com:vml" xmlns:w="http://schemas.openxmlformats.org/wordprocessingml/2006/main" xmlns:wps="http://schemas.microsoft.com/office/word/2010/wordprocessingShape" xmlns:w16cid="http://schemas.microsoft.com/office/word/2016/wordml/cid" val="0"/>
                        </a:ext>
                      </a:extLst>
                    </a:blip>
                    <a:srcRect t="3897" b="11300"/>
                    <a:stretch>
                      <a:fillRect/>
                    </a:stretch>
                  </pic:blipFill>
                  <pic:spPr>
                    <a:xfrm>
                      <a:off x="0" y="0"/>
                      <a:ext cx="5605059" cy="2871535"/>
                    </a:xfrm>
                    <a:prstGeom prst="rect">
                      <a:avLst/>
                    </a:prstGeom>
                  </pic:spPr>
                </pic:pic>
              </a:graphicData>
            </a:graphic>
          </wp:inline>
        </w:drawing>
      </w:r>
    </w:p>
    <w:p w:rsidR="00CA5AEA" w:rsidRPr="00CA5AEA" w:rsidP="00CA5AEA">
      <w:pPr>
        <w:snapToGrid w:val="0"/>
        <w:spacing w:line="360" w:lineRule="auto"/>
        <w:rPr>
          <w:rFonts w:asciiTheme="minorEastAsia" w:eastAsiaTheme="minorEastAsia" w:hAnsiTheme="minorEastAsia"/>
          <w:b/>
          <w:bCs/>
          <w:szCs w:val="21"/>
        </w:rPr>
      </w:pPr>
      <w:bookmarkStart w:id="27" w:name="_Toc104990005"/>
      <w:r w:rsidRPr="00CA5AEA">
        <w:rPr>
          <w:rFonts w:asciiTheme="minorEastAsia" w:eastAsiaTheme="minorEastAsia" w:hAnsiTheme="minorEastAsia" w:hint="eastAsia"/>
          <w:szCs w:val="21"/>
        </w:rPr>
        <w:t xml:space="preserve">2.1.1 </w:t>
      </w:r>
      <w:r w:rsidRPr="00CA5AEA">
        <w:rPr>
          <w:rFonts w:asciiTheme="minorEastAsia" w:eastAsiaTheme="minorEastAsia" w:hAnsiTheme="minorEastAsia" w:hint="eastAsia"/>
          <w:b/>
          <w:bCs/>
          <w:szCs w:val="21"/>
        </w:rPr>
        <w:t>外围区域格栅围挡</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1)样式：格栅围挡</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2)规格：3m（长）*1.8m（高）</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3)材质：加厚镀锌钢，氟碳漆喷涂</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4)颜色：深灰色或黑色（应当与周边环境和建筑物相协调）</w:t>
      </w:r>
    </w:p>
    <w:p w:rsidR="00CA5AEA" w:rsidRPr="00CA5AEA" w:rsidP="00CA5AEA">
      <w:pPr>
        <w:snapToGrid w:val="0"/>
        <w:spacing w:line="360" w:lineRule="auto"/>
        <w:rPr>
          <w:rFonts w:asciiTheme="minorEastAsia" w:eastAsiaTheme="minorEastAsia" w:hAnsiTheme="minorEastAsia"/>
          <w:kern w:val="0"/>
          <w:szCs w:val="21"/>
        </w:rPr>
      </w:pP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noProof/>
          <w:kern w:val="0"/>
          <w:szCs w:val="21"/>
        </w:rPr>
        <w:drawing>
          <wp:inline distT="0" distB="0" distL="0" distR="0">
            <wp:extent cx="5691505" cy="2686050"/>
            <wp:effectExtent l="19050" t="0" r="4445" b="0"/>
            <wp:docPr id="35" name="图片 28"/>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rotWithShape="1">
                    <a:blip xmlns:r="http://schemas.openxmlformats.org/officeDocument/2006/relationships" r:embed="rId7" cstate="print">
                      <a:extLst>
                        <a:ext xmlns:a="http://schemas.openxmlformats.org/drawingml/2006/main" uri="{28A0092B-C50C-407E-A947-70E740481C1C}">
                          <a14:useLocalDpi xmlns:arto="http://schemas.microsoft.com/office/word/2006/arto" xmlns:a14="http://schemas.microsoft.com/office/drawing/2010/main" xmlns:aink="http://schemas.microsoft.com/office/drawing/2016/ink" xmlns:w16se="http://schemas.microsoft.com/office/word/2015/wordml/symex" xmlns:wp14="http://schemas.microsoft.com/office/word/2010/wordprocessingDrawing" xmlns:w16sdtdh="http://schemas.microsoft.com/office/word/2020/wordml/sdtdatahash" xmlns:am3d="http://schemas.microsoft.com/office/drawing/2017/model3d" xmlns:mc="http://schemas.openxmlformats.org/markup-compatibility/2006" xmlns:w10="urn:schemas-microsoft-com:office:word" xmlns:oel="http://schemas.microsoft.com/office/2019/extlst" xmlns:w15="http://schemas.microsoft.com/office/word/2012/wordml" xmlns:w14="http://schemas.microsoft.com/office/word/2010/wordml" xmlns:cx2="http://schemas.microsoft.com/office/drawing/2015/10/21/chartex" xmlns:w16="http://schemas.microsoft.com/office/word/2018/wordml" xmlns:cx1="http://schemas.microsoft.com/office/drawing/2015/9/8/chartex" xmlns:cx4="http://schemas.microsoft.com/office/drawing/2016/5/10/chartex" xmlns:cx3="http://schemas.microsoft.com/office/drawing/2016/5/9/chartex" xmlns:cx6="http://schemas.microsoft.com/office/drawing/2016/5/12/chartex" xmlns:cx5="http://schemas.microsoft.com/office/drawing/2016/5/11/chartex" xmlns:cx8="http://schemas.microsoft.com/office/drawing/2016/5/14/chartex" xmlns:cx7="http://schemas.microsoft.com/office/drawing/2016/5/13/chartex" xmlns:w16cex="http://schemas.microsoft.com/office/word/2018/wordml/cex" xmlns:wpc="http://schemas.microsoft.com/office/word/2010/wordprocessingCanvas" xmlns:wpg="http://schemas.microsoft.com/office/word/2010/wordprocessingGroup" xmlns:o="urn:schemas-microsoft-com:office:office" xmlns:wpi="http://schemas.microsoft.com/office/word/2010/wordprocessingInk" xmlns:cx="http://schemas.microsoft.com/office/drawing/2014/chartex" xmlns:v="urn:schemas-microsoft-com:vml" xmlns:w="http://schemas.openxmlformats.org/wordprocessingml/2006/main" xmlns:wps="http://schemas.microsoft.com/office/word/2010/wordprocessingShape" xmlns:w16cid="http://schemas.microsoft.com/office/word/2016/wordml/cid" val="0"/>
                        </a:ext>
                      </a:extLst>
                    </a:blip>
                    <a:srcRect l="14100" t="15011" r="13260" b="8090"/>
                    <a:stretch>
                      <a:fillRect/>
                    </a:stretch>
                  </pic:blipFill>
                  <pic:spPr>
                    <a:xfrm>
                      <a:off x="0" y="0"/>
                      <a:ext cx="5690095" cy="2685385"/>
                    </a:xfrm>
                    <a:prstGeom prst="rect">
                      <a:avLst/>
                    </a:prstGeom>
                  </pic:spPr>
                </pic:pic>
              </a:graphicData>
            </a:graphic>
          </wp:inline>
        </w:drawing>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noProof/>
          <w:kern w:val="0"/>
          <w:szCs w:val="21"/>
        </w:rPr>
        <w:drawing>
          <wp:inline distT="0" distB="0" distL="0" distR="0">
            <wp:extent cx="5691505" cy="3347085"/>
            <wp:effectExtent l="19050" t="0" r="4445" b="0"/>
            <wp:docPr id="36" name="图片 29" descr="A picture containing grass, tree, outdoor, plant&#10;&#10;Description automatically generated"/>
            <wp:cNvGraphicFramePr/>
            <a:graphic xmlns:a="http://schemas.openxmlformats.org/drawingml/2006/main">
              <a:graphicData uri="http://schemas.openxmlformats.org/drawingml/2006/picture">
                <pic:pic xmlns:pic="http://schemas.openxmlformats.org/drawingml/2006/picture">
                  <pic:nvPicPr>
                    <pic:cNvPr id="45059" name="Picture 4" descr="A picture containing grass, tree, outdoor, plant&#10;&#10;Description automatically generated"/>
                    <pic:cNvPicPr>
                      <a:picLocks noChangeAspect="1"/>
                    </pic:cNvPicPr>
                  </pic:nvPicPr>
                  <pic:blipFill>
                    <a:blip xmlns:r="http://schemas.openxmlformats.org/officeDocument/2006/relationships" r:embed="rId8" cstate="print"/>
                    <a:stretch>
                      <a:fillRect/>
                    </a:stretch>
                  </pic:blipFill>
                  <pic:spPr>
                    <a:xfrm>
                      <a:off x="0" y="0"/>
                      <a:ext cx="5694517" cy="3348856"/>
                    </a:xfrm>
                    <a:prstGeom prst="rect">
                      <a:avLst/>
                    </a:prstGeom>
                    <a:noFill/>
                    <a:ln w="9525">
                      <a:noFill/>
                    </a:ln>
                  </pic:spPr>
                </pic:pic>
              </a:graphicData>
            </a:graphic>
          </wp:inline>
        </w:drawing>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 xml:space="preserve">2.1.2 </w:t>
      </w:r>
      <w:r w:rsidRPr="00CA5AEA">
        <w:rPr>
          <w:rFonts w:asciiTheme="minorEastAsia" w:eastAsiaTheme="minorEastAsia" w:hAnsiTheme="minorEastAsia" w:hint="eastAsia"/>
          <w:b/>
          <w:bCs/>
          <w:kern w:val="0"/>
          <w:szCs w:val="21"/>
        </w:rPr>
        <w:t>外围区域围挡样式1——港式围栏</w:t>
      </w:r>
    </w:p>
    <w:p w:rsidR="00CA5AEA" w:rsidRPr="00CA5AEA" w:rsidP="00CA5AEA">
      <w:pPr>
        <w:snapToGrid w:val="0"/>
        <w:spacing w:line="360" w:lineRule="auto"/>
        <w:jc w:val="left"/>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1）样式：港式围栏</w:t>
      </w:r>
    </w:p>
    <w:p w:rsidR="00CA5AEA" w:rsidRPr="00CA5AEA" w:rsidP="00CA5AEA">
      <w:pPr>
        <w:snapToGrid w:val="0"/>
        <w:spacing w:line="360" w:lineRule="auto"/>
        <w:jc w:val="left"/>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2）规格：3m（长）*1.6-1.8m（高）（根据实际情况设置）</w:t>
      </w:r>
    </w:p>
    <w:p w:rsidR="00CA5AEA" w:rsidRPr="00CA5AEA" w:rsidP="00CA5AEA">
      <w:pPr>
        <w:snapToGrid w:val="0"/>
        <w:spacing w:line="360" w:lineRule="auto"/>
        <w:jc w:val="left"/>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3）材质：方通+氟碳漆喷</w:t>
      </w:r>
    </w:p>
    <w:p w:rsidR="00CA5AEA" w:rsidRPr="00CA5AEA" w:rsidP="00CA5AEA">
      <w:pPr>
        <w:snapToGrid w:val="0"/>
        <w:spacing w:line="360" w:lineRule="auto"/>
        <w:jc w:val="left"/>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 xml:space="preserve">4）颜色：深灰色或黑色（应当与周边环境和建筑物相协调） </w:t>
      </w:r>
    </w:p>
    <w:p w:rsidR="00CA5AEA" w:rsidRPr="00CA5AEA" w:rsidP="00CA5AEA">
      <w:pPr>
        <w:snapToGrid w:val="0"/>
        <w:spacing w:line="360" w:lineRule="auto"/>
        <w:ind w:firstLine="120" w:firstLineChars="50"/>
        <w:jc w:val="left"/>
        <w:rPr>
          <w:rFonts w:asciiTheme="minorEastAsia" w:eastAsiaTheme="minorEastAsia" w:hAnsiTheme="minorEastAsia"/>
          <w:kern w:val="0"/>
          <w:szCs w:val="21"/>
        </w:rPr>
      </w:pPr>
      <w:r w:rsidRPr="00CA5AEA">
        <w:rPr>
          <w:rFonts w:asciiTheme="minorEastAsia" w:eastAsiaTheme="minorEastAsia" w:hAnsiTheme="minorEastAsia"/>
          <w:noProof/>
          <w:kern w:val="0"/>
          <w:szCs w:val="21"/>
        </w:rPr>
        <w:drawing>
          <wp:inline distT="0" distB="0" distL="0" distR="0">
            <wp:extent cx="5805805" cy="2215515"/>
            <wp:effectExtent l="19050" t="0" r="4445" b="0"/>
            <wp:docPr id="37" name="图片 30" descr="/home/lgcgj-207/桌面/2122404050.jpg2122404050"/>
            <wp:cNvGraphicFramePr/>
            <a:graphic xmlns:a="http://schemas.openxmlformats.org/drawingml/2006/main">
              <a:graphicData uri="http://schemas.openxmlformats.org/drawingml/2006/picture">
                <pic:pic xmlns:pic="http://schemas.openxmlformats.org/drawingml/2006/picture">
                  <pic:nvPicPr>
                    <pic:cNvPr id="45059" name="Picture 4" descr="/home/lgcgj-207/桌面/2122404050.jpg2122404050"/>
                    <pic:cNvPicPr>
                      <a:picLocks noChangeAspect="1"/>
                    </pic:cNvPicPr>
                  </pic:nvPicPr>
                  <pic:blipFill>
                    <a:blip xmlns:r="http://schemas.openxmlformats.org/officeDocument/2006/relationships" r:embed="rId9" cstate="print"/>
                    <a:stretch>
                      <a:fillRect/>
                    </a:stretch>
                  </pic:blipFill>
                  <pic:spPr>
                    <a:xfrm>
                      <a:off x="0" y="0"/>
                      <a:ext cx="5814540" cy="2218848"/>
                    </a:xfrm>
                    <a:prstGeom prst="rect">
                      <a:avLst/>
                    </a:prstGeom>
                    <a:noFill/>
                    <a:ln w="9525">
                      <a:noFill/>
                    </a:ln>
                  </pic:spPr>
                </pic:pic>
              </a:graphicData>
            </a:graphic>
          </wp:inline>
        </w:drawing>
      </w:r>
    </w:p>
    <w:p w:rsidR="00CA5AEA" w:rsidRPr="00CA5AEA" w:rsidP="00CA5AEA">
      <w:pPr>
        <w:snapToGrid w:val="0"/>
        <w:spacing w:line="360" w:lineRule="auto"/>
        <w:rPr>
          <w:rFonts w:asciiTheme="minorEastAsia" w:eastAsiaTheme="minorEastAsia" w:hAnsiTheme="minorEastAsia"/>
          <w:kern w:val="0"/>
          <w:szCs w:val="21"/>
        </w:rPr>
      </w:pP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kern w:val="0"/>
          <w:szCs w:val="21"/>
        </w:rPr>
        <w:t>2.</w:t>
      </w:r>
      <w:r w:rsidRPr="00CA5AEA">
        <w:rPr>
          <w:rFonts w:asciiTheme="minorEastAsia" w:eastAsiaTheme="minorEastAsia" w:hAnsiTheme="minorEastAsia" w:hint="eastAsia"/>
          <w:kern w:val="0"/>
          <w:szCs w:val="21"/>
        </w:rPr>
        <w:t>2出入口门禁样式</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b/>
          <w:bCs/>
          <w:kern w:val="0"/>
          <w:szCs w:val="21"/>
        </w:rPr>
        <w:t>出入卡口围挡</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b/>
          <w:bCs/>
          <w:kern w:val="0"/>
          <w:szCs w:val="21"/>
        </w:rPr>
        <w:t>1）区分主次</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除城中村车行出入口作为主要入口外，还应当在围合时根据管理实际情况设置</w:t>
      </w:r>
      <w:r w:rsidRPr="00CA5AEA">
        <w:rPr>
          <w:rFonts w:asciiTheme="minorEastAsia" w:eastAsiaTheme="minorEastAsia" w:hAnsiTheme="minorEastAsia"/>
          <w:kern w:val="0"/>
          <w:szCs w:val="21"/>
        </w:rPr>
        <w:t>1-2</w:t>
      </w:r>
      <w:r w:rsidRPr="00CA5AEA">
        <w:rPr>
          <w:rFonts w:asciiTheme="minorEastAsia" w:eastAsiaTheme="minorEastAsia" w:hAnsiTheme="minorEastAsia" w:hint="eastAsia"/>
          <w:kern w:val="0"/>
          <w:szCs w:val="21"/>
        </w:rPr>
        <w:t>处人行次入口。</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b/>
          <w:bCs/>
          <w:kern w:val="0"/>
          <w:szCs w:val="21"/>
        </w:rPr>
        <w:t>2）出入便捷</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围挡的高度统一为</w:t>
      </w:r>
      <w:r w:rsidRPr="00CA5AEA">
        <w:rPr>
          <w:rFonts w:asciiTheme="minorEastAsia" w:eastAsiaTheme="minorEastAsia" w:hAnsiTheme="minorEastAsia"/>
          <w:kern w:val="0"/>
          <w:szCs w:val="21"/>
        </w:rPr>
        <w:t>1.8m</w:t>
      </w:r>
      <w:r w:rsidRPr="00CA5AEA">
        <w:rPr>
          <w:rFonts w:asciiTheme="minorEastAsia" w:eastAsiaTheme="minorEastAsia" w:hAnsiTheme="minorEastAsia" w:hint="eastAsia"/>
          <w:kern w:val="0"/>
          <w:szCs w:val="21"/>
        </w:rPr>
        <w:t>，便于居民出入，及观察城中村内外交通状况，保障安全进出。</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 xml:space="preserve">建议设置电子门禁，可采用门中门形式，满足日常人行及应急车行的要求。 </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b/>
          <w:bCs/>
          <w:kern w:val="0"/>
          <w:szCs w:val="21"/>
        </w:rPr>
        <w:t>3）美观大方</w:t>
      </w:r>
    </w:p>
    <w:p w:rsidR="00CA5AEA" w:rsidRPr="00CA5AEA" w:rsidP="00CA5AEA">
      <w:pPr>
        <w:snapToGrid w:val="0"/>
        <w:spacing w:line="360" w:lineRule="auto"/>
        <w:rPr>
          <w:rFonts w:asciiTheme="minorEastAsia" w:eastAsiaTheme="minorEastAsia" w:hAnsiTheme="minorEastAsia"/>
          <w:szCs w:val="21"/>
        </w:rPr>
      </w:pPr>
      <w:r w:rsidRPr="00CA5AEA">
        <w:rPr>
          <w:rFonts w:asciiTheme="minorEastAsia" w:eastAsiaTheme="minorEastAsia" w:hAnsiTheme="minorEastAsia"/>
          <w:kern w:val="0"/>
          <w:szCs w:val="21"/>
        </w:rPr>
        <w:t xml:space="preserve">   作为城村的门户，可结合艺术特色或宣传栏等对入口围挡进行优化设计，展现</w:t>
      </w:r>
      <w:r w:rsidRPr="00CA5AEA">
        <w:rPr>
          <w:rFonts w:asciiTheme="minorEastAsia" w:eastAsiaTheme="minorEastAsia" w:hAnsiTheme="minorEastAsia"/>
          <w:kern w:val="0"/>
          <w:szCs w:val="21"/>
        </w:rPr>
        <w:t>不</w:t>
      </w:r>
      <w:r w:rsidRPr="00CA5AEA">
        <w:rPr>
          <w:rFonts w:asciiTheme="minorEastAsia" w:eastAsiaTheme="minorEastAsia" w:hAnsiTheme="minorEastAsia"/>
          <w:kern w:val="0"/>
          <w:szCs w:val="21"/>
        </w:rPr>
        <w:t xml:space="preserve">同村的文化特色。 </w:t>
      </w:r>
    </w:p>
    <w:p w:rsidR="00CA5AEA" w:rsidRPr="00CA5AEA" w:rsidP="00CA5AEA">
      <w:pPr>
        <w:snapToGrid w:val="0"/>
        <w:spacing w:line="360" w:lineRule="auto"/>
        <w:jc w:val="center"/>
        <w:rPr>
          <w:rFonts w:asciiTheme="minorEastAsia" w:eastAsiaTheme="minorEastAsia" w:hAnsiTheme="minorEastAsia"/>
          <w:szCs w:val="21"/>
        </w:rPr>
      </w:pPr>
      <w:r w:rsidRPr="00CA5AEA">
        <w:rPr>
          <w:rFonts w:asciiTheme="minorEastAsia" w:eastAsiaTheme="minorEastAsia" w:hAnsiTheme="minorEastAsia" w:hint="eastAsia"/>
          <w:szCs w:val="21"/>
        </w:rPr>
        <w:t>现状图片（白</w:t>
      </w:r>
      <w:r w:rsidRPr="00CA5AEA">
        <w:rPr>
          <w:rFonts w:asciiTheme="minorEastAsia" w:eastAsiaTheme="minorEastAsia" w:hAnsiTheme="minorEastAsia" w:hint="eastAsia"/>
          <w:szCs w:val="21"/>
        </w:rPr>
        <w:t>坭</w:t>
      </w:r>
      <w:r w:rsidRPr="00CA5AEA">
        <w:rPr>
          <w:rFonts w:asciiTheme="minorEastAsia" w:eastAsiaTheme="minorEastAsia" w:hAnsiTheme="minorEastAsia" w:hint="eastAsia"/>
          <w:szCs w:val="21"/>
        </w:rPr>
        <w:t>坑村出入卡口）</w:t>
      </w:r>
      <w:r w:rsidRPr="00CA5AEA">
        <w:rPr>
          <w:rFonts w:asciiTheme="minorEastAsia" w:eastAsiaTheme="minorEastAsia" w:hAnsiTheme="minorEastAsia"/>
          <w:noProof/>
          <w:szCs w:val="21"/>
        </w:rPr>
        <w:drawing>
          <wp:inline distT="0" distB="0" distL="0" distR="0">
            <wp:extent cx="4688925" cy="3058127"/>
            <wp:effectExtent l="19050" t="0" r="0" b="0"/>
            <wp:docPr id="38" name="图片 3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rotWithShape="1">
                    <a:blip xmlns:r="http://schemas.openxmlformats.org/officeDocument/2006/relationships" r:embed="rId10" cstate="print">
                      <a:extLst>
                        <a:ext xmlns:a="http://schemas.openxmlformats.org/drawingml/2006/main" uri="{28A0092B-C50C-407E-A947-70E740481C1C}">
                          <a14:useLocalDpi xmlns:arto="http://schemas.microsoft.com/office/word/2006/arto" xmlns:a14="http://schemas.microsoft.com/office/drawing/2010/main" xmlns:aink="http://schemas.microsoft.com/office/drawing/2016/ink" xmlns:w16se="http://schemas.microsoft.com/office/word/2015/wordml/symex" xmlns:wp14="http://schemas.microsoft.com/office/word/2010/wordprocessingDrawing" xmlns:w16sdtdh="http://schemas.microsoft.com/office/word/2020/wordml/sdtdatahash" xmlns:am3d="http://schemas.microsoft.com/office/drawing/2017/model3d" xmlns:mc="http://schemas.openxmlformats.org/markup-compatibility/2006" xmlns:w10="urn:schemas-microsoft-com:office:word" xmlns:oel="http://schemas.microsoft.com/office/2019/extlst" xmlns:w15="http://schemas.microsoft.com/office/word/2012/wordml" xmlns:w14="http://schemas.microsoft.com/office/word/2010/wordml" xmlns:cx2="http://schemas.microsoft.com/office/drawing/2015/10/21/chartex" xmlns:w16="http://schemas.microsoft.com/office/word/2018/wordml" xmlns:cx1="http://schemas.microsoft.com/office/drawing/2015/9/8/chartex" xmlns:cx4="http://schemas.microsoft.com/office/drawing/2016/5/10/chartex" xmlns:cx3="http://schemas.microsoft.com/office/drawing/2016/5/9/chartex" xmlns:cx6="http://schemas.microsoft.com/office/drawing/2016/5/12/chartex" xmlns:cx5="http://schemas.microsoft.com/office/drawing/2016/5/11/chartex" xmlns:cx8="http://schemas.microsoft.com/office/drawing/2016/5/14/chartex" xmlns:cx7="http://schemas.microsoft.com/office/drawing/2016/5/13/chartex" xmlns:w16cex="http://schemas.microsoft.com/office/word/2018/wordml/cex" xmlns:wpc="http://schemas.microsoft.com/office/word/2010/wordprocessingCanvas" xmlns:wpg="http://schemas.microsoft.com/office/word/2010/wordprocessingGroup" xmlns:o="urn:schemas-microsoft-com:office:office" xmlns:wpi="http://schemas.microsoft.com/office/word/2010/wordprocessingInk" xmlns:cx="http://schemas.microsoft.com/office/drawing/2014/chartex" xmlns:v="urn:schemas-microsoft-com:vml" xmlns:w="http://schemas.openxmlformats.org/wordprocessingml/2006/main" xmlns:wps="http://schemas.microsoft.com/office/word/2010/wordprocessingShape" xmlns:w16cid="http://schemas.microsoft.com/office/word/2016/wordml/cid" val="0"/>
                        </a:ext>
                      </a:extLst>
                    </a:blip>
                    <a:srcRect r="4613" b="17084"/>
                    <a:stretch>
                      <a:fillRect/>
                    </a:stretch>
                  </pic:blipFill>
                  <pic:spPr>
                    <a:xfrm>
                      <a:off x="0" y="0"/>
                      <a:ext cx="4688925" cy="3058127"/>
                    </a:xfrm>
                    <a:prstGeom prst="rect">
                      <a:avLst/>
                    </a:prstGeom>
                  </pic:spPr>
                </pic:pic>
              </a:graphicData>
            </a:graphic>
          </wp:inline>
        </w:drawing>
      </w:r>
    </w:p>
    <w:p w:rsidR="00CA5AEA" w:rsidRPr="00CA5AEA" w:rsidP="00CA5AEA">
      <w:pPr>
        <w:snapToGrid w:val="0"/>
        <w:spacing w:line="360" w:lineRule="auto"/>
        <w:jc w:val="center"/>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（上木古村出入卡口）</w:t>
      </w:r>
    </w:p>
    <w:p w:rsidR="00CA5AEA" w:rsidRPr="00CA5AEA" w:rsidP="00CA5AEA">
      <w:pPr>
        <w:snapToGrid w:val="0"/>
        <w:spacing w:line="360" w:lineRule="auto"/>
        <w:jc w:val="center"/>
        <w:rPr>
          <w:rFonts w:asciiTheme="minorEastAsia" w:eastAsiaTheme="minorEastAsia" w:hAnsiTheme="minorEastAsia"/>
          <w:kern w:val="0"/>
          <w:szCs w:val="21"/>
        </w:rPr>
      </w:pPr>
      <w:r w:rsidRPr="00CA5AEA">
        <w:rPr>
          <w:rFonts w:asciiTheme="minorEastAsia" w:eastAsiaTheme="minorEastAsia" w:hAnsiTheme="minorEastAsia"/>
          <w:noProof/>
          <w:kern w:val="0"/>
          <w:szCs w:val="21"/>
        </w:rPr>
        <w:drawing>
          <wp:inline distT="0" distB="0" distL="0" distR="0">
            <wp:extent cx="5481955" cy="2495550"/>
            <wp:effectExtent l="19050" t="0" r="4445" b="0"/>
            <wp:docPr id="39" name="图片 33"/>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rotWithShape="1">
                    <a:blip xmlns:r="http://schemas.openxmlformats.org/officeDocument/2006/relationships" r:embed="rId11" cstate="print">
                      <a:extLst>
                        <a:ext xmlns:a="http://schemas.openxmlformats.org/drawingml/2006/main" uri="{28A0092B-C50C-407E-A947-70E740481C1C}">
                          <a14:useLocalDpi xmlns:arto="http://schemas.microsoft.com/office/word/2006/arto" xmlns:a14="http://schemas.microsoft.com/office/drawing/2010/main" xmlns:aink="http://schemas.microsoft.com/office/drawing/2016/ink" xmlns:w16se="http://schemas.microsoft.com/office/word/2015/wordml/symex" xmlns:wp14="http://schemas.microsoft.com/office/word/2010/wordprocessingDrawing" xmlns:w16sdtdh="http://schemas.microsoft.com/office/word/2020/wordml/sdtdatahash" xmlns:am3d="http://schemas.microsoft.com/office/drawing/2017/model3d" xmlns:mc="http://schemas.openxmlformats.org/markup-compatibility/2006" xmlns:w10="urn:schemas-microsoft-com:office:word" xmlns:oel="http://schemas.microsoft.com/office/2019/extlst" xmlns:w15="http://schemas.microsoft.com/office/word/2012/wordml" xmlns:w14="http://schemas.microsoft.com/office/word/2010/wordml" xmlns:cx2="http://schemas.microsoft.com/office/drawing/2015/10/21/chartex" xmlns:w16="http://schemas.microsoft.com/office/word/2018/wordml" xmlns:cx1="http://schemas.microsoft.com/office/drawing/2015/9/8/chartex" xmlns:cx4="http://schemas.microsoft.com/office/drawing/2016/5/10/chartex" xmlns:cx3="http://schemas.microsoft.com/office/drawing/2016/5/9/chartex" xmlns:cx6="http://schemas.microsoft.com/office/drawing/2016/5/12/chartex" xmlns:cx5="http://schemas.microsoft.com/office/drawing/2016/5/11/chartex" xmlns:cx8="http://schemas.microsoft.com/office/drawing/2016/5/14/chartex" xmlns:cx7="http://schemas.microsoft.com/office/drawing/2016/5/13/chartex" xmlns:w16cex="http://schemas.microsoft.com/office/word/2018/wordml/cex" xmlns:wpc="http://schemas.microsoft.com/office/word/2010/wordprocessingCanvas" xmlns:wpg="http://schemas.microsoft.com/office/word/2010/wordprocessingGroup" xmlns:o="urn:schemas-microsoft-com:office:office" xmlns:wpi="http://schemas.microsoft.com/office/word/2010/wordprocessingInk" xmlns:cx="http://schemas.microsoft.com/office/drawing/2014/chartex" xmlns:v="urn:schemas-microsoft-com:vml" xmlns:w="http://schemas.openxmlformats.org/wordprocessingml/2006/main" xmlns:wps="http://schemas.microsoft.com/office/word/2010/wordprocessingShape" xmlns:w16cid="http://schemas.microsoft.com/office/word/2016/wordml/cid" val="0"/>
                        </a:ext>
                      </a:extLst>
                    </a:blip>
                    <a:srcRect r="19370"/>
                    <a:stretch>
                      <a:fillRect/>
                    </a:stretch>
                  </pic:blipFill>
                  <pic:spPr>
                    <a:xfrm>
                      <a:off x="0" y="0"/>
                      <a:ext cx="5494002" cy="2501034"/>
                    </a:xfrm>
                    <a:prstGeom prst="rect">
                      <a:avLst/>
                    </a:prstGeom>
                  </pic:spPr>
                </pic:pic>
              </a:graphicData>
            </a:graphic>
          </wp:inline>
        </w:drawing>
      </w:r>
    </w:p>
    <w:p w:rsidR="00CA5AEA" w:rsidRPr="00CA5AEA" w:rsidP="00CA5AEA">
      <w:pPr>
        <w:snapToGrid w:val="0"/>
        <w:spacing w:line="360" w:lineRule="auto"/>
        <w:jc w:val="center"/>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（新木新村出入卡口）</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noProof/>
          <w:kern w:val="0"/>
          <w:szCs w:val="21"/>
        </w:rPr>
        <w:drawing>
          <wp:inline distT="0" distB="0" distL="0" distR="0">
            <wp:extent cx="5577205" cy="2562225"/>
            <wp:effectExtent l="19050" t="0" r="4445" b="0"/>
            <wp:docPr id="41" name="图片 34"/>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rotWithShape="1">
                    <a:blip xmlns:r="http://schemas.openxmlformats.org/officeDocument/2006/relationships" r:embed="rId12" cstate="print">
                      <a:extLst>
                        <a:ext xmlns:a="http://schemas.openxmlformats.org/drawingml/2006/main" uri="{28A0092B-C50C-407E-A947-70E740481C1C}">
                          <a14:useLocalDpi xmlns:arto="http://schemas.microsoft.com/office/word/2006/arto" xmlns:a14="http://schemas.microsoft.com/office/drawing/2010/main" xmlns:aink="http://schemas.microsoft.com/office/drawing/2016/ink" xmlns:w16se="http://schemas.microsoft.com/office/word/2015/wordml/symex" xmlns:wp14="http://schemas.microsoft.com/office/word/2010/wordprocessingDrawing" xmlns:w16sdtdh="http://schemas.microsoft.com/office/word/2020/wordml/sdtdatahash" xmlns:am3d="http://schemas.microsoft.com/office/drawing/2017/model3d" xmlns:mc="http://schemas.openxmlformats.org/markup-compatibility/2006" xmlns:w10="urn:schemas-microsoft-com:office:word" xmlns:oel="http://schemas.microsoft.com/office/2019/extlst" xmlns:w15="http://schemas.microsoft.com/office/word/2012/wordml" xmlns:w14="http://schemas.microsoft.com/office/word/2010/wordml" xmlns:cx2="http://schemas.microsoft.com/office/drawing/2015/10/21/chartex" xmlns:w16="http://schemas.microsoft.com/office/word/2018/wordml" xmlns:cx1="http://schemas.microsoft.com/office/drawing/2015/9/8/chartex" xmlns:cx4="http://schemas.microsoft.com/office/drawing/2016/5/10/chartex" xmlns:cx3="http://schemas.microsoft.com/office/drawing/2016/5/9/chartex" xmlns:cx6="http://schemas.microsoft.com/office/drawing/2016/5/12/chartex" xmlns:cx5="http://schemas.microsoft.com/office/drawing/2016/5/11/chartex" xmlns:cx8="http://schemas.microsoft.com/office/drawing/2016/5/14/chartex" xmlns:cx7="http://schemas.microsoft.com/office/drawing/2016/5/13/chartex" xmlns:w16cex="http://schemas.microsoft.com/office/word/2018/wordml/cex" xmlns:wpc="http://schemas.microsoft.com/office/word/2010/wordprocessingCanvas" xmlns:wpg="http://schemas.microsoft.com/office/word/2010/wordprocessingGroup" xmlns:o="urn:schemas-microsoft-com:office:office" xmlns:wpi="http://schemas.microsoft.com/office/word/2010/wordprocessingInk" xmlns:cx="http://schemas.microsoft.com/office/drawing/2014/chartex" xmlns:v="urn:schemas-microsoft-com:vml" xmlns:w="http://schemas.openxmlformats.org/wordprocessingml/2006/main" xmlns:wps="http://schemas.microsoft.com/office/word/2010/wordprocessingShape" xmlns:w16cid="http://schemas.microsoft.com/office/word/2016/wordml/cid" val="0"/>
                        </a:ext>
                      </a:extLst>
                    </a:blip>
                    <a:srcRect l="23394" t="20704" r="16511" b="16743"/>
                    <a:stretch>
                      <a:fillRect/>
                    </a:stretch>
                  </pic:blipFill>
                  <pic:spPr>
                    <a:xfrm>
                      <a:off x="0" y="0"/>
                      <a:ext cx="5582517" cy="2564666"/>
                    </a:xfrm>
                    <a:prstGeom prst="rect">
                      <a:avLst/>
                    </a:prstGeom>
                  </pic:spPr>
                </pic:pic>
              </a:graphicData>
            </a:graphic>
          </wp:inline>
        </w:drawing>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 xml:space="preserve">2.2.1 </w:t>
      </w:r>
      <w:r w:rsidRPr="00CA5AEA">
        <w:rPr>
          <w:rFonts w:asciiTheme="minorEastAsia" w:eastAsiaTheme="minorEastAsia" w:hAnsiTheme="minorEastAsia" w:hint="eastAsia"/>
          <w:b/>
          <w:bCs/>
          <w:kern w:val="0"/>
          <w:szCs w:val="21"/>
        </w:rPr>
        <w:t>出入卡口格栅式留门时围挡</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1）样式：格栅式平开门</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2）规格：</w:t>
      </w:r>
      <w:r w:rsidRPr="00CA5AEA">
        <w:rPr>
          <w:rFonts w:asciiTheme="minorEastAsia" w:eastAsiaTheme="minorEastAsia" w:hAnsiTheme="minorEastAsia"/>
          <w:kern w:val="0"/>
          <w:szCs w:val="21"/>
        </w:rPr>
        <w:t xml:space="preserve"> 1.8m(宽）x1.8m(高) （根据实际情况设置） </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3）材质： 加厚镀锌钢扁通，氟碳漆喷涂</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4)颜色：深灰色或黑色（应当与周边环境和建筑物相协调）</w:t>
      </w:r>
    </w:p>
    <w:p w:rsidR="00CA5AEA" w:rsidRPr="00CA5AEA" w:rsidP="00CA5AEA">
      <w:pPr>
        <w:snapToGrid w:val="0"/>
        <w:spacing w:line="360" w:lineRule="auto"/>
        <w:rPr>
          <w:rFonts w:asciiTheme="minorEastAsia" w:eastAsiaTheme="minorEastAsia" w:hAnsiTheme="minorEastAsia"/>
          <w:kern w:val="0"/>
          <w:szCs w:val="21"/>
        </w:rPr>
      </w:pP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noProof/>
          <w:kern w:val="0"/>
          <w:szCs w:val="21"/>
        </w:rPr>
        <w:drawing>
          <wp:inline distT="0" distB="0" distL="0" distR="0">
            <wp:extent cx="5805805" cy="3453765"/>
            <wp:effectExtent l="19050" t="0" r="4445" b="0"/>
            <wp:docPr id="42" name="图片 35"/>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rotWithShape="1">
                    <a:blip xmlns:r="http://schemas.openxmlformats.org/officeDocument/2006/relationships" r:embed="rId13" cstate="print">
                      <a:extLst>
                        <a:ext xmlns:a="http://schemas.openxmlformats.org/drawingml/2006/main" uri="{28A0092B-C50C-407E-A947-70E740481C1C}">
                          <a14:useLocalDpi xmlns:arto="http://schemas.microsoft.com/office/word/2006/arto" xmlns:a14="http://schemas.microsoft.com/office/drawing/2010/main" xmlns:aink="http://schemas.microsoft.com/office/drawing/2016/ink" xmlns:w16se="http://schemas.microsoft.com/office/word/2015/wordml/symex" xmlns:wp14="http://schemas.microsoft.com/office/word/2010/wordprocessingDrawing" xmlns:w16sdtdh="http://schemas.microsoft.com/office/word/2020/wordml/sdtdatahash" xmlns:am3d="http://schemas.microsoft.com/office/drawing/2017/model3d" xmlns:mc="http://schemas.openxmlformats.org/markup-compatibility/2006" xmlns:w10="urn:schemas-microsoft-com:office:word" xmlns:oel="http://schemas.microsoft.com/office/2019/extlst" xmlns:w15="http://schemas.microsoft.com/office/word/2012/wordml" xmlns:w14="http://schemas.microsoft.com/office/word/2010/wordml" xmlns:cx2="http://schemas.microsoft.com/office/drawing/2015/10/21/chartex" xmlns:w16="http://schemas.microsoft.com/office/word/2018/wordml" xmlns:cx1="http://schemas.microsoft.com/office/drawing/2015/9/8/chartex" xmlns:cx4="http://schemas.microsoft.com/office/drawing/2016/5/10/chartex" xmlns:cx3="http://schemas.microsoft.com/office/drawing/2016/5/9/chartex" xmlns:cx6="http://schemas.microsoft.com/office/drawing/2016/5/12/chartex" xmlns:cx5="http://schemas.microsoft.com/office/drawing/2016/5/11/chartex" xmlns:cx8="http://schemas.microsoft.com/office/drawing/2016/5/14/chartex" xmlns:cx7="http://schemas.microsoft.com/office/drawing/2016/5/13/chartex" xmlns:w16cex="http://schemas.microsoft.com/office/word/2018/wordml/cex" xmlns:wpc="http://schemas.microsoft.com/office/word/2010/wordprocessingCanvas" xmlns:wpg="http://schemas.microsoft.com/office/word/2010/wordprocessingGroup" xmlns:o="urn:schemas-microsoft-com:office:office" xmlns:wpi="http://schemas.microsoft.com/office/word/2010/wordprocessingInk" xmlns:cx="http://schemas.microsoft.com/office/drawing/2014/chartex" xmlns:v="urn:schemas-microsoft-com:vml" xmlns:w="http://schemas.openxmlformats.org/wordprocessingml/2006/main" xmlns:wps="http://schemas.microsoft.com/office/word/2010/wordprocessingShape" xmlns:w16cid="http://schemas.microsoft.com/office/word/2016/wordml/cid" val="0"/>
                        </a:ext>
                      </a:extLst>
                    </a:blip>
                    <a:srcRect l="15304" r="13719"/>
                    <a:stretch>
                      <a:fillRect/>
                    </a:stretch>
                  </pic:blipFill>
                  <pic:spPr>
                    <a:xfrm>
                      <a:off x="0" y="0"/>
                      <a:ext cx="5811015" cy="3456864"/>
                    </a:xfrm>
                    <a:prstGeom prst="rect">
                      <a:avLst/>
                    </a:prstGeom>
                  </pic:spPr>
                </pic:pic>
              </a:graphicData>
            </a:graphic>
          </wp:inline>
        </w:drawing>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noProof/>
          <w:kern w:val="0"/>
          <w:szCs w:val="21"/>
        </w:rPr>
        <w:drawing>
          <wp:inline distT="0" distB="0" distL="0" distR="0">
            <wp:extent cx="5486400" cy="4453890"/>
            <wp:effectExtent l="19050" t="0" r="0" b="0"/>
            <wp:docPr id="43" name="图片 36"/>
            <wp:cNvGraphicFramePr/>
            <a:graphic xmlns:a="http://schemas.openxmlformats.org/drawingml/2006/main">
              <a:graphicData uri="http://schemas.openxmlformats.org/drawingml/2006/picture">
                <pic:pic xmlns:pic="http://schemas.openxmlformats.org/drawingml/2006/picture">
                  <pic:nvPicPr>
                    <pic:cNvPr id="36868" name="图片 2"/>
                    <pic:cNvPicPr>
                      <a:picLocks noChangeAspect="1"/>
                    </pic:cNvPicPr>
                  </pic:nvPicPr>
                  <pic:blipFill>
                    <a:blip xmlns:r="http://schemas.openxmlformats.org/officeDocument/2006/relationships" r:embed="rId14" cstate="print"/>
                    <a:stretch>
                      <a:fillRect/>
                    </a:stretch>
                  </pic:blipFill>
                  <pic:spPr>
                    <a:xfrm>
                      <a:off x="0" y="0"/>
                      <a:ext cx="5486400" cy="4453890"/>
                    </a:xfrm>
                    <a:prstGeom prst="rect">
                      <a:avLst/>
                    </a:prstGeom>
                    <a:noFill/>
                    <a:ln w="9525">
                      <a:noFill/>
                    </a:ln>
                  </pic:spPr>
                </pic:pic>
              </a:graphicData>
            </a:graphic>
          </wp:inline>
        </w:drawing>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 xml:space="preserve">2.2.2 </w:t>
      </w:r>
      <w:r w:rsidRPr="00CA5AEA">
        <w:rPr>
          <w:rFonts w:asciiTheme="minorEastAsia" w:eastAsiaTheme="minorEastAsia" w:hAnsiTheme="minorEastAsia" w:hint="eastAsia"/>
          <w:b/>
          <w:bCs/>
          <w:kern w:val="0"/>
          <w:szCs w:val="21"/>
        </w:rPr>
        <w:t>出入卡格栅式</w:t>
      </w:r>
      <w:r w:rsidRPr="00CA5AEA">
        <w:rPr>
          <w:rFonts w:asciiTheme="minorEastAsia" w:eastAsiaTheme="minorEastAsia" w:hAnsiTheme="minorEastAsia" w:hint="eastAsia"/>
          <w:b/>
          <w:bCs/>
          <w:kern w:val="0"/>
          <w:szCs w:val="21"/>
        </w:rPr>
        <w:t>固定围</w:t>
      </w:r>
      <w:r w:rsidRPr="00CA5AEA">
        <w:rPr>
          <w:rFonts w:asciiTheme="minorEastAsia" w:eastAsiaTheme="minorEastAsia" w:hAnsiTheme="minorEastAsia" w:hint="eastAsia"/>
          <w:b/>
          <w:bCs/>
          <w:kern w:val="0"/>
          <w:szCs w:val="21"/>
        </w:rPr>
        <w:t>合围挡</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1)样式：格栅式</w:t>
      </w:r>
      <w:r w:rsidRPr="00CA5AEA">
        <w:rPr>
          <w:rFonts w:asciiTheme="minorEastAsia" w:eastAsiaTheme="minorEastAsia" w:hAnsiTheme="minorEastAsia" w:hint="eastAsia"/>
          <w:kern w:val="0"/>
          <w:szCs w:val="21"/>
        </w:rPr>
        <w:t>固定围</w:t>
      </w:r>
      <w:r w:rsidRPr="00CA5AEA">
        <w:rPr>
          <w:rFonts w:asciiTheme="minorEastAsia" w:eastAsiaTheme="minorEastAsia" w:hAnsiTheme="minorEastAsia" w:hint="eastAsia"/>
          <w:kern w:val="0"/>
          <w:szCs w:val="21"/>
        </w:rPr>
        <w:t>合围挡</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2)规格： 3m(宽）x1.8m(高)</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3)材质： 加厚镀锌钢扁通，氟碳漆喷涂</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4)颜色：深灰色或黑色（应当与周边环境和建筑物相协调）</w:t>
      </w:r>
    </w:p>
    <w:p w:rsidR="00CA5AEA" w:rsidRPr="00CA5AEA" w:rsidP="00CA5AEA">
      <w:pPr>
        <w:snapToGrid w:val="0"/>
        <w:spacing w:line="360" w:lineRule="auto"/>
        <w:rPr>
          <w:rFonts w:asciiTheme="minorEastAsia" w:eastAsiaTheme="minorEastAsia" w:hAnsiTheme="minorEastAsia"/>
          <w:kern w:val="0"/>
          <w:szCs w:val="21"/>
        </w:rPr>
      </w:pP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noProof/>
          <w:kern w:val="0"/>
          <w:szCs w:val="21"/>
        </w:rPr>
        <w:drawing>
          <wp:inline distT="0" distB="0" distL="0" distR="0">
            <wp:extent cx="5348605" cy="2228850"/>
            <wp:effectExtent l="19050" t="0" r="4445" b="0"/>
            <wp:docPr id="44" name="图片 37"/>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rotWithShape="1">
                    <a:blip xmlns:r="http://schemas.openxmlformats.org/officeDocument/2006/relationships" r:embed="rId15" cstate="print">
                      <a:extLst>
                        <a:ext xmlns:a="http://schemas.openxmlformats.org/drawingml/2006/main" uri="{28A0092B-C50C-407E-A947-70E740481C1C}">
                          <a14:useLocalDpi xmlns:arto="http://schemas.microsoft.com/office/word/2006/arto" xmlns:a14="http://schemas.microsoft.com/office/drawing/2010/main" xmlns:aink="http://schemas.microsoft.com/office/drawing/2016/ink" xmlns:w16se="http://schemas.microsoft.com/office/word/2015/wordml/symex" xmlns:wp14="http://schemas.microsoft.com/office/word/2010/wordprocessingDrawing" xmlns:w16sdtdh="http://schemas.microsoft.com/office/word/2020/wordml/sdtdatahash" xmlns:am3d="http://schemas.microsoft.com/office/drawing/2017/model3d" xmlns:mc="http://schemas.openxmlformats.org/markup-compatibility/2006" xmlns:w10="urn:schemas-microsoft-com:office:word" xmlns:oel="http://schemas.microsoft.com/office/2019/extlst" xmlns:w15="http://schemas.microsoft.com/office/word/2012/wordml" xmlns:w14="http://schemas.microsoft.com/office/word/2010/wordml" xmlns:cx2="http://schemas.microsoft.com/office/drawing/2015/10/21/chartex" xmlns:w16="http://schemas.microsoft.com/office/word/2018/wordml" xmlns:cx1="http://schemas.microsoft.com/office/drawing/2015/9/8/chartex" xmlns:cx4="http://schemas.microsoft.com/office/drawing/2016/5/10/chartex" xmlns:cx3="http://schemas.microsoft.com/office/drawing/2016/5/9/chartex" xmlns:cx6="http://schemas.microsoft.com/office/drawing/2016/5/12/chartex" xmlns:cx5="http://schemas.microsoft.com/office/drawing/2016/5/11/chartex" xmlns:cx8="http://schemas.microsoft.com/office/drawing/2016/5/14/chartex" xmlns:cx7="http://schemas.microsoft.com/office/drawing/2016/5/13/chartex" xmlns:w16cex="http://schemas.microsoft.com/office/word/2018/wordml/cex" xmlns:wpc="http://schemas.microsoft.com/office/word/2010/wordprocessingCanvas" xmlns:wpg="http://schemas.microsoft.com/office/word/2010/wordprocessingGroup" xmlns:o="urn:schemas-microsoft-com:office:office" xmlns:wpi="http://schemas.microsoft.com/office/word/2010/wordprocessingInk" xmlns:cx="http://schemas.microsoft.com/office/drawing/2014/chartex" xmlns:v="urn:schemas-microsoft-com:vml" xmlns:w="http://schemas.openxmlformats.org/wordprocessingml/2006/main" xmlns:wps="http://schemas.microsoft.com/office/word/2010/wordprocessingShape" xmlns:w16cid="http://schemas.microsoft.com/office/word/2016/wordml/cid" val="0"/>
                        </a:ext>
                      </a:extLst>
                    </a:blip>
                    <a:srcRect l="2126" t="19120" r="4663" b="16453"/>
                    <a:stretch>
                      <a:fillRect/>
                    </a:stretch>
                  </pic:blipFill>
                  <pic:spPr>
                    <a:xfrm>
                      <a:off x="0" y="0"/>
                      <a:ext cx="5356219" cy="2232023"/>
                    </a:xfrm>
                    <a:prstGeom prst="rect">
                      <a:avLst/>
                    </a:prstGeom>
                  </pic:spPr>
                </pic:pic>
              </a:graphicData>
            </a:graphic>
          </wp:inline>
        </w:drawing>
      </w:r>
    </w:p>
    <w:p w:rsidR="00CA5AEA" w:rsidRPr="00CA5AEA" w:rsidP="00CA5AEA">
      <w:pPr>
        <w:snapToGrid w:val="0"/>
        <w:spacing w:line="360" w:lineRule="auto"/>
        <w:jc w:val="center"/>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(格栅式</w:t>
      </w:r>
      <w:r w:rsidRPr="00CA5AEA">
        <w:rPr>
          <w:rFonts w:asciiTheme="minorEastAsia" w:eastAsiaTheme="minorEastAsia" w:hAnsiTheme="minorEastAsia" w:hint="eastAsia"/>
          <w:kern w:val="0"/>
          <w:szCs w:val="21"/>
        </w:rPr>
        <w:t>固定围</w:t>
      </w:r>
      <w:r w:rsidRPr="00CA5AEA">
        <w:rPr>
          <w:rFonts w:asciiTheme="minorEastAsia" w:eastAsiaTheme="minorEastAsia" w:hAnsiTheme="minorEastAsia" w:hint="eastAsia"/>
          <w:kern w:val="0"/>
          <w:szCs w:val="21"/>
        </w:rPr>
        <w:t>合围挡样式</w:t>
      </w:r>
      <w:r w:rsidRPr="00CA5AEA">
        <w:rPr>
          <w:rFonts w:asciiTheme="minorEastAsia" w:eastAsiaTheme="minorEastAsia" w:hAnsiTheme="minorEastAsia" w:hint="eastAsia"/>
          <w:kern w:val="0"/>
          <w:szCs w:val="21"/>
        </w:rPr>
        <w:t>一</w:t>
      </w:r>
      <w:r w:rsidRPr="00CA5AEA">
        <w:rPr>
          <w:rFonts w:asciiTheme="minorEastAsia" w:eastAsiaTheme="minorEastAsia" w:hAnsiTheme="minorEastAsia" w:hint="eastAsia"/>
          <w:kern w:val="0"/>
          <w:szCs w:val="21"/>
        </w:rPr>
        <w:t>)</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noProof/>
          <w:kern w:val="0"/>
          <w:szCs w:val="21"/>
        </w:rPr>
        <w:drawing>
          <wp:inline distT="0" distB="0" distL="0" distR="0">
            <wp:extent cx="5486400" cy="2416810"/>
            <wp:effectExtent l="19050" t="0" r="0" b="0"/>
            <wp:docPr id="45" name="图片 38"/>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rotWithShape="1">
                    <a:blip xmlns:r="http://schemas.openxmlformats.org/officeDocument/2006/relationships" r:embed="rId16" cstate="print"/>
                    <a:srcRect l="2028" t="48440" r="1464" b="3986"/>
                    <a:stretch>
                      <a:fillRect/>
                    </a:stretch>
                  </pic:blipFill>
                  <pic:spPr>
                    <a:xfrm>
                      <a:off x="0" y="0"/>
                      <a:ext cx="5486400" cy="2416810"/>
                    </a:xfrm>
                    <a:prstGeom prst="rect">
                      <a:avLst/>
                    </a:prstGeom>
                  </pic:spPr>
                </pic:pic>
              </a:graphicData>
            </a:graphic>
          </wp:inline>
        </w:drawing>
      </w:r>
    </w:p>
    <w:p w:rsidR="00CA5AEA" w:rsidRPr="00CA5AEA" w:rsidP="00CA5AEA">
      <w:pPr>
        <w:snapToGrid w:val="0"/>
        <w:spacing w:line="360" w:lineRule="auto"/>
        <w:jc w:val="center"/>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(格栅式</w:t>
      </w:r>
      <w:r w:rsidRPr="00CA5AEA">
        <w:rPr>
          <w:rFonts w:asciiTheme="minorEastAsia" w:eastAsiaTheme="minorEastAsia" w:hAnsiTheme="minorEastAsia" w:hint="eastAsia"/>
          <w:kern w:val="0"/>
          <w:szCs w:val="21"/>
        </w:rPr>
        <w:t>固定围</w:t>
      </w:r>
      <w:r w:rsidRPr="00CA5AEA">
        <w:rPr>
          <w:rFonts w:asciiTheme="minorEastAsia" w:eastAsiaTheme="minorEastAsia" w:hAnsiTheme="minorEastAsia" w:hint="eastAsia"/>
          <w:kern w:val="0"/>
          <w:szCs w:val="21"/>
        </w:rPr>
        <w:t>合围挡样式二)</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noProof/>
          <w:kern w:val="0"/>
          <w:szCs w:val="21"/>
        </w:rPr>
        <w:drawing>
          <wp:inline distT="0" distB="0" distL="0" distR="0">
            <wp:extent cx="5486400" cy="1657350"/>
            <wp:effectExtent l="19050" t="0" r="0" b="0"/>
            <wp:docPr id="46" name="图片 39"/>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rotWithShape="1">
                    <a:blip xmlns:r="http://schemas.openxmlformats.org/officeDocument/2006/relationships" r:embed="rId17" cstate="print">
                      <a:extLst>
                        <a:ext xmlns:a="http://schemas.openxmlformats.org/drawingml/2006/main" uri="{28A0092B-C50C-407E-A947-70E740481C1C}">
                          <a14:useLocalDpi xmlns:arto="http://schemas.microsoft.com/office/word/2006/arto" xmlns:a14="http://schemas.microsoft.com/office/drawing/2010/main" xmlns:aink="http://schemas.microsoft.com/office/drawing/2016/ink" xmlns:w16se="http://schemas.microsoft.com/office/word/2015/wordml/symex" xmlns:wp14="http://schemas.microsoft.com/office/word/2010/wordprocessingDrawing" xmlns:w16sdtdh="http://schemas.microsoft.com/office/word/2020/wordml/sdtdatahash" xmlns:am3d="http://schemas.microsoft.com/office/drawing/2017/model3d" xmlns:mc="http://schemas.openxmlformats.org/markup-compatibility/2006" xmlns:w10="urn:schemas-microsoft-com:office:word" xmlns:oel="http://schemas.microsoft.com/office/2019/extlst" xmlns:w15="http://schemas.microsoft.com/office/word/2012/wordml" xmlns:w14="http://schemas.microsoft.com/office/word/2010/wordml" xmlns:cx2="http://schemas.microsoft.com/office/drawing/2015/10/21/chartex" xmlns:w16="http://schemas.microsoft.com/office/word/2018/wordml" xmlns:cx1="http://schemas.microsoft.com/office/drawing/2015/9/8/chartex" xmlns:cx4="http://schemas.microsoft.com/office/drawing/2016/5/10/chartex" xmlns:cx3="http://schemas.microsoft.com/office/drawing/2016/5/9/chartex" xmlns:cx6="http://schemas.microsoft.com/office/drawing/2016/5/12/chartex" xmlns:cx5="http://schemas.microsoft.com/office/drawing/2016/5/11/chartex" xmlns:cx8="http://schemas.microsoft.com/office/drawing/2016/5/14/chartex" xmlns:cx7="http://schemas.microsoft.com/office/drawing/2016/5/13/chartex" xmlns:w16cex="http://schemas.microsoft.com/office/word/2018/wordml/cex" xmlns:wpc="http://schemas.microsoft.com/office/word/2010/wordprocessingCanvas" xmlns:wpg="http://schemas.microsoft.com/office/word/2010/wordprocessingGroup" xmlns:o="urn:schemas-microsoft-com:office:office" xmlns:wpi="http://schemas.microsoft.com/office/word/2010/wordprocessingInk" xmlns:cx="http://schemas.microsoft.com/office/drawing/2014/chartex" xmlns:v="urn:schemas-microsoft-com:vml" xmlns:w="http://schemas.openxmlformats.org/wordprocessingml/2006/main" xmlns:wps="http://schemas.microsoft.com/office/word/2010/wordprocessingShape" xmlns:w16cid="http://schemas.microsoft.com/office/word/2016/wordml/cid" val="0"/>
                        </a:ext>
                      </a:extLst>
                    </a:blip>
                    <a:srcRect b="20916"/>
                    <a:stretch>
                      <a:fillRect/>
                    </a:stretch>
                  </pic:blipFill>
                  <pic:spPr>
                    <a:xfrm>
                      <a:off x="0" y="0"/>
                      <a:ext cx="5485796" cy="1657167"/>
                    </a:xfrm>
                    <a:prstGeom prst="rect">
                      <a:avLst/>
                    </a:prstGeom>
                  </pic:spPr>
                </pic:pic>
              </a:graphicData>
            </a:graphic>
          </wp:inline>
        </w:drawing>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kern w:val="0"/>
          <w:szCs w:val="21"/>
        </w:rPr>
        <w:t xml:space="preserve">2.3 </w:t>
      </w:r>
      <w:r w:rsidRPr="00CA5AEA">
        <w:rPr>
          <w:rFonts w:asciiTheme="minorEastAsia" w:eastAsiaTheme="minorEastAsia" w:hAnsiTheme="minorEastAsia" w:hint="eastAsia"/>
          <w:kern w:val="0"/>
          <w:szCs w:val="21"/>
        </w:rPr>
        <w:t>楼栋间围挡</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b/>
          <w:bCs/>
          <w:kern w:val="0"/>
          <w:szCs w:val="21"/>
        </w:rPr>
        <w:t xml:space="preserve">1)分时开合 </w:t>
      </w:r>
      <w:r w:rsidRPr="00CA5AEA">
        <w:rPr>
          <w:rFonts w:asciiTheme="minorEastAsia" w:eastAsiaTheme="minorEastAsia" w:hAnsiTheme="minorEastAsia" w:hint="eastAsia"/>
          <w:kern w:val="0"/>
          <w:szCs w:val="21"/>
        </w:rPr>
        <w:t xml:space="preserve">:此围挡只用作部分时段的开放，设计上需考虑开合两种情况下的使用边界。 </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b/>
          <w:bCs/>
          <w:kern w:val="0"/>
          <w:szCs w:val="21"/>
        </w:rPr>
        <w:t xml:space="preserve">2)安全舒适 </w:t>
      </w:r>
      <w:r w:rsidRPr="00CA5AEA">
        <w:rPr>
          <w:rFonts w:asciiTheme="minorEastAsia" w:eastAsiaTheme="minorEastAsia" w:hAnsiTheme="minorEastAsia" w:hint="eastAsia"/>
          <w:kern w:val="0"/>
          <w:szCs w:val="21"/>
        </w:rPr>
        <w:t xml:space="preserve">:围挡的高度统一在1.8m，样式选择上尽量保证视线通透。 </w:t>
      </w:r>
    </w:p>
    <w:p w:rsidR="00CA5AEA" w:rsidRPr="00CA5AEA" w:rsidP="00CA5AEA">
      <w:pPr>
        <w:snapToGrid w:val="0"/>
        <w:spacing w:line="360" w:lineRule="auto"/>
        <w:ind w:firstLine="1320" w:firstLineChars="550"/>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 xml:space="preserve">围挡样式应尽可能避免该区域容易出现杂物堆放和安全四角出现的可能性。 </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b/>
          <w:bCs/>
          <w:kern w:val="0"/>
          <w:szCs w:val="21"/>
        </w:rPr>
        <w:t>3)简洁通透</w:t>
      </w:r>
      <w:r w:rsidRPr="00CA5AEA">
        <w:rPr>
          <w:rFonts w:asciiTheme="minorEastAsia" w:eastAsiaTheme="minorEastAsia" w:hAnsiTheme="minorEastAsia" w:hint="eastAsia"/>
          <w:kern w:val="0"/>
          <w:szCs w:val="21"/>
        </w:rPr>
        <w:t xml:space="preserve">:形式简洁大方，视线要求通透，利于日常管理。 </w:t>
      </w:r>
    </w:p>
    <w:p w:rsidR="00CA5AEA" w:rsidRPr="00CA5AEA" w:rsidP="00CA5AEA">
      <w:pPr>
        <w:snapToGrid w:val="0"/>
        <w:spacing w:line="360" w:lineRule="auto"/>
        <w:jc w:val="center"/>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现状图片（</w:t>
      </w:r>
      <w:r w:rsidRPr="00CA5AEA">
        <w:rPr>
          <w:rFonts w:asciiTheme="minorEastAsia" w:eastAsiaTheme="minorEastAsia" w:hAnsiTheme="minorEastAsia" w:hint="eastAsia"/>
          <w:kern w:val="0"/>
          <w:szCs w:val="21"/>
        </w:rPr>
        <w:t>力昌述昌围</w:t>
      </w:r>
      <w:r w:rsidRPr="00CA5AEA">
        <w:rPr>
          <w:rFonts w:asciiTheme="minorEastAsia" w:eastAsiaTheme="minorEastAsia" w:hAnsiTheme="minorEastAsia" w:hint="eastAsia"/>
          <w:kern w:val="0"/>
          <w:szCs w:val="21"/>
        </w:rPr>
        <w:t>村）</w:t>
      </w:r>
    </w:p>
    <w:p w:rsidR="00CA5AEA" w:rsidRPr="00CA5AEA" w:rsidP="00CA5AEA">
      <w:pPr>
        <w:snapToGrid w:val="0"/>
        <w:spacing w:line="360" w:lineRule="auto"/>
        <w:jc w:val="center"/>
        <w:rPr>
          <w:rFonts w:asciiTheme="minorEastAsia" w:eastAsiaTheme="minorEastAsia" w:hAnsiTheme="minorEastAsia"/>
          <w:kern w:val="0"/>
          <w:szCs w:val="21"/>
        </w:rPr>
      </w:pPr>
      <w:r w:rsidRPr="00CA5AEA">
        <w:rPr>
          <w:rFonts w:asciiTheme="minorEastAsia" w:eastAsiaTheme="minorEastAsia" w:hAnsiTheme="minorEastAsia"/>
          <w:noProof/>
          <w:kern w:val="0"/>
          <w:szCs w:val="21"/>
        </w:rPr>
        <w:drawing>
          <wp:inline distT="0" distB="0" distL="0" distR="0">
            <wp:extent cx="5053330" cy="1790700"/>
            <wp:effectExtent l="19050" t="0" r="0" b="0"/>
            <wp:docPr id="47" name="图片 4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xmlns:r="http://schemas.openxmlformats.org/officeDocument/2006/relationships" r:embed="rId18" cstate="print">
                      <a:extLst>
                        <a:ext xmlns:a="http://schemas.openxmlformats.org/drawingml/2006/main" uri="{28A0092B-C50C-407E-A947-70E740481C1C}">
                          <a14:useLocalDpi xmlns:arto="http://schemas.microsoft.com/office/word/2006/arto" xmlns:a14="http://schemas.microsoft.com/office/drawing/2010/main" xmlns:aink="http://schemas.microsoft.com/office/drawing/2016/ink" xmlns:w16se="http://schemas.microsoft.com/office/word/2015/wordml/symex" xmlns:wp14="http://schemas.microsoft.com/office/word/2010/wordprocessingDrawing" xmlns:w16sdtdh="http://schemas.microsoft.com/office/word/2020/wordml/sdtdatahash" xmlns:am3d="http://schemas.microsoft.com/office/drawing/2017/model3d" xmlns:mc="http://schemas.openxmlformats.org/markup-compatibility/2006" xmlns:w10="urn:schemas-microsoft-com:office:word" xmlns:oel="http://schemas.microsoft.com/office/2019/extlst" xmlns:w15="http://schemas.microsoft.com/office/word/2012/wordml" xmlns:w14="http://schemas.microsoft.com/office/word/2010/wordml" xmlns:cx2="http://schemas.microsoft.com/office/drawing/2015/10/21/chartex" xmlns:w16="http://schemas.microsoft.com/office/word/2018/wordml" xmlns:cx1="http://schemas.microsoft.com/office/drawing/2015/9/8/chartex" xmlns:cx4="http://schemas.microsoft.com/office/drawing/2016/5/10/chartex" xmlns:cx3="http://schemas.microsoft.com/office/drawing/2016/5/9/chartex" xmlns:cx6="http://schemas.microsoft.com/office/drawing/2016/5/12/chartex" xmlns:cx5="http://schemas.microsoft.com/office/drawing/2016/5/11/chartex" xmlns:cx8="http://schemas.microsoft.com/office/drawing/2016/5/14/chartex" xmlns:cx7="http://schemas.microsoft.com/office/drawing/2016/5/13/chartex" xmlns:w16cex="http://schemas.microsoft.com/office/word/2018/wordml/cex" xmlns:wpc="http://schemas.microsoft.com/office/word/2010/wordprocessingCanvas" xmlns:wpg="http://schemas.microsoft.com/office/word/2010/wordprocessingGroup" xmlns:o="urn:schemas-microsoft-com:office:office" xmlns:wpi="http://schemas.microsoft.com/office/word/2010/wordprocessingInk" xmlns:cx="http://schemas.microsoft.com/office/drawing/2014/chartex" xmlns:v="urn:schemas-microsoft-com:vml" xmlns:w="http://schemas.openxmlformats.org/wordprocessingml/2006/main" xmlns:wps="http://schemas.microsoft.com/office/word/2010/wordprocessingShape" xmlns:w16cid="http://schemas.microsoft.com/office/word/2016/wordml/cid" val="0"/>
                        </a:ext>
                      </a:extLst>
                    </a:blip>
                    <a:stretch>
                      <a:fillRect/>
                    </a:stretch>
                  </pic:blipFill>
                  <pic:spPr>
                    <a:xfrm>
                      <a:off x="0" y="0"/>
                      <a:ext cx="5068989" cy="1796249"/>
                    </a:xfrm>
                    <a:prstGeom prst="rect">
                      <a:avLst/>
                    </a:prstGeom>
                  </pic:spPr>
                </pic:pic>
              </a:graphicData>
            </a:graphic>
          </wp:inline>
        </w:drawing>
      </w:r>
    </w:p>
    <w:p w:rsidR="00CA5AEA" w:rsidRPr="00CA5AEA" w:rsidP="00CA5AEA">
      <w:pPr>
        <w:snapToGrid w:val="0"/>
        <w:spacing w:line="360" w:lineRule="auto"/>
        <w:jc w:val="center"/>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（白</w:t>
      </w:r>
      <w:r w:rsidRPr="00CA5AEA">
        <w:rPr>
          <w:rFonts w:asciiTheme="minorEastAsia" w:eastAsiaTheme="minorEastAsia" w:hAnsiTheme="minorEastAsia" w:hint="eastAsia"/>
          <w:kern w:val="0"/>
          <w:szCs w:val="21"/>
        </w:rPr>
        <w:t>坭</w:t>
      </w:r>
      <w:r w:rsidRPr="00CA5AEA">
        <w:rPr>
          <w:rFonts w:asciiTheme="minorEastAsia" w:eastAsiaTheme="minorEastAsia" w:hAnsiTheme="minorEastAsia" w:hint="eastAsia"/>
          <w:kern w:val="0"/>
          <w:szCs w:val="21"/>
        </w:rPr>
        <w:t>坑）</w:t>
      </w:r>
    </w:p>
    <w:p w:rsidR="00CA5AEA" w:rsidRPr="00CA5AEA" w:rsidP="00CA5AEA">
      <w:pPr>
        <w:snapToGrid w:val="0"/>
        <w:spacing w:line="360" w:lineRule="auto"/>
        <w:jc w:val="center"/>
        <w:rPr>
          <w:rFonts w:asciiTheme="minorEastAsia" w:eastAsiaTheme="minorEastAsia" w:hAnsiTheme="minorEastAsia"/>
          <w:kern w:val="0"/>
          <w:szCs w:val="21"/>
        </w:rPr>
      </w:pPr>
      <w:r w:rsidRPr="00CA5AEA">
        <w:rPr>
          <w:rFonts w:asciiTheme="minorEastAsia" w:eastAsiaTheme="minorEastAsia" w:hAnsiTheme="minorEastAsia"/>
          <w:noProof/>
          <w:kern w:val="0"/>
          <w:szCs w:val="21"/>
        </w:rPr>
        <w:drawing>
          <wp:inline distT="0" distB="0" distL="0" distR="0">
            <wp:extent cx="5129530" cy="2644140"/>
            <wp:effectExtent l="19050" t="0" r="0" b="0"/>
            <wp:docPr id="48" name="图片 43"/>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rotWithShape="1">
                    <a:blip xmlns:r="http://schemas.openxmlformats.org/officeDocument/2006/relationships" r:embed="rId19" cstate="print">
                      <a:extLst>
                        <a:ext xmlns:a="http://schemas.openxmlformats.org/drawingml/2006/main" uri="{28A0092B-C50C-407E-A947-70E740481C1C}">
                          <a14:useLocalDpi xmlns:arto="http://schemas.microsoft.com/office/word/2006/arto" xmlns:a14="http://schemas.microsoft.com/office/drawing/2010/main" xmlns:aink="http://schemas.microsoft.com/office/drawing/2016/ink" xmlns:w16se="http://schemas.microsoft.com/office/word/2015/wordml/symex" xmlns:wp14="http://schemas.microsoft.com/office/word/2010/wordprocessingDrawing" xmlns:w16sdtdh="http://schemas.microsoft.com/office/word/2020/wordml/sdtdatahash" xmlns:am3d="http://schemas.microsoft.com/office/drawing/2017/model3d" xmlns:mc="http://schemas.openxmlformats.org/markup-compatibility/2006" xmlns:w10="urn:schemas-microsoft-com:office:word" xmlns:oel="http://schemas.microsoft.com/office/2019/extlst" xmlns:w15="http://schemas.microsoft.com/office/word/2012/wordml" xmlns:w14="http://schemas.microsoft.com/office/word/2010/wordml" xmlns:cx2="http://schemas.microsoft.com/office/drawing/2015/10/21/chartex" xmlns:w16="http://schemas.microsoft.com/office/word/2018/wordml" xmlns:cx1="http://schemas.microsoft.com/office/drawing/2015/9/8/chartex" xmlns:cx4="http://schemas.microsoft.com/office/drawing/2016/5/10/chartex" xmlns:cx3="http://schemas.microsoft.com/office/drawing/2016/5/9/chartex" xmlns:cx6="http://schemas.microsoft.com/office/drawing/2016/5/12/chartex" xmlns:cx5="http://schemas.microsoft.com/office/drawing/2016/5/11/chartex" xmlns:cx8="http://schemas.microsoft.com/office/drawing/2016/5/14/chartex" xmlns:cx7="http://schemas.microsoft.com/office/drawing/2016/5/13/chartex" xmlns:w16cex="http://schemas.microsoft.com/office/word/2018/wordml/cex" xmlns:wpc="http://schemas.microsoft.com/office/word/2010/wordprocessingCanvas" xmlns:wpg="http://schemas.microsoft.com/office/word/2010/wordprocessingGroup" xmlns:o="urn:schemas-microsoft-com:office:office" xmlns:wpi="http://schemas.microsoft.com/office/word/2010/wordprocessingInk" xmlns:cx="http://schemas.microsoft.com/office/drawing/2014/chartex" xmlns:v="urn:schemas-microsoft-com:vml" xmlns:w="http://schemas.openxmlformats.org/wordprocessingml/2006/main" xmlns:wps="http://schemas.microsoft.com/office/word/2010/wordprocessingShape" xmlns:w16cid="http://schemas.microsoft.com/office/word/2016/wordml/cid" val="0"/>
                        </a:ext>
                      </a:extLst>
                    </a:blip>
                    <a:srcRect l="905" t="3573" r="241" b="697"/>
                    <a:stretch>
                      <a:fillRect/>
                    </a:stretch>
                  </pic:blipFill>
                  <pic:spPr>
                    <a:xfrm>
                      <a:off x="0" y="0"/>
                      <a:ext cx="5135923" cy="2647435"/>
                    </a:xfrm>
                    <a:prstGeom prst="rect">
                      <a:avLst/>
                    </a:prstGeom>
                  </pic:spPr>
                </pic:pic>
              </a:graphicData>
            </a:graphic>
          </wp:inline>
        </w:drawing>
      </w:r>
    </w:p>
    <w:p w:rsidR="00CA5AEA" w:rsidRPr="00CA5AEA" w:rsidP="00CA5AEA">
      <w:pPr>
        <w:snapToGrid w:val="0"/>
        <w:spacing w:line="360" w:lineRule="auto"/>
        <w:jc w:val="center"/>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（凤凰社区前进村 ）</w:t>
      </w:r>
    </w:p>
    <w:p w:rsidR="00CA5AEA" w:rsidRPr="00CA5AEA" w:rsidP="00CA5AEA">
      <w:pPr>
        <w:snapToGrid w:val="0"/>
        <w:spacing w:line="360" w:lineRule="auto"/>
        <w:jc w:val="center"/>
        <w:rPr>
          <w:rFonts w:asciiTheme="minorEastAsia" w:eastAsiaTheme="minorEastAsia" w:hAnsiTheme="minorEastAsia"/>
          <w:kern w:val="0"/>
          <w:szCs w:val="21"/>
        </w:rPr>
      </w:pPr>
      <w:r w:rsidRPr="00CA5AEA">
        <w:rPr>
          <w:rFonts w:asciiTheme="minorEastAsia" w:eastAsiaTheme="minorEastAsia" w:hAnsiTheme="minorEastAsia"/>
          <w:noProof/>
          <w:kern w:val="0"/>
          <w:szCs w:val="21"/>
        </w:rPr>
        <w:drawing>
          <wp:inline distT="0" distB="0" distL="0" distR="0">
            <wp:extent cx="5038725" cy="2638425"/>
            <wp:effectExtent l="19050" t="0" r="9525" b="0"/>
            <wp:docPr id="49" name="图片 44"/>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xmlns:r="http://schemas.openxmlformats.org/officeDocument/2006/relationships" r:embed="rId20" cstate="print">
                      <a:extLst>
                        <a:ext xmlns:a="http://schemas.openxmlformats.org/drawingml/2006/main" uri="{28A0092B-C50C-407E-A947-70E740481C1C}">
                          <a14:useLocalDpi xmlns:arto="http://schemas.microsoft.com/office/word/2006/arto" xmlns:a14="http://schemas.microsoft.com/office/drawing/2010/main" xmlns:aink="http://schemas.microsoft.com/office/drawing/2016/ink" xmlns:w16se="http://schemas.microsoft.com/office/word/2015/wordml/symex" xmlns:wp14="http://schemas.microsoft.com/office/word/2010/wordprocessingDrawing" xmlns:w16sdtdh="http://schemas.microsoft.com/office/word/2020/wordml/sdtdatahash" xmlns:am3d="http://schemas.microsoft.com/office/drawing/2017/model3d" xmlns:mc="http://schemas.openxmlformats.org/markup-compatibility/2006" xmlns:w10="urn:schemas-microsoft-com:office:word" xmlns:oel="http://schemas.microsoft.com/office/2019/extlst" xmlns:w15="http://schemas.microsoft.com/office/word/2012/wordml" xmlns:w14="http://schemas.microsoft.com/office/word/2010/wordml" xmlns:cx2="http://schemas.microsoft.com/office/drawing/2015/10/21/chartex" xmlns:w16="http://schemas.microsoft.com/office/word/2018/wordml" xmlns:cx1="http://schemas.microsoft.com/office/drawing/2015/9/8/chartex" xmlns:cx4="http://schemas.microsoft.com/office/drawing/2016/5/10/chartex" xmlns:cx3="http://schemas.microsoft.com/office/drawing/2016/5/9/chartex" xmlns:cx6="http://schemas.microsoft.com/office/drawing/2016/5/12/chartex" xmlns:cx5="http://schemas.microsoft.com/office/drawing/2016/5/11/chartex" xmlns:cx8="http://schemas.microsoft.com/office/drawing/2016/5/14/chartex" xmlns:cx7="http://schemas.microsoft.com/office/drawing/2016/5/13/chartex" xmlns:w16cex="http://schemas.microsoft.com/office/word/2018/wordml/cex" xmlns:wpc="http://schemas.microsoft.com/office/word/2010/wordprocessingCanvas" xmlns:wpg="http://schemas.microsoft.com/office/word/2010/wordprocessingGroup" xmlns:o="urn:schemas-microsoft-com:office:office" xmlns:wpi="http://schemas.microsoft.com/office/word/2010/wordprocessingInk" xmlns:cx="http://schemas.microsoft.com/office/drawing/2014/chartex" xmlns:v="urn:schemas-microsoft-com:vml" xmlns:w="http://schemas.openxmlformats.org/wordprocessingml/2006/main" xmlns:wps="http://schemas.microsoft.com/office/word/2010/wordprocessingShape" xmlns:w16cid="http://schemas.microsoft.com/office/word/2016/wordml/cid" val="0"/>
                        </a:ext>
                      </a:extLst>
                    </a:blip>
                    <a:stretch>
                      <a:fillRect/>
                    </a:stretch>
                  </pic:blipFill>
                  <pic:spPr>
                    <a:xfrm>
                      <a:off x="0" y="0"/>
                      <a:ext cx="5030246" cy="2633985"/>
                    </a:xfrm>
                    <a:prstGeom prst="rect">
                      <a:avLst/>
                    </a:prstGeom>
                  </pic:spPr>
                </pic:pic>
              </a:graphicData>
            </a:graphic>
          </wp:inline>
        </w:drawing>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 xml:space="preserve">2.3.1 </w:t>
      </w:r>
      <w:r w:rsidRPr="00CA5AEA">
        <w:rPr>
          <w:rFonts w:asciiTheme="minorEastAsia" w:eastAsiaTheme="minorEastAsia" w:hAnsiTheme="minorEastAsia" w:hint="eastAsia"/>
          <w:b/>
          <w:bCs/>
          <w:kern w:val="0"/>
          <w:szCs w:val="21"/>
        </w:rPr>
        <w:t>楼栋间隔格栅式留门时围挡</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1)样式：双开门格栅式围挡</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2)规格：</w:t>
      </w:r>
      <w:r w:rsidRPr="00CA5AEA">
        <w:rPr>
          <w:rFonts w:asciiTheme="minorEastAsia" w:eastAsiaTheme="minorEastAsia" w:hAnsiTheme="minorEastAsia"/>
          <w:kern w:val="0"/>
          <w:szCs w:val="21"/>
        </w:rPr>
        <w:t>2.5m (</w:t>
      </w:r>
      <w:r w:rsidRPr="00CA5AEA">
        <w:rPr>
          <w:rFonts w:asciiTheme="minorEastAsia" w:eastAsiaTheme="minorEastAsia" w:hAnsiTheme="minorEastAsia" w:hint="eastAsia"/>
          <w:kern w:val="0"/>
          <w:szCs w:val="21"/>
        </w:rPr>
        <w:t>宽）</w:t>
      </w:r>
      <w:r w:rsidRPr="00CA5AEA">
        <w:rPr>
          <w:rFonts w:asciiTheme="minorEastAsia" w:eastAsiaTheme="minorEastAsia" w:hAnsiTheme="minorEastAsia"/>
          <w:kern w:val="0"/>
          <w:szCs w:val="21"/>
        </w:rPr>
        <w:t>x1.8m(高）（根据实际情况设置）</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3)材质：加厚镀锌钢，氟碳漆喷涂</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4)颜色：深灰色或黑色（应当与周边环境和建筑物相协调）</w:t>
      </w:r>
    </w:p>
    <w:p w:rsidR="00CA5AEA" w:rsidRPr="00CA5AEA" w:rsidP="00CA5AEA">
      <w:pPr>
        <w:snapToGrid w:val="0"/>
        <w:spacing w:line="360" w:lineRule="auto"/>
        <w:rPr>
          <w:rFonts w:asciiTheme="minorEastAsia" w:eastAsiaTheme="minorEastAsia" w:hAnsiTheme="minorEastAsia"/>
          <w:kern w:val="0"/>
          <w:szCs w:val="21"/>
        </w:rPr>
      </w:pP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noProof/>
          <w:kern w:val="0"/>
          <w:szCs w:val="21"/>
        </w:rPr>
        <w:drawing>
          <wp:inline distT="0" distB="0" distL="0" distR="0">
            <wp:extent cx="5462905" cy="3110865"/>
            <wp:effectExtent l="19050" t="0" r="4445" b="0"/>
            <wp:docPr id="50" name="图片 45"/>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rotWithShape="1">
                    <a:blip xmlns:r="http://schemas.openxmlformats.org/officeDocument/2006/relationships" r:embed="rId21" cstate="print">
                      <a:extLst>
                        <a:ext xmlns:a="http://schemas.openxmlformats.org/drawingml/2006/main" uri="{28A0092B-C50C-407E-A947-70E740481C1C}">
                          <a14:useLocalDpi xmlns:arto="http://schemas.microsoft.com/office/word/2006/arto" xmlns:a14="http://schemas.microsoft.com/office/drawing/2010/main" xmlns:aink="http://schemas.microsoft.com/office/drawing/2016/ink" xmlns:w16se="http://schemas.microsoft.com/office/word/2015/wordml/symex" xmlns:wp14="http://schemas.microsoft.com/office/word/2010/wordprocessingDrawing" xmlns:w16sdtdh="http://schemas.microsoft.com/office/word/2020/wordml/sdtdatahash" xmlns:am3d="http://schemas.microsoft.com/office/drawing/2017/model3d" xmlns:mc="http://schemas.openxmlformats.org/markup-compatibility/2006" xmlns:w10="urn:schemas-microsoft-com:office:word" xmlns:oel="http://schemas.microsoft.com/office/2019/extlst" xmlns:w15="http://schemas.microsoft.com/office/word/2012/wordml" xmlns:w14="http://schemas.microsoft.com/office/word/2010/wordml" xmlns:cx2="http://schemas.microsoft.com/office/drawing/2015/10/21/chartex" xmlns:w16="http://schemas.microsoft.com/office/word/2018/wordml" xmlns:cx1="http://schemas.microsoft.com/office/drawing/2015/9/8/chartex" xmlns:cx4="http://schemas.microsoft.com/office/drawing/2016/5/10/chartex" xmlns:cx3="http://schemas.microsoft.com/office/drawing/2016/5/9/chartex" xmlns:cx6="http://schemas.microsoft.com/office/drawing/2016/5/12/chartex" xmlns:cx5="http://schemas.microsoft.com/office/drawing/2016/5/11/chartex" xmlns:cx8="http://schemas.microsoft.com/office/drawing/2016/5/14/chartex" xmlns:cx7="http://schemas.microsoft.com/office/drawing/2016/5/13/chartex" xmlns:w16cex="http://schemas.microsoft.com/office/word/2018/wordml/cex" xmlns:wpc="http://schemas.microsoft.com/office/word/2010/wordprocessingCanvas" xmlns:wpg="http://schemas.microsoft.com/office/word/2010/wordprocessingGroup" xmlns:o="urn:schemas-microsoft-com:office:office" xmlns:wpi="http://schemas.microsoft.com/office/word/2010/wordprocessingInk" xmlns:cx="http://schemas.microsoft.com/office/drawing/2014/chartex" xmlns:v="urn:schemas-microsoft-com:vml" xmlns:w="http://schemas.openxmlformats.org/wordprocessingml/2006/main" xmlns:wps="http://schemas.microsoft.com/office/word/2010/wordprocessingShape" xmlns:w16cid="http://schemas.microsoft.com/office/word/2016/wordml/cid" val="0"/>
                        </a:ext>
                      </a:extLst>
                    </a:blip>
                    <a:srcRect l="15615" r="15558"/>
                    <a:stretch>
                      <a:fillRect/>
                    </a:stretch>
                  </pic:blipFill>
                  <pic:spPr>
                    <a:xfrm>
                      <a:off x="0" y="0"/>
                      <a:ext cx="5468051" cy="3113796"/>
                    </a:xfrm>
                    <a:prstGeom prst="rect">
                      <a:avLst/>
                    </a:prstGeom>
                  </pic:spPr>
                </pic:pic>
              </a:graphicData>
            </a:graphic>
          </wp:inline>
        </w:drawing>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noProof/>
          <w:kern w:val="0"/>
          <w:szCs w:val="21"/>
        </w:rPr>
        <w:drawing>
          <wp:inline distT="0" distB="0" distL="0" distR="0">
            <wp:extent cx="5805805" cy="4912995"/>
            <wp:effectExtent l="19050" t="0" r="4445" b="0"/>
            <wp:docPr id="51" name="图片 46"/>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xmlns:r="http://schemas.openxmlformats.org/officeDocument/2006/relationships" r:embed="rId22" cstate="print"/>
                    <a:stretch>
                      <a:fillRect/>
                    </a:stretch>
                  </pic:blipFill>
                  <pic:spPr>
                    <a:xfrm>
                      <a:off x="0" y="0"/>
                      <a:ext cx="5811832" cy="4918095"/>
                    </a:xfrm>
                    <a:prstGeom prst="rect">
                      <a:avLst/>
                    </a:prstGeom>
                  </pic:spPr>
                </pic:pic>
              </a:graphicData>
            </a:graphic>
          </wp:inline>
        </w:drawing>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2.3.2</w:t>
      </w:r>
      <w:r w:rsidRPr="00CA5AEA">
        <w:rPr>
          <w:rFonts w:asciiTheme="minorEastAsia" w:eastAsiaTheme="minorEastAsia" w:hAnsiTheme="minorEastAsia" w:hint="eastAsia"/>
          <w:b/>
          <w:bCs/>
          <w:kern w:val="0"/>
          <w:szCs w:val="21"/>
        </w:rPr>
        <w:t>楼栋间隔格栅式</w:t>
      </w:r>
      <w:r w:rsidRPr="00CA5AEA">
        <w:rPr>
          <w:rFonts w:asciiTheme="minorEastAsia" w:eastAsiaTheme="minorEastAsia" w:hAnsiTheme="minorEastAsia" w:hint="eastAsia"/>
          <w:b/>
          <w:bCs/>
          <w:kern w:val="0"/>
          <w:szCs w:val="21"/>
        </w:rPr>
        <w:t>固定围</w:t>
      </w:r>
      <w:r w:rsidRPr="00CA5AEA">
        <w:rPr>
          <w:rFonts w:asciiTheme="minorEastAsia" w:eastAsiaTheme="minorEastAsia" w:hAnsiTheme="minorEastAsia" w:hint="eastAsia"/>
          <w:b/>
          <w:bCs/>
          <w:kern w:val="0"/>
          <w:szCs w:val="21"/>
        </w:rPr>
        <w:t>合围挡</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1)样式：格栅式</w:t>
      </w:r>
      <w:r w:rsidRPr="00CA5AEA">
        <w:rPr>
          <w:rFonts w:asciiTheme="minorEastAsia" w:eastAsiaTheme="minorEastAsia" w:hAnsiTheme="minorEastAsia" w:hint="eastAsia"/>
          <w:kern w:val="0"/>
          <w:szCs w:val="21"/>
        </w:rPr>
        <w:t>固定围</w:t>
      </w:r>
      <w:r w:rsidRPr="00CA5AEA">
        <w:rPr>
          <w:rFonts w:asciiTheme="minorEastAsia" w:eastAsiaTheme="minorEastAsia" w:hAnsiTheme="minorEastAsia" w:hint="eastAsia"/>
          <w:kern w:val="0"/>
          <w:szCs w:val="21"/>
        </w:rPr>
        <w:t>合围挡</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2)规格：</w:t>
      </w:r>
      <w:r w:rsidRPr="00CA5AEA">
        <w:rPr>
          <w:rFonts w:asciiTheme="minorEastAsia" w:eastAsiaTheme="minorEastAsia" w:hAnsiTheme="minorEastAsia"/>
          <w:kern w:val="0"/>
          <w:szCs w:val="21"/>
        </w:rPr>
        <w:t>1.5m</w:t>
      </w:r>
      <w:r w:rsidRPr="00CA5AEA">
        <w:rPr>
          <w:rFonts w:asciiTheme="minorEastAsia" w:eastAsiaTheme="minorEastAsia" w:hAnsiTheme="minorEastAsia" w:hint="eastAsia"/>
          <w:kern w:val="0"/>
          <w:szCs w:val="21"/>
        </w:rPr>
        <w:t>（长）x</w:t>
      </w:r>
      <w:r w:rsidRPr="00CA5AEA">
        <w:rPr>
          <w:rFonts w:asciiTheme="minorEastAsia" w:eastAsiaTheme="minorEastAsia" w:hAnsiTheme="minorEastAsia"/>
          <w:kern w:val="0"/>
          <w:szCs w:val="21"/>
        </w:rPr>
        <w:t>1.8m（高）</w:t>
      </w:r>
      <w:r w:rsidRPr="00CA5AEA">
        <w:rPr>
          <w:rFonts w:asciiTheme="minorEastAsia" w:eastAsiaTheme="minorEastAsia" w:hAnsiTheme="minorEastAsia" w:hint="eastAsia"/>
          <w:kern w:val="0"/>
          <w:szCs w:val="21"/>
        </w:rPr>
        <w:t>（根据实际情况设置）</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3)材质：加厚镀锌钢，氟碳漆喷涂</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4)颜色：深灰色或黑色（应当与周边环境和建筑物相协调）</w:t>
      </w:r>
    </w:p>
    <w:p w:rsidR="00CA5AEA" w:rsidRPr="00CA5AEA" w:rsidP="00CA5AEA">
      <w:pPr>
        <w:snapToGrid w:val="0"/>
        <w:spacing w:line="360" w:lineRule="auto"/>
        <w:rPr>
          <w:rFonts w:asciiTheme="minorEastAsia" w:eastAsiaTheme="minorEastAsia" w:hAnsiTheme="minorEastAsia"/>
          <w:kern w:val="0"/>
          <w:szCs w:val="21"/>
        </w:rPr>
      </w:pP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noProof/>
          <w:kern w:val="0"/>
          <w:szCs w:val="21"/>
        </w:rPr>
        <w:drawing>
          <wp:inline distT="0" distB="0" distL="0" distR="0">
            <wp:extent cx="5577205" cy="3257550"/>
            <wp:effectExtent l="19050" t="0" r="4445" b="0"/>
            <wp:docPr id="52" name="图片 47"/>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rotWithShape="1">
                    <a:blip xmlns:r="http://schemas.openxmlformats.org/officeDocument/2006/relationships" r:embed="rId23" cstate="print">
                      <a:extLst>
                        <a:ext xmlns:a="http://schemas.openxmlformats.org/drawingml/2006/main" uri="{28A0092B-C50C-407E-A947-70E740481C1C}">
                          <a14:useLocalDpi xmlns:arto="http://schemas.microsoft.com/office/word/2006/arto" xmlns:a14="http://schemas.microsoft.com/office/drawing/2010/main" xmlns:aink="http://schemas.microsoft.com/office/drawing/2016/ink" xmlns:w16se="http://schemas.microsoft.com/office/word/2015/wordml/symex" xmlns:wp14="http://schemas.microsoft.com/office/word/2010/wordprocessingDrawing" xmlns:w16sdtdh="http://schemas.microsoft.com/office/word/2020/wordml/sdtdatahash" xmlns:am3d="http://schemas.microsoft.com/office/drawing/2017/model3d" xmlns:mc="http://schemas.openxmlformats.org/markup-compatibility/2006" xmlns:w10="urn:schemas-microsoft-com:office:word" xmlns:oel="http://schemas.microsoft.com/office/2019/extlst" xmlns:w15="http://schemas.microsoft.com/office/word/2012/wordml" xmlns:w14="http://schemas.microsoft.com/office/word/2010/wordml" xmlns:cx2="http://schemas.microsoft.com/office/drawing/2015/10/21/chartex" xmlns:w16="http://schemas.microsoft.com/office/word/2018/wordml" xmlns:cx1="http://schemas.microsoft.com/office/drawing/2015/9/8/chartex" xmlns:cx4="http://schemas.microsoft.com/office/drawing/2016/5/10/chartex" xmlns:cx3="http://schemas.microsoft.com/office/drawing/2016/5/9/chartex" xmlns:cx6="http://schemas.microsoft.com/office/drawing/2016/5/12/chartex" xmlns:cx5="http://schemas.microsoft.com/office/drawing/2016/5/11/chartex" xmlns:cx8="http://schemas.microsoft.com/office/drawing/2016/5/14/chartex" xmlns:cx7="http://schemas.microsoft.com/office/drawing/2016/5/13/chartex" xmlns:w16cex="http://schemas.microsoft.com/office/word/2018/wordml/cex" xmlns:wpc="http://schemas.microsoft.com/office/word/2010/wordprocessingCanvas" xmlns:wpg="http://schemas.microsoft.com/office/word/2010/wordprocessingGroup" xmlns:o="urn:schemas-microsoft-com:office:office" xmlns:wpi="http://schemas.microsoft.com/office/word/2010/wordprocessingInk" xmlns:cx="http://schemas.microsoft.com/office/drawing/2014/chartex" xmlns:v="urn:schemas-microsoft-com:vml" xmlns:w="http://schemas.openxmlformats.org/wordprocessingml/2006/main" xmlns:wps="http://schemas.microsoft.com/office/word/2010/wordprocessingShape" xmlns:w16cid="http://schemas.microsoft.com/office/word/2016/wordml/cid" val="0"/>
                        </a:ext>
                      </a:extLst>
                    </a:blip>
                    <a:srcRect l="12243" t="9786" r="12791" b="3288"/>
                    <a:stretch>
                      <a:fillRect/>
                    </a:stretch>
                  </pic:blipFill>
                  <pic:spPr>
                    <a:xfrm>
                      <a:off x="0" y="0"/>
                      <a:ext cx="5577581" cy="3257770"/>
                    </a:xfrm>
                    <a:prstGeom prst="rect">
                      <a:avLst/>
                    </a:prstGeom>
                  </pic:spPr>
                </pic:pic>
              </a:graphicData>
            </a:graphic>
          </wp:inline>
        </w:drawing>
      </w:r>
      <w:r w:rsidRPr="00CA5AEA">
        <w:rPr>
          <w:rFonts w:asciiTheme="minorEastAsia" w:eastAsiaTheme="minorEastAsia" w:hAnsiTheme="minorEastAsia"/>
          <w:noProof/>
          <w:kern w:val="0"/>
          <w:szCs w:val="21"/>
        </w:rPr>
        <w:drawing>
          <wp:inline distT="0" distB="0" distL="0" distR="0">
            <wp:extent cx="5486400" cy="2124710"/>
            <wp:effectExtent l="19050" t="0" r="0" b="0"/>
            <wp:docPr id="53" name="图片 48"/>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rotWithShape="1">
                    <a:blip xmlns:r="http://schemas.openxmlformats.org/officeDocument/2006/relationships" r:embed="rId17" cstate="print">
                      <a:extLst>
                        <a:ext xmlns:a="http://schemas.openxmlformats.org/drawingml/2006/main" uri="{28A0092B-C50C-407E-A947-70E740481C1C}">
                          <a14:useLocalDpi xmlns:arto="http://schemas.microsoft.com/office/word/2006/arto" xmlns:a14="http://schemas.microsoft.com/office/drawing/2010/main" xmlns:aink="http://schemas.microsoft.com/office/drawing/2016/ink" xmlns:w16se="http://schemas.microsoft.com/office/word/2015/wordml/symex" xmlns:wp14="http://schemas.microsoft.com/office/word/2010/wordprocessingDrawing" xmlns:w16sdtdh="http://schemas.microsoft.com/office/word/2020/wordml/sdtdatahash" xmlns:am3d="http://schemas.microsoft.com/office/drawing/2017/model3d" xmlns:mc="http://schemas.openxmlformats.org/markup-compatibility/2006" xmlns:w10="urn:schemas-microsoft-com:office:word" xmlns:oel="http://schemas.microsoft.com/office/2019/extlst" xmlns:w15="http://schemas.microsoft.com/office/word/2012/wordml" xmlns:w14="http://schemas.microsoft.com/office/word/2010/wordml" xmlns:cx2="http://schemas.microsoft.com/office/drawing/2015/10/21/chartex" xmlns:w16="http://schemas.microsoft.com/office/word/2018/wordml" xmlns:cx1="http://schemas.microsoft.com/office/drawing/2015/9/8/chartex" xmlns:cx4="http://schemas.microsoft.com/office/drawing/2016/5/10/chartex" xmlns:cx3="http://schemas.microsoft.com/office/drawing/2016/5/9/chartex" xmlns:cx6="http://schemas.microsoft.com/office/drawing/2016/5/12/chartex" xmlns:cx5="http://schemas.microsoft.com/office/drawing/2016/5/11/chartex" xmlns:cx8="http://schemas.microsoft.com/office/drawing/2016/5/14/chartex" xmlns:cx7="http://schemas.microsoft.com/office/drawing/2016/5/13/chartex" xmlns:w16cex="http://schemas.microsoft.com/office/word/2018/wordml/cex" xmlns:wpc="http://schemas.microsoft.com/office/word/2010/wordprocessingCanvas" xmlns:wpg="http://schemas.microsoft.com/office/word/2010/wordprocessingGroup" xmlns:o="urn:schemas-microsoft-com:office:office" xmlns:wpi="http://schemas.microsoft.com/office/word/2010/wordprocessingInk" xmlns:cx="http://schemas.microsoft.com/office/drawing/2014/chartex" xmlns:v="urn:schemas-microsoft-com:vml" xmlns:w="http://schemas.openxmlformats.org/wordprocessingml/2006/main" xmlns:wps="http://schemas.microsoft.com/office/word/2010/wordprocessingShape" xmlns:w16cid="http://schemas.microsoft.com/office/word/2016/wordml/cid" val="0"/>
                        </a:ext>
                      </a:extLst>
                    </a:blip>
                    <a:srcRect r="5590" b="20916"/>
                    <a:stretch>
                      <a:fillRect/>
                    </a:stretch>
                  </pic:blipFill>
                  <pic:spPr>
                    <a:xfrm>
                      <a:off x="0" y="0"/>
                      <a:ext cx="5486400" cy="2124710"/>
                    </a:xfrm>
                    <a:prstGeom prst="rect">
                      <a:avLst/>
                    </a:prstGeom>
                  </pic:spPr>
                </pic:pic>
              </a:graphicData>
            </a:graphic>
          </wp:inline>
        </w:drawing>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 xml:space="preserve">2.3.3 </w:t>
      </w:r>
      <w:r w:rsidRPr="00CA5AEA">
        <w:rPr>
          <w:rFonts w:asciiTheme="minorEastAsia" w:eastAsiaTheme="minorEastAsia" w:hAnsiTheme="minorEastAsia" w:hint="eastAsia"/>
          <w:b/>
          <w:bCs/>
          <w:kern w:val="0"/>
          <w:szCs w:val="21"/>
        </w:rPr>
        <w:t>楼栋间隔围挡样式3——钢丝网围挡</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1)样式：钢丝网围挡</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2)规格：</w:t>
      </w:r>
      <w:r w:rsidRPr="00CA5AEA">
        <w:rPr>
          <w:rFonts w:asciiTheme="minorEastAsia" w:eastAsiaTheme="minorEastAsia" w:hAnsiTheme="minorEastAsia"/>
          <w:kern w:val="0"/>
          <w:szCs w:val="21"/>
        </w:rPr>
        <w:t>1.5m</w:t>
      </w:r>
      <w:r w:rsidRPr="00CA5AEA">
        <w:rPr>
          <w:rFonts w:asciiTheme="minorEastAsia" w:eastAsiaTheme="minorEastAsia" w:hAnsiTheme="minorEastAsia" w:hint="eastAsia"/>
          <w:kern w:val="0"/>
          <w:szCs w:val="21"/>
        </w:rPr>
        <w:t>（长）x2m（高）（根据实际情况设置）</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3)材质：钢丝网氟碳漆喷涂</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4)颜色：深灰色或黑色（应当与周边环境和建筑物相协调）</w:t>
      </w:r>
    </w:p>
    <w:p w:rsidR="00CA5AEA" w:rsidRPr="00CA5AEA" w:rsidP="00CA5AEA">
      <w:pPr>
        <w:snapToGrid w:val="0"/>
        <w:spacing w:line="360" w:lineRule="auto"/>
        <w:rPr>
          <w:rFonts w:asciiTheme="minorEastAsia" w:eastAsiaTheme="minorEastAsia" w:hAnsiTheme="minorEastAsia"/>
          <w:kern w:val="0"/>
          <w:szCs w:val="21"/>
        </w:rPr>
      </w:pP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noProof/>
          <w:kern w:val="0"/>
          <w:szCs w:val="21"/>
        </w:rPr>
        <w:drawing>
          <wp:inline distT="0" distB="0" distL="0" distR="0">
            <wp:extent cx="5104130" cy="3435350"/>
            <wp:effectExtent l="19050" t="0" r="1270" b="0"/>
            <wp:docPr id="55" name="图片 49"/>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rotWithShape="1">
                    <a:blip xmlns:r="http://schemas.openxmlformats.org/officeDocument/2006/relationships" r:embed="rId24" cstate="print"/>
                    <a:srcRect t="2850" r="2380" b="4477"/>
                    <a:stretch>
                      <a:fillRect/>
                    </a:stretch>
                  </pic:blipFill>
                  <pic:spPr>
                    <a:xfrm>
                      <a:off x="0" y="0"/>
                      <a:ext cx="5104130" cy="3435350"/>
                    </a:xfrm>
                    <a:prstGeom prst="rect">
                      <a:avLst/>
                    </a:prstGeom>
                  </pic:spPr>
                </pic:pic>
              </a:graphicData>
            </a:graphic>
          </wp:inline>
        </w:drawing>
      </w:r>
      <w:r w:rsidRPr="00CA5AEA">
        <w:rPr>
          <w:rFonts w:asciiTheme="minorEastAsia" w:eastAsiaTheme="minorEastAsia" w:hAnsiTheme="minorEastAsia"/>
          <w:noProof/>
          <w:kern w:val="0"/>
          <w:szCs w:val="21"/>
        </w:rPr>
        <w:drawing>
          <wp:inline distT="0" distB="0" distL="0" distR="0">
            <wp:extent cx="5462905" cy="4360545"/>
            <wp:effectExtent l="19050" t="0" r="0" b="0"/>
            <wp:docPr id="56" name="图片 50"/>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rotWithShape="1">
                    <a:blip xmlns:r="http://schemas.openxmlformats.org/officeDocument/2006/relationships" r:embed="rId25" cstate="print"/>
                    <a:srcRect l="4938" t="20574" r="-1150" b="11649"/>
                    <a:stretch>
                      <a:fillRect/>
                    </a:stretch>
                  </pic:blipFill>
                  <pic:spPr>
                    <a:xfrm>
                      <a:off x="0" y="0"/>
                      <a:ext cx="5462028" cy="4359845"/>
                    </a:xfrm>
                    <a:prstGeom prst="rect">
                      <a:avLst/>
                    </a:prstGeom>
                  </pic:spPr>
                </pic:pic>
              </a:graphicData>
            </a:graphic>
          </wp:inline>
        </w:drawing>
      </w:r>
    </w:p>
    <w:p w:rsidR="00CA5AEA" w:rsidRPr="00CA5AEA" w:rsidP="00CA5AEA">
      <w:pPr>
        <w:snapToGrid w:val="0"/>
        <w:spacing w:line="360" w:lineRule="auto"/>
        <w:rPr>
          <w:rFonts w:asciiTheme="minorEastAsia" w:eastAsiaTheme="minorEastAsia" w:hAnsiTheme="minorEastAsia"/>
          <w:kern w:val="0"/>
          <w:szCs w:val="21"/>
        </w:rPr>
      </w:pPr>
    </w:p>
    <w:p w:rsidR="00CA5AEA" w:rsidRPr="00CA5AEA" w:rsidP="00CA5AEA">
      <w:pPr>
        <w:snapToGrid w:val="0"/>
        <w:spacing w:line="360" w:lineRule="auto"/>
        <w:rPr>
          <w:rFonts w:asciiTheme="minorEastAsia" w:eastAsiaTheme="minorEastAsia" w:hAnsiTheme="minorEastAsia"/>
          <w:kern w:val="0"/>
          <w:szCs w:val="21"/>
        </w:rPr>
      </w:pPr>
    </w:p>
    <w:p w:rsidR="00CA5AEA" w:rsidRPr="00CA5AEA" w:rsidP="00CA5AEA">
      <w:pPr>
        <w:snapToGrid w:val="0"/>
        <w:spacing w:line="360" w:lineRule="auto"/>
        <w:rPr>
          <w:rFonts w:asciiTheme="minorEastAsia" w:eastAsiaTheme="minorEastAsia" w:hAnsiTheme="minorEastAsia"/>
          <w:color w:val="FF0000"/>
          <w:kern w:val="0"/>
          <w:szCs w:val="21"/>
        </w:rPr>
      </w:pPr>
      <w:r w:rsidRPr="00CA5AEA">
        <w:rPr>
          <w:rFonts w:asciiTheme="minorEastAsia" w:eastAsiaTheme="minorEastAsia" w:hAnsiTheme="minorEastAsia"/>
          <w:color w:val="FF0000"/>
          <w:kern w:val="0"/>
          <w:szCs w:val="21"/>
        </w:rPr>
        <w:t>2.4</w:t>
      </w:r>
      <w:r w:rsidRPr="00CA5AEA">
        <w:rPr>
          <w:rFonts w:asciiTheme="minorEastAsia" w:eastAsiaTheme="minorEastAsia" w:hAnsiTheme="minorEastAsia" w:hint="eastAsia"/>
          <w:color w:val="FF0000"/>
          <w:kern w:val="0"/>
          <w:szCs w:val="21"/>
        </w:rPr>
        <w:t>平湖街道各城中村物理围合统计表</w:t>
      </w:r>
      <w:r w:rsidRPr="00CA5AEA">
        <w:rPr>
          <w:rFonts w:asciiTheme="minorEastAsia" w:eastAsiaTheme="minorEastAsia" w:hAnsiTheme="minorEastAsia" w:hint="eastAsia"/>
          <w:b/>
          <w:color w:val="FF0000"/>
          <w:kern w:val="0"/>
          <w:szCs w:val="21"/>
        </w:rPr>
        <w:t>(本项目核心产品为：双开门格栅式围挡)</w:t>
      </w:r>
    </w:p>
    <w:tbl>
      <w:tblPr>
        <w:tblStyle w:val="TableNormal"/>
        <w:tblW w:w="10201" w:type="dxa"/>
        <w:jc w:val="center"/>
        <w:tblLayout w:type="fixed"/>
        <w:tblLook w:val="04A0"/>
      </w:tblPr>
      <w:tblGrid>
        <w:gridCol w:w="487"/>
        <w:gridCol w:w="661"/>
        <w:gridCol w:w="663"/>
        <w:gridCol w:w="3483"/>
        <w:gridCol w:w="663"/>
        <w:gridCol w:w="697"/>
        <w:gridCol w:w="1622"/>
        <w:gridCol w:w="829"/>
        <w:gridCol w:w="1096"/>
      </w:tblGrid>
      <w:tr w:rsidTr="00CA5AEA">
        <w:tblPrEx>
          <w:tblW w:w="10201" w:type="dxa"/>
          <w:jc w:val="center"/>
          <w:tblLayout w:type="fixed"/>
          <w:tblLook w:val="04A0"/>
        </w:tblPrEx>
        <w:trPr>
          <w:trHeight w:val="340"/>
          <w:jc w:val="center"/>
        </w:trPr>
        <w:tc>
          <w:tcPr>
            <w:tcW w:w="10201"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《龙岗区</w:t>
            </w:r>
            <w:r w:rsidRPr="00226D87">
              <w:rPr>
                <w:rFonts w:ascii="宋体" w:hAnsi="宋体" w:cs="宋体" w:hint="eastAsia"/>
                <w:bCs/>
                <w:color w:val="000000"/>
                <w:kern w:val="0"/>
                <w:szCs w:val="21"/>
                <w:u w:val="single"/>
              </w:rPr>
              <w:t>平湖</w:t>
            </w:r>
            <w:r w:rsidRPr="00226D87">
              <w:rPr>
                <w:rFonts w:ascii="宋体" w:hAnsi="宋体" w:cs="宋体" w:hint="eastAsia"/>
                <w:bCs/>
                <w:color w:val="000000"/>
                <w:kern w:val="0"/>
                <w:szCs w:val="21"/>
              </w:rPr>
              <w:t>街道城中村物理围合明细表》</w:t>
            </w:r>
          </w:p>
        </w:tc>
      </w:tr>
      <w:tr w:rsidTr="00CA5AEA">
        <w:tblPrEx>
          <w:tblW w:w="10201" w:type="dxa"/>
          <w:jc w:val="center"/>
          <w:tblLayout w:type="fixed"/>
          <w:tblLook w:val="04A0"/>
        </w:tblPrEx>
        <w:trPr>
          <w:trHeight w:val="340"/>
          <w:jc w:val="center"/>
        </w:trPr>
        <w:tc>
          <w:tcPr>
            <w:tcW w:w="487" w:type="dxa"/>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　</w:t>
            </w:r>
          </w:p>
        </w:tc>
        <w:tc>
          <w:tcPr>
            <w:tcW w:w="661" w:type="dxa"/>
            <w:tcBorders>
              <w:top w:val="nil"/>
              <w:left w:val="nil"/>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样式</w:t>
            </w:r>
          </w:p>
        </w:tc>
        <w:tc>
          <w:tcPr>
            <w:tcW w:w="663" w:type="dxa"/>
            <w:tcBorders>
              <w:top w:val="nil"/>
              <w:left w:val="nil"/>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名称</w:t>
            </w:r>
          </w:p>
        </w:tc>
        <w:tc>
          <w:tcPr>
            <w:tcW w:w="3483" w:type="dxa"/>
            <w:tcBorders>
              <w:top w:val="nil"/>
              <w:left w:val="nil"/>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参考图</w:t>
            </w:r>
          </w:p>
        </w:tc>
        <w:tc>
          <w:tcPr>
            <w:tcW w:w="663" w:type="dxa"/>
            <w:tcBorders>
              <w:top w:val="nil"/>
              <w:left w:val="nil"/>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材质</w:t>
            </w:r>
          </w:p>
        </w:tc>
        <w:tc>
          <w:tcPr>
            <w:tcW w:w="697" w:type="dxa"/>
            <w:tcBorders>
              <w:top w:val="nil"/>
              <w:left w:val="nil"/>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规格</w:t>
            </w:r>
          </w:p>
        </w:tc>
        <w:tc>
          <w:tcPr>
            <w:tcW w:w="1622" w:type="dxa"/>
            <w:tcBorders>
              <w:top w:val="nil"/>
              <w:left w:val="nil"/>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城中村名称</w:t>
            </w:r>
          </w:p>
        </w:tc>
        <w:tc>
          <w:tcPr>
            <w:tcW w:w="829" w:type="dxa"/>
            <w:tcBorders>
              <w:top w:val="nil"/>
              <w:left w:val="nil"/>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数量（米）</w:t>
            </w:r>
          </w:p>
        </w:tc>
        <w:tc>
          <w:tcPr>
            <w:tcW w:w="1096" w:type="dxa"/>
            <w:tcBorders>
              <w:top w:val="nil"/>
              <w:left w:val="nil"/>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总建设数量</w:t>
            </w:r>
            <w:r w:rsidRPr="00226D87">
              <w:rPr>
                <w:rFonts w:ascii="宋体" w:hAnsi="宋体" w:cs="宋体" w:hint="eastAsia"/>
                <w:bCs/>
                <w:color w:val="000000"/>
                <w:kern w:val="0"/>
                <w:szCs w:val="21"/>
              </w:rPr>
              <w:br/>
              <w:t>（米）</w:t>
            </w:r>
          </w:p>
        </w:tc>
      </w:tr>
      <w:tr w:rsidTr="00CA5AEA">
        <w:tblPrEx>
          <w:tblW w:w="10201" w:type="dxa"/>
          <w:jc w:val="center"/>
          <w:tblLayout w:type="fixed"/>
          <w:tblLook w:val="04A0"/>
        </w:tblPrEx>
        <w:trPr>
          <w:trHeight w:val="340"/>
          <w:jc w:val="center"/>
        </w:trPr>
        <w:tc>
          <w:tcPr>
            <w:tcW w:w="487" w:type="dxa"/>
            <w:vMerge w:val="restart"/>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楼栋间隔围栏</w:t>
            </w:r>
          </w:p>
        </w:tc>
        <w:tc>
          <w:tcPr>
            <w:tcW w:w="661" w:type="dxa"/>
            <w:vMerge w:val="restart"/>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样式</w:t>
            </w:r>
            <w:r w:rsidRPr="00226D87">
              <w:rPr>
                <w:rFonts w:ascii="宋体" w:hAnsi="宋体" w:cs="宋体" w:hint="eastAsia"/>
                <w:bCs/>
                <w:color w:val="000000"/>
                <w:kern w:val="0"/>
                <w:szCs w:val="21"/>
              </w:rPr>
              <w:t>一</w:t>
            </w:r>
          </w:p>
        </w:tc>
        <w:tc>
          <w:tcPr>
            <w:tcW w:w="663" w:type="dxa"/>
            <w:vMerge w:val="restart"/>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双开门格栅式围挡</w:t>
            </w:r>
          </w:p>
        </w:tc>
        <w:tc>
          <w:tcPr>
            <w:tcW w:w="3483" w:type="dxa"/>
            <w:vMerge w:val="restart"/>
            <w:tcBorders>
              <w:top w:val="nil"/>
              <w:left w:val="nil"/>
              <w:bottom w:val="nil"/>
              <w:right w:val="nil"/>
            </w:tcBorders>
            <w:shd w:val="clear" w:color="auto" w:fill="auto"/>
            <w:noWrap/>
            <w:vAlign w:val="center"/>
            <w:hideMark/>
          </w:tcPr>
          <w:p w:rsidR="00CA5AEA" w:rsidRPr="00226D87" w:rsidP="00CA5AEA">
            <w:pPr>
              <w:widowControl/>
              <w:snapToGrid w:val="0"/>
              <w:spacing w:line="360" w:lineRule="auto"/>
              <w:jc w:val="left"/>
              <w:rPr>
                <w:rFonts w:ascii="宋体" w:hAnsi="宋体" w:cs="宋体"/>
                <w:color w:val="000000"/>
                <w:kern w:val="0"/>
                <w:szCs w:val="21"/>
              </w:rPr>
            </w:pPr>
            <w:r w:rsidRPr="00226D87">
              <w:rPr>
                <w:rFonts w:ascii="宋体" w:hAnsi="宋体" w:cs="宋体"/>
                <w:noProof/>
                <w:color w:val="000000"/>
                <w:kern w:val="0"/>
                <w:szCs w:val="21"/>
              </w:rPr>
              <w:drawing>
                <wp:inline distT="0" distB="0" distL="0" distR="0">
                  <wp:extent cx="2052416" cy="3183148"/>
                  <wp:effectExtent l="19050" t="0" r="4984" b="0"/>
                  <wp:docPr id="57" name="图片 17" descr="1"/>
                  <wp:cNvGraphicFramePr/>
                  <a:graphic xmlns:a="http://schemas.openxmlformats.org/drawingml/2006/main">
                    <a:graphicData uri="http://schemas.openxmlformats.org/drawingml/2006/picture">
                      <pic:pic xmlns:pic="http://schemas.openxmlformats.org/drawingml/2006/picture">
                        <pic:nvPicPr>
                          <pic:cNvPr id="11" name="ID_2AC935394ED2423D8120BF84D5820724" descr="1"/>
                          <pic:cNvPicPr>
                            <a:picLocks noChangeAspect="1"/>
                          </pic:cNvPicPr>
                        </pic:nvPicPr>
                        <pic:blipFill>
                          <a:blip xmlns:r="http://schemas.openxmlformats.org/officeDocument/2006/relationships" r:embed="rId26" cstate="print"/>
                          <a:stretch>
                            <a:fillRect/>
                          </a:stretch>
                        </pic:blipFill>
                        <pic:spPr>
                          <a:xfrm>
                            <a:off x="0" y="0"/>
                            <a:ext cx="2055072" cy="3187267"/>
                          </a:xfrm>
                          <a:prstGeom prst="rect">
                            <a:avLst/>
                          </a:prstGeom>
                        </pic:spPr>
                      </pic:pic>
                    </a:graphicData>
                  </a:graphic>
                </wp:inline>
              </w:drawing>
            </w:r>
          </w:p>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val="restart"/>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加厚镀锌钢</w:t>
            </w:r>
          </w:p>
        </w:tc>
        <w:tc>
          <w:tcPr>
            <w:tcW w:w="697" w:type="dxa"/>
            <w:vMerge w:val="restart"/>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2.5m (宽)x</w:t>
            </w:r>
            <w:r w:rsidRPr="00226D87">
              <w:rPr>
                <w:rFonts w:ascii="宋体" w:hAnsi="宋体" w:cs="宋体"/>
                <w:bCs/>
                <w:color w:val="000000"/>
                <w:kern w:val="0"/>
                <w:szCs w:val="21"/>
              </w:rPr>
              <w:t>1.8</w:t>
            </w:r>
            <w:r w:rsidRPr="00226D87">
              <w:rPr>
                <w:rFonts w:ascii="宋体" w:hAnsi="宋体" w:cs="宋体" w:hint="eastAsia"/>
                <w:bCs/>
                <w:color w:val="000000"/>
                <w:kern w:val="0"/>
                <w:szCs w:val="21"/>
              </w:rPr>
              <w:t>m(高)</w:t>
            </w: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上木</w:t>
            </w:r>
            <w:r w:rsidRPr="00226D87">
              <w:rPr>
                <w:rFonts w:ascii="宋体" w:hAnsi="宋体" w:cs="宋体" w:hint="eastAsia"/>
                <w:bCs/>
                <w:color w:val="000000"/>
                <w:kern w:val="0"/>
                <w:szCs w:val="21"/>
              </w:rPr>
              <w:t>古岭根吓住宅区</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103</w:t>
            </w:r>
          </w:p>
        </w:tc>
        <w:tc>
          <w:tcPr>
            <w:tcW w:w="1096" w:type="dxa"/>
            <w:vMerge w:val="restart"/>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bCs/>
                <w:color w:val="000000"/>
                <w:kern w:val="0"/>
                <w:szCs w:val="21"/>
              </w:rPr>
              <w:t>1927</w:t>
            </w: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上木古新河住宅区</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95</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凤凰社区前进村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95</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鹅公岭</w:t>
            </w:r>
            <w:r w:rsidRPr="00226D87">
              <w:rPr>
                <w:rFonts w:ascii="宋体" w:hAnsi="宋体" w:cs="宋体" w:hint="eastAsia"/>
                <w:bCs/>
                <w:color w:val="000000"/>
                <w:kern w:val="0"/>
                <w:szCs w:val="21"/>
              </w:rPr>
              <w:t>社区鹅溪村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105</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鹅公岭</w:t>
            </w:r>
            <w:r w:rsidRPr="00226D87">
              <w:rPr>
                <w:rFonts w:ascii="宋体" w:hAnsi="宋体" w:cs="宋体" w:hint="eastAsia"/>
                <w:bCs/>
                <w:color w:val="000000"/>
                <w:kern w:val="0"/>
                <w:szCs w:val="21"/>
              </w:rPr>
              <w:t>社区坪龙村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112</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白</w:t>
            </w:r>
            <w:r w:rsidRPr="00226D87">
              <w:rPr>
                <w:rFonts w:ascii="宋体" w:hAnsi="宋体" w:cs="宋体" w:hint="eastAsia"/>
                <w:bCs/>
                <w:color w:val="000000"/>
                <w:kern w:val="0"/>
                <w:szCs w:val="21"/>
              </w:rPr>
              <w:t>坭</w:t>
            </w:r>
            <w:r w:rsidRPr="00226D87">
              <w:rPr>
                <w:rFonts w:ascii="宋体" w:hAnsi="宋体" w:cs="宋体" w:hint="eastAsia"/>
                <w:bCs/>
                <w:color w:val="000000"/>
                <w:kern w:val="0"/>
                <w:szCs w:val="21"/>
              </w:rPr>
              <w:t>坑社区莲塘村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105</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白</w:t>
            </w:r>
            <w:r w:rsidRPr="00226D87">
              <w:rPr>
                <w:rFonts w:ascii="宋体" w:hAnsi="宋体" w:cs="宋体" w:hint="eastAsia"/>
                <w:bCs/>
                <w:color w:val="000000"/>
                <w:kern w:val="0"/>
                <w:szCs w:val="21"/>
              </w:rPr>
              <w:t>坭</w:t>
            </w:r>
            <w:r w:rsidRPr="00226D87">
              <w:rPr>
                <w:rFonts w:ascii="宋体" w:hAnsi="宋体" w:cs="宋体" w:hint="eastAsia"/>
                <w:bCs/>
                <w:color w:val="000000"/>
                <w:kern w:val="0"/>
                <w:szCs w:val="21"/>
              </w:rPr>
              <w:t>坑社区白银村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95</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白</w:t>
            </w:r>
            <w:r w:rsidRPr="00226D87">
              <w:rPr>
                <w:rFonts w:ascii="宋体" w:hAnsi="宋体" w:cs="宋体" w:hint="eastAsia"/>
                <w:bCs/>
                <w:color w:val="000000"/>
                <w:kern w:val="0"/>
                <w:szCs w:val="21"/>
              </w:rPr>
              <w:t>坭</w:t>
            </w:r>
            <w:r w:rsidRPr="00226D87">
              <w:rPr>
                <w:rFonts w:ascii="宋体" w:hAnsi="宋体" w:cs="宋体" w:hint="eastAsia"/>
                <w:bCs/>
                <w:color w:val="000000"/>
                <w:kern w:val="0"/>
                <w:szCs w:val="21"/>
              </w:rPr>
              <w:t>坑社区红花园村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bCs/>
                <w:color w:val="000000"/>
                <w:kern w:val="0"/>
                <w:szCs w:val="21"/>
              </w:rPr>
              <w:t>75</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白</w:t>
            </w:r>
            <w:r w:rsidRPr="00226D87">
              <w:rPr>
                <w:rFonts w:ascii="宋体" w:hAnsi="宋体" w:cs="宋体" w:hint="eastAsia"/>
                <w:bCs/>
                <w:color w:val="000000"/>
                <w:kern w:val="0"/>
                <w:szCs w:val="21"/>
              </w:rPr>
              <w:t>坭</w:t>
            </w:r>
            <w:r w:rsidRPr="00226D87">
              <w:rPr>
                <w:rFonts w:ascii="宋体" w:hAnsi="宋体" w:cs="宋体" w:hint="eastAsia"/>
                <w:bCs/>
                <w:color w:val="000000"/>
                <w:kern w:val="0"/>
                <w:szCs w:val="21"/>
              </w:rPr>
              <w:t>坑社区布新村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95</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良安田社区大松园村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108</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禾花</w:t>
            </w:r>
            <w:r w:rsidRPr="00226D87">
              <w:rPr>
                <w:rFonts w:ascii="宋体" w:hAnsi="宋体" w:cs="宋体" w:hint="eastAsia"/>
                <w:bCs/>
                <w:color w:val="000000"/>
                <w:kern w:val="0"/>
                <w:szCs w:val="21"/>
              </w:rPr>
              <w:t>社区任屋村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bCs/>
                <w:color w:val="000000"/>
                <w:kern w:val="0"/>
                <w:szCs w:val="21"/>
              </w:rPr>
              <w:t>65</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禾花社区水门村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106</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辅城</w:t>
            </w:r>
            <w:r w:rsidRPr="00226D87">
              <w:rPr>
                <w:rFonts w:ascii="宋体" w:hAnsi="宋体" w:cs="宋体" w:hint="eastAsia"/>
                <w:bCs/>
                <w:color w:val="000000"/>
                <w:kern w:val="0"/>
                <w:szCs w:val="21"/>
              </w:rPr>
              <w:t>坳</w:t>
            </w:r>
            <w:r w:rsidRPr="00226D87">
              <w:rPr>
                <w:rFonts w:ascii="宋体" w:hAnsi="宋体" w:cs="宋体" w:hint="eastAsia"/>
                <w:bCs/>
                <w:color w:val="000000"/>
                <w:kern w:val="0"/>
                <w:szCs w:val="21"/>
              </w:rPr>
              <w:t>社区白虎头村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93</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辅城</w:t>
            </w:r>
            <w:r w:rsidRPr="00226D87">
              <w:rPr>
                <w:rFonts w:ascii="宋体" w:hAnsi="宋体" w:cs="宋体" w:hint="eastAsia"/>
                <w:bCs/>
                <w:color w:val="000000"/>
                <w:kern w:val="0"/>
                <w:szCs w:val="21"/>
              </w:rPr>
              <w:t>坳</w:t>
            </w:r>
            <w:r w:rsidRPr="00226D87">
              <w:rPr>
                <w:rFonts w:ascii="宋体" w:hAnsi="宋体" w:cs="宋体" w:hint="eastAsia"/>
                <w:bCs/>
                <w:color w:val="000000"/>
                <w:kern w:val="0"/>
                <w:szCs w:val="21"/>
              </w:rPr>
              <w:t>社区新桥新村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100</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辅城</w:t>
            </w:r>
            <w:r w:rsidRPr="00226D87">
              <w:rPr>
                <w:rFonts w:ascii="宋体" w:hAnsi="宋体" w:cs="宋体" w:hint="eastAsia"/>
                <w:bCs/>
                <w:color w:val="000000"/>
                <w:kern w:val="0"/>
                <w:szCs w:val="21"/>
              </w:rPr>
              <w:t>坳</w:t>
            </w:r>
            <w:r w:rsidRPr="00226D87">
              <w:rPr>
                <w:rFonts w:ascii="宋体" w:hAnsi="宋体" w:cs="宋体" w:hint="eastAsia"/>
                <w:bCs/>
                <w:color w:val="000000"/>
                <w:kern w:val="0"/>
                <w:szCs w:val="21"/>
              </w:rPr>
              <w:t>社区</w:t>
            </w:r>
            <w:r w:rsidRPr="00226D87">
              <w:rPr>
                <w:rFonts w:ascii="宋体" w:hAnsi="宋体" w:cs="宋体" w:hint="eastAsia"/>
                <w:bCs/>
                <w:color w:val="000000"/>
                <w:kern w:val="0"/>
                <w:szCs w:val="21"/>
              </w:rPr>
              <w:t>岐</w:t>
            </w:r>
            <w:r w:rsidRPr="00226D87">
              <w:rPr>
                <w:rFonts w:ascii="宋体" w:hAnsi="宋体" w:cs="宋体" w:hint="eastAsia"/>
                <w:bCs/>
                <w:color w:val="000000"/>
                <w:kern w:val="0"/>
                <w:szCs w:val="21"/>
              </w:rPr>
              <w:t>岭新村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108</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新木社区新村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93</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新木社区老村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91</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力昌述昌围</w:t>
            </w:r>
            <w:r w:rsidRPr="00226D87">
              <w:rPr>
                <w:rFonts w:ascii="宋体" w:hAnsi="宋体" w:cs="宋体" w:hint="eastAsia"/>
                <w:bCs/>
                <w:color w:val="000000"/>
                <w:kern w:val="0"/>
                <w:szCs w:val="21"/>
              </w:rPr>
              <w:t>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bCs/>
                <w:color w:val="000000"/>
                <w:kern w:val="0"/>
                <w:szCs w:val="21"/>
              </w:rPr>
              <w:t>76</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平湖竹高塘</w:t>
            </w:r>
            <w:r w:rsidRPr="00226D87">
              <w:rPr>
                <w:rFonts w:ascii="宋体" w:hAnsi="宋体" w:cs="宋体" w:hint="eastAsia"/>
                <w:bCs/>
                <w:color w:val="000000"/>
                <w:kern w:val="0"/>
                <w:szCs w:val="21"/>
              </w:rPr>
              <w:t>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103</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single" w:sz="4" w:space="0" w:color="auto"/>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平湖长廊村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104</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val="restart"/>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城中村出入卡口</w:t>
            </w:r>
          </w:p>
        </w:tc>
        <w:tc>
          <w:tcPr>
            <w:tcW w:w="661" w:type="dxa"/>
            <w:vMerge w:val="restart"/>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样式</w:t>
            </w:r>
            <w:r w:rsidRPr="00226D87">
              <w:rPr>
                <w:rFonts w:ascii="宋体" w:hAnsi="宋体" w:cs="宋体" w:hint="eastAsia"/>
                <w:bCs/>
                <w:color w:val="000000"/>
                <w:kern w:val="0"/>
                <w:szCs w:val="21"/>
              </w:rPr>
              <w:t>一</w:t>
            </w:r>
          </w:p>
        </w:tc>
        <w:tc>
          <w:tcPr>
            <w:tcW w:w="663" w:type="dxa"/>
            <w:vMerge w:val="restart"/>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格栅推拉门</w:t>
            </w:r>
          </w:p>
        </w:tc>
        <w:tc>
          <w:tcPr>
            <w:tcW w:w="3483" w:type="dxa"/>
            <w:vMerge w:val="restart"/>
            <w:tcBorders>
              <w:top w:val="nil"/>
              <w:left w:val="nil"/>
              <w:bottom w:val="nil"/>
              <w:right w:val="nil"/>
            </w:tcBorders>
            <w:shd w:val="clear" w:color="auto" w:fill="auto"/>
            <w:noWrap/>
            <w:vAlign w:val="center"/>
            <w:hideMark/>
          </w:tcPr>
          <w:p w:rsidR="00CA5AEA" w:rsidRPr="00226D87" w:rsidP="00CA5AEA">
            <w:pPr>
              <w:widowControl/>
              <w:snapToGrid w:val="0"/>
              <w:spacing w:line="360" w:lineRule="auto"/>
              <w:jc w:val="left"/>
              <w:rPr>
                <w:rFonts w:ascii="宋体" w:hAnsi="宋体" w:cs="宋体"/>
                <w:color w:val="000000"/>
                <w:kern w:val="0"/>
                <w:szCs w:val="21"/>
              </w:rPr>
            </w:pPr>
            <w:r w:rsidRPr="00226D87">
              <w:rPr>
                <w:rFonts w:ascii="宋体" w:hAnsi="宋体" w:cs="宋体"/>
                <w:noProof/>
                <w:color w:val="000000"/>
                <w:kern w:val="0"/>
                <w:szCs w:val="21"/>
              </w:rPr>
              <w:drawing>
                <wp:inline distT="0" distB="0" distL="0" distR="0">
                  <wp:extent cx="2052416" cy="1828800"/>
                  <wp:effectExtent l="19050" t="0" r="4984" b="0"/>
                  <wp:docPr id="58" name="图片 18" descr="3"/>
                  <wp:cNvGraphicFramePr/>
                  <a:graphic xmlns:a="http://schemas.openxmlformats.org/drawingml/2006/main">
                    <a:graphicData uri="http://schemas.openxmlformats.org/drawingml/2006/picture">
                      <pic:pic xmlns:pic="http://schemas.openxmlformats.org/drawingml/2006/picture">
                        <pic:nvPicPr>
                          <pic:cNvPr id="15" name="ID_3C0B5CC00AE043BCBC00C8D0D9BCC525" descr="3"/>
                          <pic:cNvPicPr>
                            <a:picLocks noChangeAspect="1"/>
                          </pic:cNvPicPr>
                        </pic:nvPicPr>
                        <pic:blipFill>
                          <a:blip xmlns:r="http://schemas.openxmlformats.org/officeDocument/2006/relationships" r:embed="rId27" cstate="print"/>
                          <a:stretch>
                            <a:fillRect/>
                          </a:stretch>
                        </pic:blipFill>
                        <pic:spPr>
                          <a:xfrm>
                            <a:off x="0" y="0"/>
                            <a:ext cx="2054794" cy="1830919"/>
                          </a:xfrm>
                          <a:prstGeom prst="rect">
                            <a:avLst/>
                          </a:prstGeom>
                        </pic:spPr>
                      </pic:pic>
                    </a:graphicData>
                  </a:graphic>
                </wp:inline>
              </w:drawing>
            </w:r>
          </w:p>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val="restart"/>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加厚镀锌</w:t>
            </w:r>
            <w:r w:rsidRPr="00226D87">
              <w:rPr>
                <w:rFonts w:ascii="宋体" w:hAnsi="宋体" w:cs="宋体" w:hint="eastAsia"/>
                <w:bCs/>
                <w:color w:val="000000"/>
                <w:kern w:val="0"/>
                <w:szCs w:val="21"/>
              </w:rPr>
              <w:t>钢扁通</w:t>
            </w:r>
            <w:r w:rsidRPr="00226D87">
              <w:rPr>
                <w:rFonts w:ascii="宋体" w:hAnsi="宋体" w:cs="宋体" w:hint="eastAsia"/>
                <w:bCs/>
                <w:color w:val="000000"/>
                <w:kern w:val="0"/>
                <w:szCs w:val="21"/>
              </w:rPr>
              <w:t>,氟碳漆喷涂</w:t>
            </w:r>
          </w:p>
        </w:tc>
        <w:tc>
          <w:tcPr>
            <w:tcW w:w="697" w:type="dxa"/>
            <w:vMerge w:val="restart"/>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1.8m(宽)x1.</w:t>
            </w:r>
            <w:r w:rsidRPr="00226D87">
              <w:rPr>
                <w:rFonts w:ascii="宋体" w:hAnsi="宋体" w:cs="宋体"/>
                <w:bCs/>
                <w:color w:val="000000"/>
                <w:kern w:val="0"/>
                <w:szCs w:val="21"/>
              </w:rPr>
              <w:t>8</w:t>
            </w:r>
            <w:r w:rsidRPr="00226D87">
              <w:rPr>
                <w:rFonts w:ascii="宋体" w:hAnsi="宋体" w:cs="宋体" w:hint="eastAsia"/>
                <w:bCs/>
                <w:color w:val="000000"/>
                <w:kern w:val="0"/>
                <w:szCs w:val="21"/>
              </w:rPr>
              <w:t>m(高)</w:t>
            </w: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上木</w:t>
            </w:r>
            <w:r w:rsidRPr="00226D87">
              <w:rPr>
                <w:rFonts w:ascii="宋体" w:hAnsi="宋体" w:cs="宋体" w:hint="eastAsia"/>
                <w:bCs/>
                <w:color w:val="000000"/>
                <w:kern w:val="0"/>
                <w:szCs w:val="21"/>
              </w:rPr>
              <w:t>古岭根吓住宅区</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19</w:t>
            </w:r>
          </w:p>
        </w:tc>
        <w:tc>
          <w:tcPr>
            <w:tcW w:w="1096" w:type="dxa"/>
            <w:vMerge w:val="restart"/>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410</w:t>
            </w: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上木古新河住宅区</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18</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凤凰社区前进村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23</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鹅公岭</w:t>
            </w:r>
            <w:r w:rsidRPr="00226D87">
              <w:rPr>
                <w:rFonts w:ascii="宋体" w:hAnsi="宋体" w:cs="宋体" w:hint="eastAsia"/>
                <w:bCs/>
                <w:color w:val="000000"/>
                <w:kern w:val="0"/>
                <w:szCs w:val="21"/>
              </w:rPr>
              <w:t>社区鹅溪村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18</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鹅公岭</w:t>
            </w:r>
            <w:r w:rsidRPr="00226D87">
              <w:rPr>
                <w:rFonts w:ascii="宋体" w:hAnsi="宋体" w:cs="宋体" w:hint="eastAsia"/>
                <w:bCs/>
                <w:color w:val="000000"/>
                <w:kern w:val="0"/>
                <w:szCs w:val="21"/>
              </w:rPr>
              <w:t>社区坪龙村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16</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白</w:t>
            </w:r>
            <w:r w:rsidRPr="00226D87">
              <w:rPr>
                <w:rFonts w:ascii="宋体" w:hAnsi="宋体" w:cs="宋体" w:hint="eastAsia"/>
                <w:bCs/>
                <w:color w:val="000000"/>
                <w:kern w:val="0"/>
                <w:szCs w:val="21"/>
              </w:rPr>
              <w:t>坭</w:t>
            </w:r>
            <w:r w:rsidRPr="00226D87">
              <w:rPr>
                <w:rFonts w:ascii="宋体" w:hAnsi="宋体" w:cs="宋体" w:hint="eastAsia"/>
                <w:bCs/>
                <w:color w:val="000000"/>
                <w:kern w:val="0"/>
                <w:szCs w:val="21"/>
              </w:rPr>
              <w:t>坑社区莲塘村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22</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白</w:t>
            </w:r>
            <w:r w:rsidRPr="00226D87">
              <w:rPr>
                <w:rFonts w:ascii="宋体" w:hAnsi="宋体" w:cs="宋体" w:hint="eastAsia"/>
                <w:bCs/>
                <w:color w:val="000000"/>
                <w:kern w:val="0"/>
                <w:szCs w:val="21"/>
              </w:rPr>
              <w:t>坭</w:t>
            </w:r>
            <w:r w:rsidRPr="00226D87">
              <w:rPr>
                <w:rFonts w:ascii="宋体" w:hAnsi="宋体" w:cs="宋体" w:hint="eastAsia"/>
                <w:bCs/>
                <w:color w:val="000000"/>
                <w:kern w:val="0"/>
                <w:szCs w:val="21"/>
              </w:rPr>
              <w:t>坑社区白银村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29</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白</w:t>
            </w:r>
            <w:r w:rsidRPr="00226D87">
              <w:rPr>
                <w:rFonts w:ascii="宋体" w:hAnsi="宋体" w:cs="宋体" w:hint="eastAsia"/>
                <w:bCs/>
                <w:color w:val="000000"/>
                <w:kern w:val="0"/>
                <w:szCs w:val="21"/>
              </w:rPr>
              <w:t>坭</w:t>
            </w:r>
            <w:r w:rsidRPr="00226D87">
              <w:rPr>
                <w:rFonts w:ascii="宋体" w:hAnsi="宋体" w:cs="宋体" w:hint="eastAsia"/>
                <w:bCs/>
                <w:color w:val="000000"/>
                <w:kern w:val="0"/>
                <w:szCs w:val="21"/>
              </w:rPr>
              <w:t>坑社区红花园村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15</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白</w:t>
            </w:r>
            <w:r w:rsidRPr="00226D87">
              <w:rPr>
                <w:rFonts w:ascii="宋体" w:hAnsi="宋体" w:cs="宋体" w:hint="eastAsia"/>
                <w:bCs/>
                <w:color w:val="000000"/>
                <w:kern w:val="0"/>
                <w:szCs w:val="21"/>
              </w:rPr>
              <w:t>坭</w:t>
            </w:r>
            <w:r w:rsidRPr="00226D87">
              <w:rPr>
                <w:rFonts w:ascii="宋体" w:hAnsi="宋体" w:cs="宋体" w:hint="eastAsia"/>
                <w:bCs/>
                <w:color w:val="000000"/>
                <w:kern w:val="0"/>
                <w:szCs w:val="21"/>
              </w:rPr>
              <w:t>坑社区布新村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17</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良安田社区大松园村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22</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禾花</w:t>
            </w:r>
            <w:r w:rsidRPr="00226D87">
              <w:rPr>
                <w:rFonts w:ascii="宋体" w:hAnsi="宋体" w:cs="宋体" w:hint="eastAsia"/>
                <w:bCs/>
                <w:color w:val="000000"/>
                <w:kern w:val="0"/>
                <w:szCs w:val="21"/>
              </w:rPr>
              <w:t>社区任屋村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25</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禾花社区水门村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18</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辅城</w:t>
            </w:r>
            <w:r w:rsidRPr="00226D87">
              <w:rPr>
                <w:rFonts w:ascii="宋体" w:hAnsi="宋体" w:cs="宋体" w:hint="eastAsia"/>
                <w:bCs/>
                <w:color w:val="000000"/>
                <w:kern w:val="0"/>
                <w:szCs w:val="21"/>
              </w:rPr>
              <w:t>坳</w:t>
            </w:r>
            <w:r w:rsidRPr="00226D87">
              <w:rPr>
                <w:rFonts w:ascii="宋体" w:hAnsi="宋体" w:cs="宋体" w:hint="eastAsia"/>
                <w:bCs/>
                <w:color w:val="000000"/>
                <w:kern w:val="0"/>
                <w:szCs w:val="21"/>
              </w:rPr>
              <w:t>社区白虎头村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22</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辅城</w:t>
            </w:r>
            <w:r w:rsidRPr="00226D87">
              <w:rPr>
                <w:rFonts w:ascii="宋体" w:hAnsi="宋体" w:cs="宋体" w:hint="eastAsia"/>
                <w:bCs/>
                <w:color w:val="000000"/>
                <w:kern w:val="0"/>
                <w:szCs w:val="21"/>
              </w:rPr>
              <w:t>坳</w:t>
            </w:r>
            <w:r w:rsidRPr="00226D87">
              <w:rPr>
                <w:rFonts w:ascii="宋体" w:hAnsi="宋体" w:cs="宋体" w:hint="eastAsia"/>
                <w:bCs/>
                <w:color w:val="000000"/>
                <w:kern w:val="0"/>
                <w:szCs w:val="21"/>
              </w:rPr>
              <w:t>社区新</w:t>
            </w:r>
            <w:r w:rsidRPr="00226D87">
              <w:rPr>
                <w:rFonts w:ascii="宋体" w:hAnsi="宋体" w:cs="宋体" w:hint="eastAsia"/>
                <w:bCs/>
                <w:color w:val="000000"/>
                <w:kern w:val="0"/>
                <w:szCs w:val="21"/>
              </w:rPr>
              <w:t>桥新村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24</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辅城</w:t>
            </w:r>
            <w:r w:rsidRPr="00226D87">
              <w:rPr>
                <w:rFonts w:ascii="宋体" w:hAnsi="宋体" w:cs="宋体" w:hint="eastAsia"/>
                <w:bCs/>
                <w:color w:val="000000"/>
                <w:kern w:val="0"/>
                <w:szCs w:val="21"/>
              </w:rPr>
              <w:t>坳</w:t>
            </w:r>
            <w:r w:rsidRPr="00226D87">
              <w:rPr>
                <w:rFonts w:ascii="宋体" w:hAnsi="宋体" w:cs="宋体" w:hint="eastAsia"/>
                <w:bCs/>
                <w:color w:val="000000"/>
                <w:kern w:val="0"/>
                <w:szCs w:val="21"/>
              </w:rPr>
              <w:t>社区</w:t>
            </w:r>
            <w:r w:rsidRPr="00226D87">
              <w:rPr>
                <w:rFonts w:ascii="宋体" w:hAnsi="宋体" w:cs="宋体" w:hint="eastAsia"/>
                <w:bCs/>
                <w:color w:val="000000"/>
                <w:kern w:val="0"/>
                <w:szCs w:val="21"/>
              </w:rPr>
              <w:t>岐</w:t>
            </w:r>
            <w:r w:rsidRPr="00226D87">
              <w:rPr>
                <w:rFonts w:ascii="宋体" w:hAnsi="宋体" w:cs="宋体" w:hint="eastAsia"/>
                <w:bCs/>
                <w:color w:val="000000"/>
                <w:kern w:val="0"/>
                <w:szCs w:val="21"/>
              </w:rPr>
              <w:t>岭新村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27</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新木社区新村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17</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新木社区老村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18</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力昌述昌围</w:t>
            </w:r>
            <w:r w:rsidRPr="00226D87">
              <w:rPr>
                <w:rFonts w:ascii="宋体" w:hAnsi="宋体" w:cs="宋体" w:hint="eastAsia"/>
                <w:bCs/>
                <w:color w:val="000000"/>
                <w:kern w:val="0"/>
                <w:szCs w:val="21"/>
              </w:rPr>
              <w:t>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15</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平湖竹高塘</w:t>
            </w:r>
            <w:r w:rsidRPr="00226D87">
              <w:rPr>
                <w:rFonts w:ascii="宋体" w:hAnsi="宋体" w:cs="宋体" w:hint="eastAsia"/>
                <w:bCs/>
                <w:color w:val="000000"/>
                <w:kern w:val="0"/>
                <w:szCs w:val="21"/>
              </w:rPr>
              <w:t>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23</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平湖长廊村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22</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val="restart"/>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样式二</w:t>
            </w:r>
          </w:p>
        </w:tc>
        <w:tc>
          <w:tcPr>
            <w:tcW w:w="663" w:type="dxa"/>
            <w:vMerge w:val="restart"/>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格栅式围挡推拉门</w:t>
            </w:r>
          </w:p>
        </w:tc>
        <w:tc>
          <w:tcPr>
            <w:tcW w:w="3483" w:type="dxa"/>
            <w:vMerge w:val="restart"/>
            <w:tcBorders>
              <w:top w:val="single" w:sz="4" w:space="0" w:color="auto"/>
              <w:left w:val="nil"/>
              <w:bottom w:val="nil"/>
              <w:right w:val="nil"/>
            </w:tcBorders>
            <w:shd w:val="clear" w:color="auto" w:fill="auto"/>
            <w:noWrap/>
            <w:vAlign w:val="center"/>
            <w:hideMark/>
          </w:tcPr>
          <w:p w:rsidR="00CA5AEA" w:rsidRPr="00226D87" w:rsidP="00CA5AEA">
            <w:pPr>
              <w:widowControl/>
              <w:snapToGrid w:val="0"/>
              <w:spacing w:line="360" w:lineRule="auto"/>
              <w:jc w:val="left"/>
              <w:rPr>
                <w:rFonts w:ascii="宋体" w:hAnsi="宋体" w:cs="宋体"/>
                <w:color w:val="000000"/>
                <w:kern w:val="0"/>
                <w:szCs w:val="21"/>
              </w:rPr>
            </w:pPr>
            <w:r w:rsidRPr="00226D87">
              <w:rPr>
                <w:rFonts w:ascii="宋体" w:hAnsi="宋体" w:cs="宋体"/>
                <w:noProof/>
                <w:color w:val="000000"/>
                <w:kern w:val="0"/>
                <w:szCs w:val="21"/>
              </w:rPr>
              <w:drawing>
                <wp:inline distT="0" distB="0" distL="0" distR="0">
                  <wp:extent cx="2052416" cy="1621766"/>
                  <wp:effectExtent l="19050" t="0" r="4984" b="0"/>
                  <wp:docPr id="59" name="图片 19" descr="1"/>
                  <wp:cNvGraphicFramePr/>
                  <a:graphic xmlns:a="http://schemas.openxmlformats.org/drawingml/2006/main">
                    <a:graphicData uri="http://schemas.openxmlformats.org/drawingml/2006/picture">
                      <pic:pic xmlns:pic="http://schemas.openxmlformats.org/drawingml/2006/picture">
                        <pic:nvPicPr>
                          <pic:cNvPr id="16" name="ID_9A5ACE5395B5432C944FA7AF28215950" descr="1"/>
                          <pic:cNvPicPr>
                            <a:picLocks noChangeAspect="1"/>
                          </pic:cNvPicPr>
                        </pic:nvPicPr>
                        <pic:blipFill>
                          <a:blip xmlns:r="http://schemas.openxmlformats.org/officeDocument/2006/relationships" r:embed="rId28" cstate="print"/>
                          <a:stretch>
                            <a:fillRect/>
                          </a:stretch>
                        </pic:blipFill>
                        <pic:spPr>
                          <a:xfrm>
                            <a:off x="0" y="0"/>
                            <a:ext cx="2054715" cy="1623583"/>
                          </a:xfrm>
                          <a:prstGeom prst="rect">
                            <a:avLst/>
                          </a:prstGeom>
                        </pic:spPr>
                      </pic:pic>
                    </a:graphicData>
                  </a:graphic>
                </wp:inline>
              </w:drawing>
            </w:r>
          </w:p>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val="restart"/>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加厚镀锌</w:t>
            </w:r>
            <w:r w:rsidRPr="00226D87">
              <w:rPr>
                <w:rFonts w:ascii="宋体" w:hAnsi="宋体" w:cs="宋体" w:hint="eastAsia"/>
                <w:bCs/>
                <w:color w:val="000000"/>
                <w:kern w:val="0"/>
                <w:szCs w:val="21"/>
              </w:rPr>
              <w:t>钢扁通</w:t>
            </w:r>
            <w:r w:rsidRPr="00226D87">
              <w:rPr>
                <w:rFonts w:ascii="宋体" w:hAnsi="宋体" w:cs="宋体" w:hint="eastAsia"/>
                <w:bCs/>
                <w:color w:val="000000"/>
                <w:kern w:val="0"/>
                <w:szCs w:val="21"/>
              </w:rPr>
              <w:t>,氟碳漆喷涂</w:t>
            </w:r>
          </w:p>
        </w:tc>
        <w:tc>
          <w:tcPr>
            <w:tcW w:w="697" w:type="dxa"/>
            <w:vMerge w:val="restart"/>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3m(宽)x1.</w:t>
            </w:r>
            <w:r w:rsidRPr="00226D87">
              <w:rPr>
                <w:rFonts w:ascii="宋体" w:hAnsi="宋体" w:cs="宋体"/>
                <w:bCs/>
                <w:color w:val="000000"/>
                <w:kern w:val="0"/>
                <w:szCs w:val="21"/>
              </w:rPr>
              <w:t>8</w:t>
            </w:r>
            <w:r w:rsidRPr="00226D87">
              <w:rPr>
                <w:rFonts w:ascii="宋体" w:hAnsi="宋体" w:cs="宋体" w:hint="eastAsia"/>
                <w:bCs/>
                <w:color w:val="000000"/>
                <w:kern w:val="0"/>
                <w:szCs w:val="21"/>
              </w:rPr>
              <w:t>m(高)</w:t>
            </w: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上木</w:t>
            </w:r>
            <w:r w:rsidRPr="00226D87">
              <w:rPr>
                <w:rFonts w:ascii="宋体" w:hAnsi="宋体" w:cs="宋体" w:hint="eastAsia"/>
                <w:bCs/>
                <w:color w:val="000000"/>
                <w:kern w:val="0"/>
                <w:szCs w:val="21"/>
              </w:rPr>
              <w:t>古岭根吓住宅区</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47</w:t>
            </w:r>
          </w:p>
        </w:tc>
        <w:tc>
          <w:tcPr>
            <w:tcW w:w="1096" w:type="dxa"/>
            <w:vMerge w:val="restart"/>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bCs/>
                <w:color w:val="000000"/>
                <w:kern w:val="0"/>
                <w:szCs w:val="21"/>
              </w:rPr>
              <w:t>879.3</w:t>
            </w: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上木古新河住宅区</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45</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single" w:sz="4" w:space="0" w:color="auto"/>
              <w:left w:val="nil"/>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凤凰社区前进村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42</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鹅公岭</w:t>
            </w:r>
            <w:r w:rsidRPr="00226D87">
              <w:rPr>
                <w:rFonts w:ascii="宋体" w:hAnsi="宋体" w:cs="宋体" w:hint="eastAsia"/>
                <w:bCs/>
                <w:color w:val="000000"/>
                <w:kern w:val="0"/>
                <w:szCs w:val="21"/>
              </w:rPr>
              <w:t>社区鹅溪村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47</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鹅公岭</w:t>
            </w:r>
            <w:r w:rsidRPr="00226D87">
              <w:rPr>
                <w:rFonts w:ascii="宋体" w:hAnsi="宋体" w:cs="宋体" w:hint="eastAsia"/>
                <w:bCs/>
                <w:color w:val="000000"/>
                <w:kern w:val="0"/>
                <w:szCs w:val="21"/>
              </w:rPr>
              <w:t>社区坪龙村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46</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白</w:t>
            </w:r>
            <w:r w:rsidRPr="00226D87">
              <w:rPr>
                <w:rFonts w:ascii="宋体" w:hAnsi="宋体" w:cs="宋体" w:hint="eastAsia"/>
                <w:bCs/>
                <w:color w:val="000000"/>
                <w:kern w:val="0"/>
                <w:szCs w:val="21"/>
              </w:rPr>
              <w:t>坭</w:t>
            </w:r>
            <w:r w:rsidRPr="00226D87">
              <w:rPr>
                <w:rFonts w:ascii="宋体" w:hAnsi="宋体" w:cs="宋体" w:hint="eastAsia"/>
                <w:bCs/>
                <w:color w:val="000000"/>
                <w:kern w:val="0"/>
                <w:szCs w:val="21"/>
              </w:rPr>
              <w:t>坑社区莲塘村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44</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白</w:t>
            </w:r>
            <w:r w:rsidRPr="00226D87">
              <w:rPr>
                <w:rFonts w:ascii="宋体" w:hAnsi="宋体" w:cs="宋体" w:hint="eastAsia"/>
                <w:bCs/>
                <w:color w:val="000000"/>
                <w:kern w:val="0"/>
                <w:szCs w:val="21"/>
              </w:rPr>
              <w:t>坭</w:t>
            </w:r>
            <w:r w:rsidRPr="00226D87">
              <w:rPr>
                <w:rFonts w:ascii="宋体" w:hAnsi="宋体" w:cs="宋体" w:hint="eastAsia"/>
                <w:bCs/>
                <w:color w:val="000000"/>
                <w:kern w:val="0"/>
                <w:szCs w:val="21"/>
              </w:rPr>
              <w:t>坑社区白银村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42</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白</w:t>
            </w:r>
            <w:r w:rsidRPr="00226D87">
              <w:rPr>
                <w:rFonts w:ascii="宋体" w:hAnsi="宋体" w:cs="宋体" w:hint="eastAsia"/>
                <w:bCs/>
                <w:color w:val="000000"/>
                <w:kern w:val="0"/>
                <w:szCs w:val="21"/>
              </w:rPr>
              <w:t>坭</w:t>
            </w:r>
            <w:r w:rsidRPr="00226D87">
              <w:rPr>
                <w:rFonts w:ascii="宋体" w:hAnsi="宋体" w:cs="宋体" w:hint="eastAsia"/>
                <w:bCs/>
                <w:color w:val="000000"/>
                <w:kern w:val="0"/>
                <w:szCs w:val="21"/>
              </w:rPr>
              <w:t>坑社区红花园村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48</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白</w:t>
            </w:r>
            <w:r w:rsidRPr="00226D87">
              <w:rPr>
                <w:rFonts w:ascii="宋体" w:hAnsi="宋体" w:cs="宋体" w:hint="eastAsia"/>
                <w:bCs/>
                <w:color w:val="000000"/>
                <w:kern w:val="0"/>
                <w:szCs w:val="21"/>
              </w:rPr>
              <w:t>坭</w:t>
            </w:r>
            <w:r w:rsidRPr="00226D87">
              <w:rPr>
                <w:rFonts w:ascii="宋体" w:hAnsi="宋体" w:cs="宋体" w:hint="eastAsia"/>
                <w:bCs/>
                <w:color w:val="000000"/>
                <w:kern w:val="0"/>
                <w:szCs w:val="21"/>
              </w:rPr>
              <w:t>坑社区布新村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49</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良安田社区大松园村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43</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禾花</w:t>
            </w:r>
            <w:r w:rsidRPr="00226D87">
              <w:rPr>
                <w:rFonts w:ascii="宋体" w:hAnsi="宋体" w:cs="宋体" w:hint="eastAsia"/>
                <w:bCs/>
                <w:color w:val="000000"/>
                <w:kern w:val="0"/>
                <w:szCs w:val="21"/>
              </w:rPr>
              <w:t>社区任屋村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41</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禾花社区水门村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42</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辅城</w:t>
            </w:r>
            <w:r w:rsidRPr="00226D87">
              <w:rPr>
                <w:rFonts w:ascii="宋体" w:hAnsi="宋体" w:cs="宋体" w:hint="eastAsia"/>
                <w:bCs/>
                <w:color w:val="000000"/>
                <w:kern w:val="0"/>
                <w:szCs w:val="21"/>
              </w:rPr>
              <w:t>坳</w:t>
            </w:r>
            <w:r w:rsidRPr="00226D87">
              <w:rPr>
                <w:rFonts w:ascii="宋体" w:hAnsi="宋体" w:cs="宋体" w:hint="eastAsia"/>
                <w:bCs/>
                <w:color w:val="000000"/>
                <w:kern w:val="0"/>
                <w:szCs w:val="21"/>
              </w:rPr>
              <w:t>社区白</w:t>
            </w:r>
            <w:r w:rsidRPr="00226D87">
              <w:rPr>
                <w:rFonts w:ascii="宋体" w:hAnsi="宋体" w:cs="宋体" w:hint="eastAsia"/>
                <w:bCs/>
                <w:color w:val="000000"/>
                <w:kern w:val="0"/>
                <w:szCs w:val="21"/>
              </w:rPr>
              <w:t>虎头村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48</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辅城</w:t>
            </w:r>
            <w:r w:rsidRPr="00226D87">
              <w:rPr>
                <w:rFonts w:ascii="宋体" w:hAnsi="宋体" w:cs="宋体" w:hint="eastAsia"/>
                <w:bCs/>
                <w:color w:val="000000"/>
                <w:kern w:val="0"/>
                <w:szCs w:val="21"/>
              </w:rPr>
              <w:t>坳</w:t>
            </w:r>
            <w:r w:rsidRPr="00226D87">
              <w:rPr>
                <w:rFonts w:ascii="宋体" w:hAnsi="宋体" w:cs="宋体" w:hint="eastAsia"/>
                <w:bCs/>
                <w:color w:val="000000"/>
                <w:kern w:val="0"/>
                <w:szCs w:val="21"/>
              </w:rPr>
              <w:t>社区新桥新村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40</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辅城</w:t>
            </w:r>
            <w:r w:rsidRPr="00226D87">
              <w:rPr>
                <w:rFonts w:ascii="宋体" w:hAnsi="宋体" w:cs="宋体" w:hint="eastAsia"/>
                <w:bCs/>
                <w:color w:val="000000"/>
                <w:kern w:val="0"/>
                <w:szCs w:val="21"/>
              </w:rPr>
              <w:t>坳</w:t>
            </w:r>
            <w:r w:rsidRPr="00226D87">
              <w:rPr>
                <w:rFonts w:ascii="宋体" w:hAnsi="宋体" w:cs="宋体" w:hint="eastAsia"/>
                <w:bCs/>
                <w:color w:val="000000"/>
                <w:kern w:val="0"/>
                <w:szCs w:val="21"/>
              </w:rPr>
              <w:t>社区</w:t>
            </w:r>
            <w:r w:rsidRPr="00226D87">
              <w:rPr>
                <w:rFonts w:ascii="宋体" w:hAnsi="宋体" w:cs="宋体" w:hint="eastAsia"/>
                <w:bCs/>
                <w:color w:val="000000"/>
                <w:kern w:val="0"/>
                <w:szCs w:val="21"/>
              </w:rPr>
              <w:t>岐</w:t>
            </w:r>
            <w:r w:rsidRPr="00226D87">
              <w:rPr>
                <w:rFonts w:ascii="宋体" w:hAnsi="宋体" w:cs="宋体" w:hint="eastAsia"/>
                <w:bCs/>
                <w:color w:val="000000"/>
                <w:kern w:val="0"/>
                <w:szCs w:val="21"/>
              </w:rPr>
              <w:t>岭新村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39</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新木社区新村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50</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新木社区老村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39</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力昌述昌围</w:t>
            </w:r>
            <w:r w:rsidRPr="00226D87">
              <w:rPr>
                <w:rFonts w:ascii="宋体" w:hAnsi="宋体" w:cs="宋体" w:hint="eastAsia"/>
                <w:bCs/>
                <w:color w:val="000000"/>
                <w:kern w:val="0"/>
                <w:szCs w:val="21"/>
              </w:rPr>
              <w:t>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bCs/>
                <w:color w:val="000000"/>
                <w:kern w:val="0"/>
                <w:szCs w:val="21"/>
              </w:rPr>
              <w:t>36.3</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平湖竹高塘</w:t>
            </w:r>
            <w:r w:rsidRPr="00226D87">
              <w:rPr>
                <w:rFonts w:ascii="宋体" w:hAnsi="宋体" w:cs="宋体" w:hint="eastAsia"/>
                <w:bCs/>
                <w:color w:val="000000"/>
                <w:kern w:val="0"/>
                <w:szCs w:val="21"/>
              </w:rPr>
              <w:t>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46</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平湖长廊村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45</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val="restart"/>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城中村外围</w:t>
            </w:r>
          </w:p>
        </w:tc>
        <w:tc>
          <w:tcPr>
            <w:tcW w:w="661" w:type="dxa"/>
            <w:vMerge w:val="restart"/>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样式二</w:t>
            </w:r>
          </w:p>
        </w:tc>
        <w:tc>
          <w:tcPr>
            <w:tcW w:w="663" w:type="dxa"/>
            <w:vMerge w:val="restart"/>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格栅围挡</w:t>
            </w:r>
          </w:p>
        </w:tc>
        <w:tc>
          <w:tcPr>
            <w:tcW w:w="3483" w:type="dxa"/>
            <w:vMerge w:val="restart"/>
            <w:tcBorders>
              <w:top w:val="single" w:sz="4" w:space="0" w:color="auto"/>
              <w:left w:val="nil"/>
              <w:bottom w:val="nil"/>
              <w:right w:val="nil"/>
            </w:tcBorders>
            <w:shd w:val="clear" w:color="auto" w:fill="auto"/>
            <w:noWrap/>
            <w:vAlign w:val="center"/>
            <w:hideMark/>
          </w:tcPr>
          <w:p w:rsidR="00CA5AEA" w:rsidRPr="00226D87" w:rsidP="00CA5AEA">
            <w:pPr>
              <w:widowControl/>
              <w:snapToGrid w:val="0"/>
              <w:spacing w:line="360" w:lineRule="auto"/>
              <w:jc w:val="left"/>
              <w:rPr>
                <w:rFonts w:ascii="宋体" w:hAnsi="宋体" w:cs="宋体"/>
                <w:color w:val="000000"/>
                <w:kern w:val="0"/>
                <w:szCs w:val="21"/>
              </w:rPr>
            </w:pPr>
            <w:r>
              <w:rPr>
                <w:rFonts w:ascii="宋体" w:hAnsi="宋体" w:cs="宋体"/>
                <w:noProof/>
                <w:color w:val="000000"/>
                <w:kern w:val="0"/>
                <w:szCs w:val="21"/>
              </w:rPr>
              <w:pict>
                <v:rect id="矩形 1" o:spid="_x0000_s1025" style="height:33pt;margin-left:33pt;margin-top:163.5pt;position:absolute;visibility:visible;width:162pt;z-index:251658240" filled="f" stroked="f"/>
              </w:pict>
            </w:r>
            <w:r>
              <w:rPr>
                <w:rFonts w:ascii="宋体" w:hAnsi="宋体" w:cs="宋体"/>
                <w:noProof/>
                <w:color w:val="000000"/>
                <w:kern w:val="0"/>
                <w:szCs w:val="21"/>
              </w:rPr>
              <w:pict>
                <v:rect id="矩形 4" o:spid="_x0000_s1026" style="height:33pt;margin-left:31.5pt;margin-top:163.5pt;position:absolute;visibility:visible;width:161.25pt;z-index:251659264" filled="f" stroked="f"/>
              </w:pict>
            </w:r>
            <w:r>
              <w:rPr>
                <w:rFonts w:ascii="宋体" w:hAnsi="宋体" w:cs="宋体"/>
                <w:noProof/>
                <w:color w:val="000000"/>
                <w:kern w:val="0"/>
                <w:szCs w:val="21"/>
              </w:rPr>
              <w:pict>
                <v:rect id="矩形 5" o:spid="_x0000_s1027" style="height:33pt;margin-left:29.25pt;margin-top:163.5pt;position:absolute;visibility:visible;width:162pt;z-index:251660288" filled="f" stroked="f"/>
              </w:pict>
            </w:r>
            <w:r>
              <w:rPr>
                <w:rFonts w:ascii="宋体" w:hAnsi="宋体" w:cs="宋体"/>
                <w:noProof/>
                <w:color w:val="000000"/>
                <w:kern w:val="0"/>
                <w:szCs w:val="21"/>
              </w:rPr>
              <w:pict>
                <v:rect id="矩形 6" o:spid="_x0000_s1028" style="height:33pt;margin-left:27.75pt;margin-top:163.5pt;position:absolute;visibility:visible;width:162pt;z-index:251661312" filled="f" stroked="f"/>
              </w:pict>
            </w:r>
            <w:r>
              <w:rPr>
                <w:rFonts w:ascii="宋体" w:hAnsi="宋体" w:cs="宋体"/>
                <w:noProof/>
                <w:color w:val="000000"/>
                <w:kern w:val="0"/>
                <w:szCs w:val="21"/>
              </w:rPr>
              <w:pict>
                <v:rect id="矩形 7" o:spid="_x0000_s1029" style="height:33pt;margin-left:33.75pt;margin-top:163.5pt;position:absolute;visibility:visible;width:162pt;z-index:251662336" filled="f" stroked="f"/>
              </w:pict>
            </w:r>
            <w:r>
              <w:rPr>
                <w:rFonts w:ascii="宋体" w:hAnsi="宋体" w:cs="宋体"/>
                <w:noProof/>
                <w:color w:val="000000"/>
                <w:kern w:val="0"/>
                <w:szCs w:val="21"/>
              </w:rPr>
              <w:pict>
                <v:rect id="矩形 8" o:spid="_x0000_s1030" style="height:33pt;margin-left:29.25pt;margin-top:163.5pt;position:absolute;visibility:visible;width:161.25pt;z-index:251663360" filled="f" stroked="f"/>
              </w:pict>
            </w:r>
            <w:r>
              <w:rPr>
                <w:rFonts w:ascii="宋体" w:hAnsi="宋体" w:cs="宋体"/>
                <w:noProof/>
                <w:color w:val="000000"/>
                <w:kern w:val="0"/>
                <w:szCs w:val="21"/>
              </w:rPr>
              <w:pict>
                <v:rect id="矩形 9" o:spid="_x0000_s1031" style="height:33pt;margin-left:29.25pt;margin-top:163.5pt;position:absolute;visibility:visible;width:161.25pt;z-index:251664384" filled="f" stroked="f"/>
              </w:pict>
            </w:r>
            <w:r>
              <w:rPr>
                <w:rFonts w:ascii="宋体" w:hAnsi="宋体" w:cs="宋体"/>
                <w:noProof/>
                <w:color w:val="000000"/>
                <w:kern w:val="0"/>
                <w:szCs w:val="21"/>
              </w:rPr>
              <w:pict>
                <v:rect id="矩形 13" o:spid="_x0000_s1032" style="height:33pt;margin-left:29.25pt;margin-top:163.5pt;position:absolute;visibility:visible;width:161.25pt;z-index:251665408" filled="f" stroked="f"/>
              </w:pict>
            </w:r>
          </w:p>
          <w:p w:rsidR="00CA5AEA" w:rsidRPr="00226D87" w:rsidP="00CA5AEA">
            <w:pPr>
              <w:widowControl/>
              <w:snapToGrid w:val="0"/>
              <w:spacing w:line="360" w:lineRule="auto"/>
              <w:jc w:val="left"/>
              <w:rPr>
                <w:rFonts w:ascii="宋体" w:hAnsi="宋体" w:cs="宋体"/>
                <w:color w:val="000000"/>
                <w:kern w:val="0"/>
                <w:szCs w:val="21"/>
              </w:rPr>
            </w:pPr>
            <w:r w:rsidRPr="00226D87">
              <w:rPr>
                <w:rFonts w:ascii="宋体" w:hAnsi="宋体" w:cs="宋体"/>
                <w:noProof/>
                <w:color w:val="000000"/>
                <w:kern w:val="0"/>
                <w:szCs w:val="21"/>
              </w:rPr>
              <w:drawing>
                <wp:inline distT="0" distB="0" distL="0" distR="0">
                  <wp:extent cx="2166716" cy="1388853"/>
                  <wp:effectExtent l="19050" t="0" r="4984" b="0"/>
                  <wp:docPr id="60" name="图片 20" descr="1"/>
                  <wp:cNvGraphicFramePr/>
                  <a:graphic xmlns:a="http://schemas.openxmlformats.org/drawingml/2006/main">
                    <a:graphicData uri="http://schemas.openxmlformats.org/drawingml/2006/picture">
                      <pic:pic xmlns:pic="http://schemas.openxmlformats.org/drawingml/2006/picture">
                        <pic:nvPicPr>
                          <pic:cNvPr id="3" name="图片 2" descr="1"/>
                          <pic:cNvPicPr>
                            <a:picLocks noChangeAspect="1"/>
                          </pic:cNvPicPr>
                        </pic:nvPicPr>
                        <pic:blipFill>
                          <a:blip xmlns:r="http://schemas.openxmlformats.org/officeDocument/2006/relationships" r:embed="rId29" cstate="print"/>
                          <a:stretch>
                            <a:fillRect/>
                          </a:stretch>
                        </pic:blipFill>
                        <pic:spPr>
                          <a:xfrm>
                            <a:off x="0" y="0"/>
                            <a:ext cx="2167933" cy="1389633"/>
                          </a:xfrm>
                          <a:prstGeom prst="rect">
                            <a:avLst/>
                          </a:prstGeom>
                        </pic:spPr>
                      </pic:pic>
                    </a:graphicData>
                  </a:graphic>
                </wp:inline>
              </w:drawing>
            </w:r>
          </w:p>
        </w:tc>
        <w:tc>
          <w:tcPr>
            <w:tcW w:w="66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镀锌</w:t>
            </w:r>
            <w:r w:rsidRPr="00226D87">
              <w:rPr>
                <w:rFonts w:ascii="宋体" w:hAnsi="宋体" w:cs="宋体" w:hint="eastAsia"/>
                <w:bCs/>
                <w:color w:val="000000"/>
                <w:kern w:val="0"/>
                <w:szCs w:val="21"/>
              </w:rPr>
              <w:t>钢扁通</w:t>
            </w:r>
            <w:r w:rsidRPr="00226D87">
              <w:rPr>
                <w:rFonts w:ascii="宋体" w:hAnsi="宋体" w:cs="宋体" w:hint="eastAsia"/>
                <w:bCs/>
                <w:color w:val="000000"/>
                <w:kern w:val="0"/>
                <w:szCs w:val="21"/>
              </w:rPr>
              <w:t>,氟碳漆喷涂</w:t>
            </w:r>
          </w:p>
        </w:tc>
        <w:tc>
          <w:tcPr>
            <w:tcW w:w="697" w:type="dxa"/>
            <w:vMerge w:val="restart"/>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3m(长)x1.8m(高)</w:t>
            </w: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上木古新河住宅区</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120</w:t>
            </w:r>
          </w:p>
        </w:tc>
        <w:tc>
          <w:tcPr>
            <w:tcW w:w="1096" w:type="dxa"/>
            <w:vMerge w:val="restart"/>
            <w:tcBorders>
              <w:top w:val="nil"/>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bCs/>
                <w:color w:val="000000"/>
                <w:kern w:val="0"/>
                <w:szCs w:val="21"/>
              </w:rPr>
              <w:t>452.67</w:t>
            </w: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新木社区新村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hint="eastAsia"/>
                <w:bCs/>
                <w:color w:val="000000"/>
                <w:kern w:val="0"/>
                <w:szCs w:val="21"/>
              </w:rPr>
              <w:t>302</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48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1"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3483" w:type="dxa"/>
            <w:vMerge/>
            <w:tcBorders>
              <w:top w:val="nil"/>
              <w:left w:val="nil"/>
              <w:bottom w:val="nil"/>
              <w:right w:val="nil"/>
            </w:tcBorders>
            <w:vAlign w:val="center"/>
            <w:hideMark/>
          </w:tcPr>
          <w:p w:rsidR="00CA5AEA" w:rsidRPr="00226D87" w:rsidP="00CA5AEA">
            <w:pPr>
              <w:widowControl/>
              <w:snapToGrid w:val="0"/>
              <w:spacing w:line="360" w:lineRule="auto"/>
              <w:jc w:val="left"/>
              <w:rPr>
                <w:rFonts w:ascii="宋体" w:hAnsi="宋体" w:cs="宋体"/>
                <w:color w:val="000000"/>
                <w:kern w:val="0"/>
                <w:szCs w:val="21"/>
              </w:rPr>
            </w:pPr>
          </w:p>
        </w:tc>
        <w:tc>
          <w:tcPr>
            <w:tcW w:w="663"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697"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c>
          <w:tcPr>
            <w:tcW w:w="1622"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left"/>
              <w:rPr>
                <w:rFonts w:ascii="宋体" w:hAnsi="宋体" w:cs="宋体"/>
                <w:bCs/>
                <w:color w:val="000000"/>
                <w:kern w:val="0"/>
                <w:szCs w:val="21"/>
              </w:rPr>
            </w:pPr>
            <w:r w:rsidRPr="00226D87">
              <w:rPr>
                <w:rFonts w:ascii="宋体" w:hAnsi="宋体" w:cs="宋体" w:hint="eastAsia"/>
                <w:bCs/>
                <w:color w:val="000000"/>
                <w:kern w:val="0"/>
                <w:szCs w:val="21"/>
              </w:rPr>
              <w:t>力昌述昌围</w:t>
            </w:r>
            <w:r w:rsidRPr="00226D87">
              <w:rPr>
                <w:rFonts w:ascii="宋体" w:hAnsi="宋体" w:cs="宋体" w:hint="eastAsia"/>
                <w:bCs/>
                <w:color w:val="000000"/>
                <w:kern w:val="0"/>
                <w:szCs w:val="21"/>
              </w:rPr>
              <w:t>村</w:t>
            </w:r>
          </w:p>
        </w:tc>
        <w:tc>
          <w:tcPr>
            <w:tcW w:w="829" w:type="dxa"/>
            <w:tcBorders>
              <w:top w:val="nil"/>
              <w:left w:val="nil"/>
              <w:bottom w:val="single" w:sz="4" w:space="0" w:color="auto"/>
              <w:right w:val="single" w:sz="4" w:space="0" w:color="auto"/>
            </w:tcBorders>
            <w:shd w:val="clear" w:color="auto" w:fill="auto"/>
            <w:noWrap/>
            <w:vAlign w:val="center"/>
            <w:hideMark/>
          </w:tcPr>
          <w:p w:rsidR="00CA5AEA" w:rsidRPr="00226D87" w:rsidP="00CA5AEA">
            <w:pPr>
              <w:widowControl/>
              <w:snapToGrid w:val="0"/>
              <w:spacing w:line="360" w:lineRule="auto"/>
              <w:jc w:val="center"/>
              <w:rPr>
                <w:rFonts w:ascii="宋体" w:hAnsi="宋体" w:cs="宋体"/>
                <w:bCs/>
                <w:color w:val="000000"/>
                <w:kern w:val="0"/>
                <w:szCs w:val="21"/>
              </w:rPr>
            </w:pPr>
            <w:r w:rsidRPr="00226D87">
              <w:rPr>
                <w:rFonts w:ascii="宋体" w:hAnsi="宋体" w:cs="宋体"/>
                <w:bCs/>
                <w:color w:val="000000"/>
                <w:kern w:val="0"/>
                <w:szCs w:val="21"/>
              </w:rPr>
              <w:t>30.67</w:t>
            </w:r>
          </w:p>
        </w:tc>
        <w:tc>
          <w:tcPr>
            <w:tcW w:w="1096" w:type="dxa"/>
            <w:vMerge/>
            <w:tcBorders>
              <w:top w:val="nil"/>
              <w:left w:val="single" w:sz="4" w:space="0" w:color="auto"/>
              <w:bottom w:val="single" w:sz="4" w:space="0" w:color="auto"/>
              <w:right w:val="single" w:sz="4" w:space="0" w:color="auto"/>
            </w:tcBorders>
            <w:vAlign w:val="center"/>
            <w:hideMark/>
          </w:tcPr>
          <w:p w:rsidR="00CA5AEA" w:rsidRPr="00226D87" w:rsidP="00CA5AEA">
            <w:pPr>
              <w:widowControl/>
              <w:snapToGrid w:val="0"/>
              <w:spacing w:line="360" w:lineRule="auto"/>
              <w:jc w:val="left"/>
              <w:rPr>
                <w:rFonts w:ascii="宋体" w:hAnsi="宋体" w:cs="宋体"/>
                <w:bCs/>
                <w:color w:val="000000"/>
                <w:kern w:val="0"/>
                <w:szCs w:val="21"/>
              </w:rPr>
            </w:pPr>
          </w:p>
        </w:tc>
      </w:tr>
      <w:tr w:rsidTr="00CA5AEA">
        <w:tblPrEx>
          <w:tblW w:w="10201" w:type="dxa"/>
          <w:jc w:val="center"/>
          <w:tblLayout w:type="fixed"/>
          <w:tblLook w:val="04A0"/>
        </w:tblPrEx>
        <w:trPr>
          <w:trHeight w:val="340"/>
          <w:jc w:val="center"/>
        </w:trPr>
        <w:tc>
          <w:tcPr>
            <w:tcW w:w="910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right"/>
              <w:rPr>
                <w:rFonts w:ascii="宋体" w:hAnsi="宋体" w:cs="宋体"/>
                <w:bCs/>
                <w:color w:val="000000"/>
                <w:kern w:val="0"/>
                <w:szCs w:val="21"/>
              </w:rPr>
            </w:pPr>
            <w:r w:rsidRPr="00226D87">
              <w:rPr>
                <w:rFonts w:ascii="宋体" w:hAnsi="宋体" w:cs="宋体" w:hint="eastAsia"/>
                <w:bCs/>
                <w:color w:val="000000"/>
                <w:kern w:val="0"/>
                <w:szCs w:val="21"/>
              </w:rPr>
              <w:t>总  计</w:t>
            </w:r>
          </w:p>
        </w:tc>
        <w:tc>
          <w:tcPr>
            <w:tcW w:w="1096" w:type="dxa"/>
            <w:tcBorders>
              <w:top w:val="nil"/>
              <w:left w:val="nil"/>
              <w:bottom w:val="single" w:sz="4" w:space="0" w:color="auto"/>
              <w:right w:val="single" w:sz="4" w:space="0" w:color="auto"/>
            </w:tcBorders>
            <w:shd w:val="clear" w:color="auto" w:fill="auto"/>
            <w:vAlign w:val="center"/>
            <w:hideMark/>
          </w:tcPr>
          <w:p w:rsidR="00CA5AEA" w:rsidRPr="00226D87" w:rsidP="00CA5AEA">
            <w:pPr>
              <w:widowControl/>
              <w:snapToGrid w:val="0"/>
              <w:spacing w:line="360" w:lineRule="auto"/>
              <w:jc w:val="right"/>
              <w:rPr>
                <w:rFonts w:ascii="宋体" w:hAnsi="宋体" w:cs="宋体"/>
                <w:bCs/>
                <w:color w:val="000000"/>
                <w:kern w:val="0"/>
                <w:szCs w:val="21"/>
              </w:rPr>
            </w:pPr>
            <w:r w:rsidRPr="00226D87">
              <w:rPr>
                <w:rFonts w:ascii="宋体" w:hAnsi="宋体" w:cs="宋体"/>
                <w:bCs/>
                <w:color w:val="000000"/>
                <w:kern w:val="0"/>
                <w:szCs w:val="21"/>
              </w:rPr>
              <w:t>3668.97</w:t>
            </w:r>
          </w:p>
        </w:tc>
      </w:tr>
    </w:tbl>
    <w:p w:rsidR="00CA5AEA" w:rsidRPr="00CA5AEA" w:rsidP="00CA5AEA">
      <w:pPr>
        <w:snapToGrid w:val="0"/>
        <w:spacing w:line="360" w:lineRule="auto"/>
        <w:rPr>
          <w:rFonts w:asciiTheme="minorEastAsia" w:eastAsiaTheme="minorEastAsia" w:hAnsiTheme="minorEastAsia"/>
          <w:kern w:val="0"/>
          <w:szCs w:val="21"/>
        </w:rPr>
      </w:pPr>
    </w:p>
    <w:p w:rsidR="00CA5AEA" w:rsidRPr="00CA5AEA" w:rsidP="00CA5AEA">
      <w:pPr>
        <w:keepNext/>
        <w:keepLines/>
        <w:adjustRightInd w:val="0"/>
        <w:snapToGrid w:val="0"/>
        <w:spacing w:line="360" w:lineRule="auto"/>
        <w:jc w:val="left"/>
        <w:outlineLvl w:val="2"/>
        <w:rPr>
          <w:rFonts w:asciiTheme="minorEastAsia" w:eastAsiaTheme="minorEastAsia" w:hAnsiTheme="minorEastAsia"/>
          <w:b/>
          <w:bCs/>
          <w:color w:val="000000" w:themeColor="text1"/>
          <w:kern w:val="0"/>
          <w:szCs w:val="21"/>
        </w:rPr>
      </w:pPr>
      <w:r>
        <w:rPr>
          <w:rFonts w:asciiTheme="minorEastAsia" w:eastAsiaTheme="minorEastAsia" w:hAnsiTheme="minorEastAsia" w:hint="eastAsia"/>
          <w:b/>
          <w:bCs/>
          <w:color w:val="000000" w:themeColor="text1"/>
          <w:kern w:val="0"/>
          <w:szCs w:val="21"/>
        </w:rPr>
        <w:t>（三）</w:t>
      </w:r>
      <w:r w:rsidRPr="00CA5AEA">
        <w:rPr>
          <w:rFonts w:asciiTheme="minorEastAsia" w:eastAsiaTheme="minorEastAsia" w:hAnsiTheme="minorEastAsia" w:hint="eastAsia"/>
          <w:b/>
          <w:bCs/>
          <w:color w:val="000000" w:themeColor="text1"/>
          <w:kern w:val="0"/>
          <w:szCs w:val="21"/>
        </w:rPr>
        <w:t>施工规范与维护</w:t>
      </w:r>
    </w:p>
    <w:p w:rsidR="00CA5AEA" w:rsidRPr="00CA5AEA" w:rsidP="00CA5AEA">
      <w:pPr>
        <w:snapToGrid w:val="0"/>
        <w:spacing w:line="360" w:lineRule="auto"/>
        <w:rPr>
          <w:rFonts w:asciiTheme="minorEastAsia" w:eastAsiaTheme="minorEastAsia" w:hAnsiTheme="minorEastAsia"/>
          <w:szCs w:val="21"/>
        </w:rPr>
      </w:pPr>
      <w:r w:rsidRPr="00CA5AEA">
        <w:rPr>
          <w:rFonts w:asciiTheme="minorEastAsia" w:eastAsiaTheme="minorEastAsia" w:hAnsiTheme="minorEastAsia" w:hint="eastAsia"/>
          <w:b/>
          <w:bCs/>
          <w:szCs w:val="21"/>
        </w:rPr>
        <w:t>1、施工规范：</w:t>
      </w:r>
      <w:r w:rsidRPr="00CA5AEA">
        <w:rPr>
          <w:rFonts w:asciiTheme="minorEastAsia" w:eastAsiaTheme="minorEastAsia" w:hAnsiTheme="minorEastAsia" w:hint="eastAsia"/>
          <w:b/>
          <w:bCs/>
          <w:kern w:val="0"/>
          <w:szCs w:val="21"/>
        </w:rPr>
        <w:t>围挡建设应按照工程施工管理模式管理，保证施工质量及后续使用安全。</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w:t>
      </w:r>
      <w:r w:rsidRPr="00CA5AEA">
        <w:rPr>
          <w:rFonts w:asciiTheme="minorEastAsia" w:eastAsiaTheme="minorEastAsia" w:hAnsiTheme="minorEastAsia"/>
          <w:kern w:val="0"/>
          <w:szCs w:val="21"/>
        </w:rPr>
        <w:t>1</w:t>
      </w:r>
      <w:r w:rsidRPr="00CA5AEA">
        <w:rPr>
          <w:rFonts w:asciiTheme="minorEastAsia" w:eastAsiaTheme="minorEastAsia" w:hAnsiTheme="minorEastAsia" w:hint="eastAsia"/>
          <w:kern w:val="0"/>
          <w:szCs w:val="21"/>
        </w:rPr>
        <w:t>）围挡的建设及提升改造由建设单位组织实施。</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w:t>
      </w:r>
      <w:r w:rsidRPr="00CA5AEA">
        <w:rPr>
          <w:rFonts w:asciiTheme="minorEastAsia" w:eastAsiaTheme="minorEastAsia" w:hAnsiTheme="minorEastAsia"/>
          <w:kern w:val="0"/>
          <w:szCs w:val="21"/>
        </w:rPr>
        <w:t>2</w:t>
      </w:r>
      <w:r w:rsidRPr="00CA5AEA">
        <w:rPr>
          <w:rFonts w:asciiTheme="minorEastAsia" w:eastAsiaTheme="minorEastAsia" w:hAnsiTheme="minorEastAsia" w:hint="eastAsia"/>
          <w:kern w:val="0"/>
          <w:szCs w:val="21"/>
        </w:rPr>
        <w:t>）围挡应根据环境特点及场地类别进行专项设计，设计内容应包括但不限于结构安全验算、外观装饰画面、灯光等内容。</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w:t>
      </w:r>
      <w:r w:rsidRPr="00CA5AEA">
        <w:rPr>
          <w:rFonts w:asciiTheme="minorEastAsia" w:eastAsiaTheme="minorEastAsia" w:hAnsiTheme="minorEastAsia"/>
          <w:kern w:val="0"/>
          <w:szCs w:val="21"/>
        </w:rPr>
        <w:t>3</w:t>
      </w:r>
      <w:r w:rsidRPr="00CA5AEA">
        <w:rPr>
          <w:rFonts w:asciiTheme="minorEastAsia" w:eastAsiaTheme="minorEastAsia" w:hAnsiTheme="minorEastAsia" w:hint="eastAsia"/>
          <w:kern w:val="0"/>
          <w:szCs w:val="21"/>
        </w:rPr>
        <w:t>）围挡施工过程中应有专业技术人员进行监督、隐蔽工程应按规定进行验收并形成书面记录，施工过程资料应归档保存。</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w:t>
      </w:r>
      <w:r w:rsidRPr="00CA5AEA">
        <w:rPr>
          <w:rFonts w:asciiTheme="minorEastAsia" w:eastAsiaTheme="minorEastAsia" w:hAnsiTheme="minorEastAsia"/>
          <w:kern w:val="0"/>
          <w:szCs w:val="21"/>
        </w:rPr>
        <w:t>4</w:t>
      </w:r>
      <w:r w:rsidRPr="00CA5AEA">
        <w:rPr>
          <w:rFonts w:asciiTheme="minorEastAsia" w:eastAsiaTheme="minorEastAsia" w:hAnsiTheme="minorEastAsia" w:hint="eastAsia"/>
          <w:kern w:val="0"/>
          <w:szCs w:val="21"/>
        </w:rPr>
        <w:t>）施工完成后组织建设、施工单位对围挡进行验收，重点验收围挡</w:t>
      </w:r>
      <w:r w:rsidRPr="00CA5AEA">
        <w:rPr>
          <w:rFonts w:asciiTheme="minorEastAsia" w:eastAsiaTheme="minorEastAsia" w:hAnsiTheme="minorEastAsia" w:hint="eastAsia"/>
          <w:kern w:val="0"/>
          <w:szCs w:val="21"/>
        </w:rPr>
        <w:t>基础基础</w:t>
      </w:r>
      <w:r w:rsidRPr="00CA5AEA">
        <w:rPr>
          <w:rFonts w:asciiTheme="minorEastAsia" w:eastAsiaTheme="minorEastAsia" w:hAnsiTheme="minorEastAsia" w:hint="eastAsia"/>
          <w:kern w:val="0"/>
          <w:szCs w:val="21"/>
        </w:rPr>
        <w:t xml:space="preserve">及围挡结构的强度、稳定性等。验收不合格的，应整改至合格为止。 </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b/>
          <w:bCs/>
          <w:kern w:val="0"/>
          <w:szCs w:val="21"/>
        </w:rPr>
        <w:t>2、管理维护</w:t>
      </w:r>
      <w:r w:rsidRPr="00CA5AEA">
        <w:rPr>
          <w:rFonts w:asciiTheme="minorEastAsia" w:eastAsiaTheme="minorEastAsia" w:hAnsiTheme="minorEastAsia" w:hint="eastAsia"/>
          <w:kern w:val="0"/>
          <w:szCs w:val="21"/>
        </w:rPr>
        <w:t>：</w:t>
      </w:r>
      <w:r w:rsidRPr="00CA5AEA">
        <w:rPr>
          <w:rFonts w:asciiTheme="minorEastAsia" w:eastAsiaTheme="minorEastAsia" w:hAnsiTheme="minorEastAsia" w:hint="eastAsia"/>
          <w:b/>
          <w:bCs/>
          <w:kern w:val="0"/>
          <w:szCs w:val="21"/>
        </w:rPr>
        <w:t>在围挡使用阶段，建设、施工、监理单位应加强巡查及维护。重点巡查检查的内容如下</w:t>
      </w:r>
      <w:r w:rsidRPr="00CA5AEA">
        <w:rPr>
          <w:rFonts w:asciiTheme="minorEastAsia" w:eastAsiaTheme="minorEastAsia" w:hAnsiTheme="minorEastAsia" w:hint="eastAsia"/>
          <w:kern w:val="0"/>
          <w:szCs w:val="21"/>
        </w:rPr>
        <w:t>：</w:t>
      </w:r>
    </w:p>
    <w:p w:rsidR="00CA5AEA"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w:t>
      </w:r>
      <w:r w:rsidRPr="00CA5AEA">
        <w:rPr>
          <w:rFonts w:asciiTheme="minorEastAsia" w:eastAsiaTheme="minorEastAsia" w:hAnsiTheme="minorEastAsia"/>
          <w:kern w:val="0"/>
          <w:szCs w:val="21"/>
        </w:rPr>
        <w:t>1</w:t>
      </w:r>
      <w:r w:rsidRPr="00CA5AEA">
        <w:rPr>
          <w:rFonts w:asciiTheme="minorEastAsia" w:eastAsiaTheme="minorEastAsia" w:hAnsiTheme="minorEastAsia" w:hint="eastAsia"/>
          <w:kern w:val="0"/>
          <w:szCs w:val="21"/>
        </w:rPr>
        <w:t>）墙体是否存在基础积水、开裂、倾斜、变形等安全隐患。发现上述情况的应及时加固、处理，存在可能倒塌等即时危险的，应立即设置警戒标识、派专人进行看护并及时排除隐患。</w:t>
      </w:r>
    </w:p>
    <w:p w:rsidR="00B80455" w:rsidRPr="00CA5AEA" w:rsidP="00CA5AEA">
      <w:pPr>
        <w:snapToGrid w:val="0"/>
        <w:spacing w:line="360" w:lineRule="auto"/>
        <w:rPr>
          <w:rFonts w:asciiTheme="minorEastAsia" w:eastAsiaTheme="minorEastAsia" w:hAnsiTheme="minorEastAsia"/>
          <w:kern w:val="0"/>
          <w:szCs w:val="21"/>
        </w:rPr>
      </w:pPr>
      <w:r w:rsidRPr="00CA5AEA">
        <w:rPr>
          <w:rFonts w:asciiTheme="minorEastAsia" w:eastAsiaTheme="minorEastAsia" w:hAnsiTheme="minorEastAsia" w:hint="eastAsia"/>
          <w:kern w:val="0"/>
          <w:szCs w:val="21"/>
        </w:rPr>
        <w:t>（</w:t>
      </w:r>
      <w:r w:rsidRPr="00CA5AEA">
        <w:rPr>
          <w:rFonts w:asciiTheme="minorEastAsia" w:eastAsiaTheme="minorEastAsia" w:hAnsiTheme="minorEastAsia"/>
          <w:kern w:val="0"/>
          <w:szCs w:val="21"/>
        </w:rPr>
        <w:t>2</w:t>
      </w:r>
      <w:r w:rsidRPr="00CA5AEA">
        <w:rPr>
          <w:rFonts w:asciiTheme="minorEastAsia" w:eastAsiaTheme="minorEastAsia" w:hAnsiTheme="minorEastAsia" w:hint="eastAsia"/>
          <w:kern w:val="0"/>
          <w:szCs w:val="21"/>
        </w:rPr>
        <w:t>）施工围挡表面装饰及广告是否完好、整洁、美观。发现表面装饰及广告出现破损、涂污情况的，应及时进行修补、保洁。</w:t>
      </w:r>
      <w:bookmarkEnd w:id="27"/>
    </w:p>
    <w:p w:rsidR="00B80455" w:rsidP="00820826">
      <w:pPr>
        <w:pStyle w:val="Heading2"/>
        <w:spacing w:before="120" w:beforeLines="50" w:after="120" w:afterLines="50" w:line="360" w:lineRule="auto"/>
        <w:rPr>
          <w:color w:val="000000" w:themeColor="text1"/>
          <w:sz w:val="28"/>
          <w:szCs w:val="28"/>
        </w:rPr>
      </w:pPr>
      <w:r>
        <w:rPr>
          <w:rFonts w:hint="eastAsia"/>
          <w:color w:val="000000" w:themeColor="text1"/>
          <w:sz w:val="28"/>
          <w:szCs w:val="28"/>
        </w:rPr>
        <w:t>五、商务需求</w:t>
      </w:r>
    </w:p>
    <w:p w:rsidR="00A4108B" w:rsidRPr="00A4108B" w:rsidP="00AC0E2D">
      <w:pPr>
        <w:snapToGrid w:val="0"/>
        <w:spacing w:line="360" w:lineRule="auto"/>
        <w:ind w:firstLine="480" w:firstLineChars="200"/>
        <w:rPr>
          <w:rFonts w:ascii="宋体" w:hAnsi="宋体"/>
          <w:bCs/>
          <w:szCs w:val="21"/>
        </w:rPr>
      </w:pPr>
      <w:r w:rsidRPr="00A4108B">
        <w:rPr>
          <w:rFonts w:ascii="宋体" w:hAnsi="宋体"/>
          <w:bCs/>
          <w:szCs w:val="21"/>
        </w:rPr>
        <w:t>说明：1、带“</w:t>
      </w:r>
      <w:r w:rsidRPr="00A4108B">
        <w:rPr>
          <w:rFonts w:ascii="宋体" w:hAnsi="宋体" w:cs="Segoe UI Symbol"/>
          <w:bCs/>
          <w:szCs w:val="21"/>
        </w:rPr>
        <w:t>★</w:t>
      </w:r>
      <w:r w:rsidRPr="00A4108B">
        <w:rPr>
          <w:rFonts w:ascii="宋体" w:hAnsi="宋体"/>
          <w:bCs/>
          <w:szCs w:val="21"/>
        </w:rPr>
        <w:t>”指标项为实质性条款，如出现负偏离，将被视为未实质性满足招标文件要求作投标无效处理。</w:t>
      </w:r>
    </w:p>
    <w:p w:rsidR="00A4108B" w:rsidRPr="00A4108B" w:rsidP="00AC0E2D">
      <w:pPr>
        <w:snapToGrid w:val="0"/>
        <w:spacing w:line="360" w:lineRule="auto"/>
        <w:ind w:firstLine="480" w:firstLineChars="200"/>
        <w:rPr>
          <w:rFonts w:ascii="宋体" w:hAnsi="宋体"/>
          <w:bCs/>
          <w:szCs w:val="21"/>
        </w:rPr>
      </w:pPr>
      <w:r>
        <w:rPr>
          <w:rFonts w:ascii="宋体" w:hAnsi="宋体" w:hint="eastAsia"/>
          <w:bCs/>
          <w:szCs w:val="21"/>
        </w:rPr>
        <w:t xml:space="preserve">      </w:t>
      </w:r>
      <w:r w:rsidRPr="00A4108B">
        <w:rPr>
          <w:rFonts w:ascii="宋体" w:hAnsi="宋体"/>
          <w:bCs/>
          <w:szCs w:val="21"/>
        </w:rPr>
        <w:t>2、评分时，如对一项招标商务需求（以划分框为准，一个划分框是作为一项招标商务需求）中的内容存在两处（或以上）负偏离的，在评分时只作一项负偏离扣分。</w:t>
      </w:r>
    </w:p>
    <w:tbl>
      <w:tblPr>
        <w:tblStyle w:val="TableNormal"/>
        <w:tblW w:w="84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60"/>
        <w:gridCol w:w="1620"/>
        <w:gridCol w:w="5594"/>
      </w:tblGrid>
      <w:tr w:rsidTr="00CA5AEA">
        <w:tblPrEx>
          <w:tblW w:w="84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rPr>
          <w:trHeight w:val="397"/>
        </w:trPr>
        <w:tc>
          <w:tcPr>
            <w:tcW w:w="1260" w:type="dxa"/>
            <w:vAlign w:val="center"/>
          </w:tcPr>
          <w:p w:rsidR="00CA5AEA" w:rsidRPr="00CA5AEA" w:rsidP="00CA5AEA">
            <w:pPr>
              <w:snapToGrid w:val="0"/>
              <w:spacing w:line="360" w:lineRule="auto"/>
              <w:jc w:val="center"/>
              <w:rPr>
                <w:rFonts w:asciiTheme="minorEastAsia" w:eastAsiaTheme="minorEastAsia" w:hAnsiTheme="minorEastAsia"/>
                <w:b/>
                <w:szCs w:val="21"/>
              </w:rPr>
            </w:pPr>
            <w:r w:rsidRPr="00CA5AEA">
              <w:rPr>
                <w:rFonts w:asciiTheme="minorEastAsia" w:eastAsiaTheme="minorEastAsia" w:hAnsiTheme="minorEastAsia" w:hint="eastAsia"/>
                <w:b/>
                <w:szCs w:val="21"/>
              </w:rPr>
              <w:t>序号</w:t>
            </w:r>
          </w:p>
        </w:tc>
        <w:tc>
          <w:tcPr>
            <w:tcW w:w="1620" w:type="dxa"/>
            <w:vAlign w:val="center"/>
          </w:tcPr>
          <w:p w:rsidR="00CA5AEA" w:rsidRPr="00CA5AEA" w:rsidP="00CA5AEA">
            <w:pPr>
              <w:snapToGrid w:val="0"/>
              <w:spacing w:line="360" w:lineRule="auto"/>
              <w:jc w:val="center"/>
              <w:rPr>
                <w:rFonts w:asciiTheme="minorEastAsia" w:eastAsiaTheme="minorEastAsia" w:hAnsiTheme="minorEastAsia"/>
                <w:b/>
                <w:szCs w:val="21"/>
              </w:rPr>
            </w:pPr>
            <w:r w:rsidRPr="00CA5AEA">
              <w:rPr>
                <w:rFonts w:asciiTheme="minorEastAsia" w:eastAsiaTheme="minorEastAsia" w:hAnsiTheme="minorEastAsia" w:hint="eastAsia"/>
                <w:b/>
                <w:szCs w:val="21"/>
              </w:rPr>
              <w:t>目录</w:t>
            </w:r>
          </w:p>
        </w:tc>
        <w:tc>
          <w:tcPr>
            <w:tcW w:w="5594" w:type="dxa"/>
            <w:vAlign w:val="center"/>
          </w:tcPr>
          <w:p w:rsidR="00CA5AEA" w:rsidRPr="00CA5AEA" w:rsidP="00CA5AEA">
            <w:pPr>
              <w:snapToGrid w:val="0"/>
              <w:spacing w:line="360" w:lineRule="auto"/>
              <w:jc w:val="center"/>
              <w:rPr>
                <w:rFonts w:asciiTheme="minorEastAsia" w:eastAsiaTheme="minorEastAsia" w:hAnsiTheme="minorEastAsia"/>
                <w:b/>
                <w:szCs w:val="21"/>
              </w:rPr>
            </w:pPr>
            <w:r w:rsidRPr="00CA5AEA">
              <w:rPr>
                <w:rFonts w:asciiTheme="minorEastAsia" w:eastAsiaTheme="minorEastAsia" w:hAnsiTheme="minorEastAsia" w:hint="eastAsia"/>
                <w:b/>
                <w:szCs w:val="21"/>
              </w:rPr>
              <w:t>采购商务需求</w:t>
            </w:r>
          </w:p>
        </w:tc>
      </w:tr>
      <w:tr w:rsidTr="00CA5AEA">
        <w:tblPrEx>
          <w:tblW w:w="8474" w:type="dxa"/>
          <w:tblInd w:w="108" w:type="dxa"/>
          <w:tblLayout w:type="fixed"/>
          <w:tblLook w:val="0000"/>
        </w:tblPrEx>
        <w:trPr>
          <w:trHeight w:val="280"/>
        </w:trPr>
        <w:tc>
          <w:tcPr>
            <w:tcW w:w="8474" w:type="dxa"/>
            <w:gridSpan w:val="3"/>
          </w:tcPr>
          <w:p w:rsidR="00CA5AEA" w:rsidRPr="00CA5AEA" w:rsidP="00CA5AEA">
            <w:pPr>
              <w:snapToGrid w:val="0"/>
              <w:spacing w:line="360" w:lineRule="auto"/>
              <w:rPr>
                <w:rFonts w:asciiTheme="minorEastAsia" w:eastAsiaTheme="minorEastAsia" w:hAnsiTheme="minorEastAsia"/>
                <w:b/>
                <w:szCs w:val="21"/>
              </w:rPr>
            </w:pPr>
            <w:r w:rsidRPr="00CA5AEA">
              <w:rPr>
                <w:rFonts w:asciiTheme="minorEastAsia" w:eastAsiaTheme="minorEastAsia" w:hAnsiTheme="minorEastAsia" w:hint="eastAsia"/>
                <w:b/>
                <w:szCs w:val="21"/>
              </w:rPr>
              <w:t>（一）免费保修期内售后服务要求</w:t>
            </w:r>
          </w:p>
        </w:tc>
      </w:tr>
      <w:tr w:rsidTr="00CA5AEA">
        <w:tblPrEx>
          <w:tblW w:w="8474" w:type="dxa"/>
          <w:tblInd w:w="108" w:type="dxa"/>
          <w:tblLayout w:type="fixed"/>
          <w:tblLook w:val="0000"/>
        </w:tblPrEx>
        <w:trPr>
          <w:trHeight w:val="150"/>
        </w:trPr>
        <w:tc>
          <w:tcPr>
            <w:tcW w:w="1260" w:type="dxa"/>
            <w:vAlign w:val="center"/>
          </w:tcPr>
          <w:p w:rsidR="00CA5AEA" w:rsidRPr="00CA5AEA" w:rsidP="00CA5AEA">
            <w:pPr>
              <w:snapToGrid w:val="0"/>
              <w:spacing w:line="360" w:lineRule="auto"/>
              <w:jc w:val="center"/>
              <w:rPr>
                <w:rFonts w:asciiTheme="minorEastAsia" w:eastAsiaTheme="minorEastAsia" w:hAnsiTheme="minorEastAsia"/>
                <w:b/>
                <w:szCs w:val="21"/>
              </w:rPr>
            </w:pPr>
            <w:r w:rsidRPr="00CA5AEA">
              <w:rPr>
                <w:rFonts w:asciiTheme="minorEastAsia" w:eastAsiaTheme="minorEastAsia" w:hAnsiTheme="minorEastAsia" w:hint="eastAsia"/>
                <w:b/>
                <w:szCs w:val="21"/>
              </w:rPr>
              <w:t>1</w:t>
            </w:r>
          </w:p>
        </w:tc>
        <w:tc>
          <w:tcPr>
            <w:tcW w:w="1620" w:type="dxa"/>
            <w:vAlign w:val="center"/>
          </w:tcPr>
          <w:p w:rsidR="00CA5AEA" w:rsidRPr="00CA5AEA" w:rsidP="00CA5AEA">
            <w:pPr>
              <w:snapToGrid w:val="0"/>
              <w:spacing w:line="360" w:lineRule="auto"/>
              <w:rPr>
                <w:rFonts w:asciiTheme="minorEastAsia" w:eastAsiaTheme="minorEastAsia" w:hAnsiTheme="minorEastAsia"/>
                <w:szCs w:val="21"/>
              </w:rPr>
            </w:pPr>
            <w:r w:rsidRPr="00CA5AEA">
              <w:rPr>
                <w:rFonts w:asciiTheme="minorEastAsia" w:eastAsiaTheme="minorEastAsia" w:hAnsiTheme="minorEastAsia" w:hint="eastAsia"/>
                <w:szCs w:val="21"/>
              </w:rPr>
              <w:t>免费保修期</w:t>
            </w:r>
          </w:p>
        </w:tc>
        <w:tc>
          <w:tcPr>
            <w:tcW w:w="5594" w:type="dxa"/>
          </w:tcPr>
          <w:p w:rsidR="00CA5AEA" w:rsidRPr="00CA5AEA" w:rsidP="00CA5AEA">
            <w:pPr>
              <w:snapToGrid w:val="0"/>
              <w:spacing w:line="360" w:lineRule="auto"/>
              <w:rPr>
                <w:rFonts w:asciiTheme="minorEastAsia" w:eastAsiaTheme="minorEastAsia" w:hAnsiTheme="minorEastAsia"/>
                <w:b/>
                <w:szCs w:val="21"/>
              </w:rPr>
            </w:pPr>
            <w:r w:rsidRPr="00CA5AEA">
              <w:rPr>
                <w:rFonts w:asciiTheme="minorEastAsia" w:eastAsiaTheme="minorEastAsia" w:hAnsiTheme="minorEastAsia" w:cs="宋体" w:hint="eastAsia"/>
                <w:szCs w:val="21"/>
              </w:rPr>
              <w:t>★</w:t>
            </w:r>
            <w:r w:rsidRPr="00CA5AEA">
              <w:rPr>
                <w:rFonts w:asciiTheme="minorEastAsia" w:eastAsiaTheme="minorEastAsia" w:hAnsiTheme="minorEastAsia" w:hint="eastAsia"/>
                <w:bCs/>
                <w:szCs w:val="21"/>
              </w:rPr>
              <w:t>货物免费保修期至少__</w:t>
            </w:r>
            <w:r w:rsidRPr="00CA5AEA">
              <w:rPr>
                <w:rFonts w:asciiTheme="minorEastAsia" w:eastAsiaTheme="minorEastAsia" w:hAnsiTheme="minorEastAsia" w:hint="eastAsia"/>
                <w:bCs/>
                <w:szCs w:val="21"/>
                <w:u w:val="single"/>
              </w:rPr>
              <w:t>1</w:t>
            </w:r>
            <w:r w:rsidRPr="00CA5AEA">
              <w:rPr>
                <w:rFonts w:asciiTheme="minorEastAsia" w:eastAsiaTheme="minorEastAsia" w:hAnsiTheme="minorEastAsia" w:hint="eastAsia"/>
                <w:bCs/>
                <w:szCs w:val="21"/>
              </w:rPr>
              <w:t>___年，时间</w:t>
            </w:r>
            <w:r w:rsidRPr="00CA5AEA">
              <w:rPr>
                <w:rFonts w:asciiTheme="minorEastAsia" w:eastAsiaTheme="minorEastAsia" w:hAnsiTheme="minorEastAsia" w:hint="eastAsia"/>
                <w:bCs/>
                <w:szCs w:val="21"/>
              </w:rPr>
              <w:t>自最终</w:t>
            </w:r>
            <w:r w:rsidRPr="00CA5AEA">
              <w:rPr>
                <w:rFonts w:asciiTheme="minorEastAsia" w:eastAsiaTheme="minorEastAsia" w:hAnsiTheme="minorEastAsia" w:hint="eastAsia"/>
                <w:bCs/>
                <w:szCs w:val="21"/>
              </w:rPr>
              <w:t>验收合格并交付使用之日起计算。</w:t>
            </w:r>
          </w:p>
        </w:tc>
      </w:tr>
      <w:tr w:rsidTr="00CA5AEA">
        <w:tblPrEx>
          <w:tblW w:w="8474" w:type="dxa"/>
          <w:tblInd w:w="108" w:type="dxa"/>
          <w:tblLayout w:type="fixed"/>
          <w:tblLook w:val="0000"/>
        </w:tblPrEx>
        <w:trPr>
          <w:trHeight w:val="320"/>
        </w:trPr>
        <w:tc>
          <w:tcPr>
            <w:tcW w:w="1260" w:type="dxa"/>
            <w:vAlign w:val="center"/>
          </w:tcPr>
          <w:p w:rsidR="00CA5AEA" w:rsidRPr="00CA5AEA" w:rsidP="00CA5AEA">
            <w:pPr>
              <w:snapToGrid w:val="0"/>
              <w:spacing w:line="360" w:lineRule="auto"/>
              <w:jc w:val="center"/>
              <w:rPr>
                <w:rFonts w:asciiTheme="minorEastAsia" w:eastAsiaTheme="minorEastAsia" w:hAnsiTheme="minorEastAsia"/>
                <w:b/>
                <w:szCs w:val="21"/>
              </w:rPr>
            </w:pPr>
            <w:r w:rsidRPr="00CA5AEA">
              <w:rPr>
                <w:rFonts w:asciiTheme="minorEastAsia" w:eastAsiaTheme="minorEastAsia" w:hAnsiTheme="minorEastAsia" w:hint="eastAsia"/>
                <w:b/>
                <w:szCs w:val="21"/>
              </w:rPr>
              <w:t>2</w:t>
            </w:r>
          </w:p>
        </w:tc>
        <w:tc>
          <w:tcPr>
            <w:tcW w:w="1620" w:type="dxa"/>
          </w:tcPr>
          <w:p w:rsidR="00CA5AEA" w:rsidRPr="00CA5AEA" w:rsidP="00CA5AEA">
            <w:pPr>
              <w:snapToGrid w:val="0"/>
              <w:spacing w:line="360" w:lineRule="auto"/>
              <w:rPr>
                <w:rFonts w:asciiTheme="minorEastAsia" w:eastAsiaTheme="minorEastAsia" w:hAnsiTheme="minorEastAsia"/>
                <w:szCs w:val="21"/>
              </w:rPr>
            </w:pPr>
            <w:r w:rsidRPr="00CA5AEA">
              <w:rPr>
                <w:rFonts w:asciiTheme="minorEastAsia" w:eastAsiaTheme="minorEastAsia" w:hAnsiTheme="minorEastAsia" w:hint="eastAsia"/>
                <w:szCs w:val="21"/>
              </w:rPr>
              <w:t>维修响应及故障解决时间</w:t>
            </w:r>
          </w:p>
        </w:tc>
        <w:tc>
          <w:tcPr>
            <w:tcW w:w="5594" w:type="dxa"/>
          </w:tcPr>
          <w:p w:rsidR="00CA5AEA" w:rsidRPr="00CA5AEA" w:rsidP="00CA5AEA">
            <w:pPr>
              <w:snapToGrid w:val="0"/>
              <w:spacing w:line="360" w:lineRule="auto"/>
              <w:rPr>
                <w:rFonts w:asciiTheme="minorEastAsia" w:eastAsiaTheme="minorEastAsia" w:hAnsiTheme="minorEastAsia"/>
                <w:b/>
                <w:szCs w:val="21"/>
              </w:rPr>
            </w:pPr>
            <w:r w:rsidRPr="00CA5AEA">
              <w:rPr>
                <w:rFonts w:asciiTheme="minorEastAsia" w:eastAsiaTheme="minorEastAsia" w:hAnsiTheme="minorEastAsia" w:hint="eastAsia"/>
                <w:bCs/>
                <w:szCs w:val="21"/>
              </w:rPr>
              <w:t>在保修期内，一旦发生质量问题，响应供应商保证在接到通知48小时内赶到现场进行修理或更换。</w:t>
            </w:r>
          </w:p>
        </w:tc>
      </w:tr>
      <w:tr w:rsidTr="00CA5AEA">
        <w:tblPrEx>
          <w:tblW w:w="8474" w:type="dxa"/>
          <w:tblInd w:w="108" w:type="dxa"/>
          <w:tblLayout w:type="fixed"/>
          <w:tblLook w:val="0000"/>
        </w:tblPrEx>
        <w:trPr>
          <w:trHeight w:val="350"/>
        </w:trPr>
        <w:tc>
          <w:tcPr>
            <w:tcW w:w="8474" w:type="dxa"/>
            <w:gridSpan w:val="3"/>
          </w:tcPr>
          <w:p w:rsidR="00CA5AEA" w:rsidRPr="00CA5AEA" w:rsidP="00CA5AEA">
            <w:pPr>
              <w:snapToGrid w:val="0"/>
              <w:spacing w:line="360" w:lineRule="auto"/>
              <w:rPr>
                <w:rFonts w:asciiTheme="minorEastAsia" w:eastAsiaTheme="minorEastAsia" w:hAnsiTheme="minorEastAsia"/>
                <w:b/>
                <w:szCs w:val="21"/>
              </w:rPr>
            </w:pPr>
            <w:r w:rsidRPr="00CA5AEA">
              <w:rPr>
                <w:rFonts w:asciiTheme="minorEastAsia" w:eastAsiaTheme="minorEastAsia" w:hAnsiTheme="minorEastAsia" w:hint="eastAsia"/>
                <w:b/>
                <w:szCs w:val="21"/>
              </w:rPr>
              <w:t>（二）其他商务要求</w:t>
            </w:r>
          </w:p>
        </w:tc>
      </w:tr>
      <w:tr w:rsidTr="00CA5AEA">
        <w:tblPrEx>
          <w:tblW w:w="8474" w:type="dxa"/>
          <w:tblInd w:w="108" w:type="dxa"/>
          <w:tblLayout w:type="fixed"/>
          <w:tblLook w:val="0000"/>
        </w:tblPrEx>
        <w:trPr>
          <w:trHeight w:val="350"/>
        </w:trPr>
        <w:tc>
          <w:tcPr>
            <w:tcW w:w="1260" w:type="dxa"/>
            <w:vMerge w:val="restart"/>
            <w:vAlign w:val="center"/>
          </w:tcPr>
          <w:p w:rsidR="00CA5AEA" w:rsidRPr="00CA5AEA" w:rsidP="00CA5AEA">
            <w:pPr>
              <w:snapToGrid w:val="0"/>
              <w:spacing w:line="360" w:lineRule="auto"/>
              <w:jc w:val="center"/>
              <w:rPr>
                <w:rFonts w:asciiTheme="minorEastAsia" w:eastAsiaTheme="minorEastAsia" w:hAnsiTheme="minorEastAsia"/>
                <w:b/>
                <w:szCs w:val="21"/>
              </w:rPr>
            </w:pPr>
            <w:r w:rsidRPr="00CA5AEA">
              <w:rPr>
                <w:rFonts w:asciiTheme="minorEastAsia" w:eastAsiaTheme="minorEastAsia" w:hAnsiTheme="minorEastAsia" w:hint="eastAsia"/>
                <w:b/>
                <w:szCs w:val="21"/>
              </w:rPr>
              <w:t>1</w:t>
            </w:r>
          </w:p>
        </w:tc>
        <w:tc>
          <w:tcPr>
            <w:tcW w:w="1620" w:type="dxa"/>
            <w:vMerge w:val="restart"/>
            <w:vAlign w:val="center"/>
          </w:tcPr>
          <w:p w:rsidR="00CA5AEA" w:rsidRPr="00CA5AEA" w:rsidP="00CA5AEA">
            <w:pPr>
              <w:snapToGrid w:val="0"/>
              <w:spacing w:line="360" w:lineRule="auto"/>
              <w:jc w:val="center"/>
              <w:rPr>
                <w:rFonts w:asciiTheme="minorEastAsia" w:eastAsiaTheme="minorEastAsia" w:hAnsiTheme="minorEastAsia"/>
                <w:szCs w:val="21"/>
              </w:rPr>
            </w:pPr>
            <w:r w:rsidRPr="00CA5AEA">
              <w:rPr>
                <w:rFonts w:asciiTheme="minorEastAsia" w:eastAsiaTheme="minorEastAsia" w:hAnsiTheme="minorEastAsia" w:hint="eastAsia"/>
                <w:szCs w:val="21"/>
              </w:rPr>
              <w:t>完工期</w:t>
            </w:r>
          </w:p>
        </w:tc>
        <w:tc>
          <w:tcPr>
            <w:tcW w:w="5594" w:type="dxa"/>
          </w:tcPr>
          <w:p w:rsidR="00CA5AEA" w:rsidRPr="00CA5AEA" w:rsidP="00CA5AEA">
            <w:pPr>
              <w:snapToGrid w:val="0"/>
              <w:spacing w:line="360" w:lineRule="auto"/>
              <w:rPr>
                <w:rFonts w:asciiTheme="minorEastAsia" w:eastAsiaTheme="minorEastAsia" w:hAnsiTheme="minorEastAsia"/>
                <w:b/>
                <w:szCs w:val="21"/>
              </w:rPr>
            </w:pPr>
            <w:r w:rsidRPr="00CA5AEA">
              <w:rPr>
                <w:rFonts w:asciiTheme="minorEastAsia" w:eastAsiaTheme="minorEastAsia" w:hAnsiTheme="minorEastAsia" w:hint="eastAsia"/>
                <w:bCs/>
                <w:szCs w:val="21"/>
              </w:rPr>
              <w:t>1.1</w:t>
            </w:r>
            <w:r w:rsidRPr="00CA5AEA">
              <w:rPr>
                <w:rFonts w:asciiTheme="minorEastAsia" w:eastAsiaTheme="minorEastAsia" w:hAnsiTheme="minorEastAsia" w:cs="宋体" w:hint="eastAsia"/>
                <w:szCs w:val="21"/>
              </w:rPr>
              <w:t>★</w:t>
            </w:r>
            <w:r w:rsidRPr="00CA5AEA">
              <w:rPr>
                <w:rFonts w:asciiTheme="minorEastAsia" w:eastAsiaTheme="minorEastAsia" w:hAnsiTheme="minorEastAsia" w:hint="eastAsia"/>
                <w:bCs/>
                <w:szCs w:val="21"/>
                <w:highlight w:val="yellow"/>
              </w:rPr>
              <w:t>2022年8月31日前完工。</w:t>
            </w:r>
          </w:p>
        </w:tc>
      </w:tr>
      <w:tr w:rsidTr="00CA5AEA">
        <w:tblPrEx>
          <w:tblW w:w="8474" w:type="dxa"/>
          <w:tblInd w:w="108" w:type="dxa"/>
          <w:tblLayout w:type="fixed"/>
          <w:tblLook w:val="0000"/>
        </w:tblPrEx>
        <w:trPr>
          <w:trHeight w:val="451"/>
        </w:trPr>
        <w:tc>
          <w:tcPr>
            <w:tcW w:w="1260" w:type="dxa"/>
            <w:vMerge/>
            <w:vAlign w:val="center"/>
          </w:tcPr>
          <w:p w:rsidR="00CA5AEA" w:rsidRPr="00CA5AEA" w:rsidP="00CA5AEA">
            <w:pPr>
              <w:snapToGrid w:val="0"/>
              <w:spacing w:line="360" w:lineRule="auto"/>
              <w:jc w:val="center"/>
              <w:rPr>
                <w:rFonts w:asciiTheme="minorEastAsia" w:eastAsiaTheme="minorEastAsia" w:hAnsiTheme="minorEastAsia"/>
                <w:b/>
                <w:szCs w:val="21"/>
              </w:rPr>
            </w:pPr>
          </w:p>
        </w:tc>
        <w:tc>
          <w:tcPr>
            <w:tcW w:w="1620" w:type="dxa"/>
            <w:vMerge/>
            <w:vAlign w:val="center"/>
          </w:tcPr>
          <w:p w:rsidR="00CA5AEA" w:rsidRPr="00CA5AEA" w:rsidP="00CA5AEA">
            <w:pPr>
              <w:snapToGrid w:val="0"/>
              <w:spacing w:line="360" w:lineRule="auto"/>
              <w:jc w:val="center"/>
              <w:rPr>
                <w:rFonts w:asciiTheme="minorEastAsia" w:eastAsiaTheme="minorEastAsia" w:hAnsiTheme="minorEastAsia"/>
                <w:szCs w:val="21"/>
              </w:rPr>
            </w:pPr>
          </w:p>
        </w:tc>
        <w:tc>
          <w:tcPr>
            <w:tcW w:w="5594" w:type="dxa"/>
          </w:tcPr>
          <w:p w:rsidR="00CA5AEA" w:rsidRPr="00CA5AEA" w:rsidP="00CA5AEA">
            <w:pPr>
              <w:snapToGrid w:val="0"/>
              <w:spacing w:line="360" w:lineRule="auto"/>
              <w:rPr>
                <w:rFonts w:asciiTheme="minorEastAsia" w:eastAsiaTheme="minorEastAsia" w:hAnsiTheme="minorEastAsia"/>
                <w:bCs/>
                <w:szCs w:val="21"/>
              </w:rPr>
            </w:pPr>
            <w:r w:rsidRPr="00CA5AEA">
              <w:rPr>
                <w:rFonts w:asciiTheme="minorEastAsia" w:eastAsiaTheme="minorEastAsia" w:hAnsiTheme="minorEastAsia" w:hint="eastAsia"/>
                <w:bCs/>
                <w:szCs w:val="21"/>
              </w:rPr>
              <w:t>1.2响应供应商必须承担的设备运输、安装调试、验收检测和提供设备操作说明书、图纸等其他类似的义务。</w:t>
            </w:r>
          </w:p>
        </w:tc>
      </w:tr>
      <w:tr w:rsidTr="00CA5AEA">
        <w:tblPrEx>
          <w:tblW w:w="8474" w:type="dxa"/>
          <w:tblInd w:w="108" w:type="dxa"/>
          <w:tblLayout w:type="fixed"/>
          <w:tblLook w:val="0000"/>
        </w:tblPrEx>
        <w:trPr>
          <w:trHeight w:val="350"/>
        </w:trPr>
        <w:tc>
          <w:tcPr>
            <w:tcW w:w="1260" w:type="dxa"/>
            <w:vMerge w:val="restart"/>
            <w:vAlign w:val="center"/>
          </w:tcPr>
          <w:p w:rsidR="00CA5AEA" w:rsidRPr="00CA5AEA" w:rsidP="00CA5AEA">
            <w:pPr>
              <w:snapToGrid w:val="0"/>
              <w:spacing w:line="360" w:lineRule="auto"/>
              <w:jc w:val="center"/>
              <w:rPr>
                <w:rFonts w:asciiTheme="minorEastAsia" w:eastAsiaTheme="minorEastAsia" w:hAnsiTheme="minorEastAsia"/>
                <w:b/>
                <w:szCs w:val="21"/>
              </w:rPr>
            </w:pPr>
            <w:r w:rsidRPr="00CA5AEA">
              <w:rPr>
                <w:rFonts w:asciiTheme="minorEastAsia" w:eastAsiaTheme="minorEastAsia" w:hAnsiTheme="minorEastAsia" w:hint="eastAsia"/>
                <w:b/>
                <w:szCs w:val="21"/>
              </w:rPr>
              <w:t>2</w:t>
            </w:r>
          </w:p>
        </w:tc>
        <w:tc>
          <w:tcPr>
            <w:tcW w:w="1620" w:type="dxa"/>
            <w:vMerge w:val="restart"/>
            <w:vAlign w:val="center"/>
          </w:tcPr>
          <w:p w:rsidR="00CA5AEA" w:rsidRPr="00CA5AEA" w:rsidP="00CA5AEA">
            <w:pPr>
              <w:snapToGrid w:val="0"/>
              <w:spacing w:line="360" w:lineRule="auto"/>
              <w:jc w:val="center"/>
              <w:rPr>
                <w:rFonts w:asciiTheme="minorEastAsia" w:eastAsiaTheme="minorEastAsia" w:hAnsiTheme="minorEastAsia"/>
                <w:szCs w:val="21"/>
              </w:rPr>
            </w:pPr>
            <w:r w:rsidRPr="00CA5AEA">
              <w:rPr>
                <w:rFonts w:asciiTheme="minorEastAsia" w:eastAsiaTheme="minorEastAsia" w:hAnsiTheme="minorEastAsia" w:hint="eastAsia"/>
                <w:szCs w:val="21"/>
              </w:rPr>
              <w:t>关于验收</w:t>
            </w:r>
          </w:p>
        </w:tc>
        <w:tc>
          <w:tcPr>
            <w:tcW w:w="5594" w:type="dxa"/>
          </w:tcPr>
          <w:p w:rsidR="00CA5AEA" w:rsidRPr="00CA5AEA" w:rsidP="00CA5AEA">
            <w:pPr>
              <w:snapToGrid w:val="0"/>
              <w:spacing w:line="360" w:lineRule="auto"/>
              <w:rPr>
                <w:rFonts w:asciiTheme="minorEastAsia" w:eastAsiaTheme="minorEastAsia" w:hAnsiTheme="minorEastAsia"/>
                <w:bCs/>
                <w:szCs w:val="21"/>
              </w:rPr>
            </w:pPr>
            <w:r w:rsidRPr="00CA5AEA">
              <w:rPr>
                <w:rFonts w:asciiTheme="minorEastAsia" w:eastAsiaTheme="minorEastAsia" w:hAnsiTheme="minorEastAsia" w:hint="eastAsia"/>
                <w:bCs/>
                <w:szCs w:val="21"/>
              </w:rPr>
              <w:t>2.1响应供应商货物经过双方检验认可后，签署验收报告，产品保修期自验收合格之日起算，由响应供应商提供产品保修文件。</w:t>
            </w:r>
          </w:p>
        </w:tc>
      </w:tr>
      <w:tr w:rsidTr="00CA5AEA">
        <w:tblPrEx>
          <w:tblW w:w="8474" w:type="dxa"/>
          <w:tblInd w:w="108" w:type="dxa"/>
          <w:tblLayout w:type="fixed"/>
          <w:tblLook w:val="0000"/>
        </w:tblPrEx>
        <w:trPr>
          <w:trHeight w:val="350"/>
        </w:trPr>
        <w:tc>
          <w:tcPr>
            <w:tcW w:w="1260" w:type="dxa"/>
            <w:vMerge/>
            <w:vAlign w:val="center"/>
          </w:tcPr>
          <w:p w:rsidR="00CA5AEA" w:rsidRPr="00CA5AEA" w:rsidP="00CA5AEA">
            <w:pPr>
              <w:snapToGrid w:val="0"/>
              <w:spacing w:line="360" w:lineRule="auto"/>
              <w:jc w:val="center"/>
              <w:rPr>
                <w:rFonts w:asciiTheme="minorEastAsia" w:eastAsiaTheme="minorEastAsia" w:hAnsiTheme="minorEastAsia"/>
                <w:b/>
                <w:szCs w:val="21"/>
              </w:rPr>
            </w:pPr>
          </w:p>
        </w:tc>
        <w:tc>
          <w:tcPr>
            <w:tcW w:w="1620" w:type="dxa"/>
            <w:vMerge/>
          </w:tcPr>
          <w:p w:rsidR="00CA5AEA" w:rsidRPr="00CA5AEA" w:rsidP="00CA5AEA">
            <w:pPr>
              <w:snapToGrid w:val="0"/>
              <w:spacing w:line="360" w:lineRule="auto"/>
              <w:rPr>
                <w:rFonts w:asciiTheme="minorEastAsia" w:eastAsiaTheme="minorEastAsia" w:hAnsiTheme="minorEastAsia"/>
                <w:b/>
                <w:szCs w:val="21"/>
              </w:rPr>
            </w:pPr>
          </w:p>
        </w:tc>
        <w:tc>
          <w:tcPr>
            <w:tcW w:w="5594" w:type="dxa"/>
          </w:tcPr>
          <w:p w:rsidR="00CA5AEA" w:rsidRPr="00CA5AEA" w:rsidP="00CA5AEA">
            <w:pPr>
              <w:snapToGrid w:val="0"/>
              <w:spacing w:line="360" w:lineRule="auto"/>
              <w:rPr>
                <w:rFonts w:asciiTheme="minorEastAsia" w:eastAsiaTheme="minorEastAsia" w:hAnsiTheme="minorEastAsia"/>
                <w:bCs/>
                <w:szCs w:val="21"/>
              </w:rPr>
            </w:pPr>
            <w:r w:rsidRPr="00CA5AEA">
              <w:rPr>
                <w:rFonts w:asciiTheme="minorEastAsia" w:eastAsiaTheme="minorEastAsia" w:hAnsiTheme="minorEastAsia" w:hint="eastAsia"/>
                <w:bCs/>
                <w:szCs w:val="21"/>
              </w:rPr>
              <w:t>2.2当满足以下条件时，采购人才向中标供应商签发货物验收报告：</w:t>
            </w:r>
          </w:p>
          <w:p w:rsidR="00CA5AEA" w:rsidRPr="00CA5AEA" w:rsidP="00CA5AEA">
            <w:pPr>
              <w:tabs>
                <w:tab w:val="left" w:pos="1260"/>
              </w:tabs>
              <w:snapToGrid w:val="0"/>
              <w:spacing w:line="360" w:lineRule="auto"/>
              <w:rPr>
                <w:rFonts w:asciiTheme="minorEastAsia" w:eastAsiaTheme="minorEastAsia" w:hAnsiTheme="minorEastAsia"/>
                <w:bCs/>
                <w:szCs w:val="21"/>
              </w:rPr>
            </w:pPr>
            <w:r w:rsidRPr="00CA5AEA">
              <w:rPr>
                <w:rFonts w:asciiTheme="minorEastAsia" w:eastAsiaTheme="minorEastAsia" w:hAnsiTheme="minorEastAsia"/>
                <w:bCs/>
                <w:szCs w:val="21"/>
              </w:rPr>
              <w:t>a</w:t>
            </w:r>
            <w:r w:rsidRPr="00CA5AEA">
              <w:rPr>
                <w:rFonts w:asciiTheme="minorEastAsia" w:eastAsiaTheme="minorEastAsia" w:hAnsiTheme="minorEastAsia" w:hint="eastAsia"/>
                <w:bCs/>
                <w:szCs w:val="21"/>
              </w:rPr>
              <w:t>、响应供应商已按照合同规定提供了全部产品及完整的技术资料。</w:t>
            </w:r>
          </w:p>
          <w:p w:rsidR="00CA5AEA" w:rsidRPr="00CA5AEA" w:rsidP="00CA5AEA">
            <w:pPr>
              <w:tabs>
                <w:tab w:val="left" w:pos="1260"/>
              </w:tabs>
              <w:snapToGrid w:val="0"/>
              <w:spacing w:line="360" w:lineRule="auto"/>
              <w:rPr>
                <w:rFonts w:asciiTheme="minorEastAsia" w:eastAsiaTheme="minorEastAsia" w:hAnsiTheme="minorEastAsia"/>
                <w:bCs/>
                <w:szCs w:val="21"/>
              </w:rPr>
            </w:pPr>
            <w:r w:rsidRPr="00CA5AEA">
              <w:rPr>
                <w:rFonts w:asciiTheme="minorEastAsia" w:eastAsiaTheme="minorEastAsia" w:hAnsiTheme="minorEastAsia"/>
                <w:bCs/>
                <w:szCs w:val="21"/>
              </w:rPr>
              <w:t>b</w:t>
            </w:r>
            <w:r w:rsidRPr="00CA5AEA">
              <w:rPr>
                <w:rFonts w:asciiTheme="minorEastAsia" w:eastAsiaTheme="minorEastAsia" w:hAnsiTheme="minorEastAsia" w:hint="eastAsia"/>
                <w:bCs/>
                <w:szCs w:val="21"/>
              </w:rPr>
              <w:t>、货物符合采购文件技术规格书的要求，性能满足要求。</w:t>
            </w:r>
          </w:p>
          <w:p w:rsidR="00CA5AEA" w:rsidRPr="00CA5AEA" w:rsidP="00CA5AEA">
            <w:pPr>
              <w:tabs>
                <w:tab w:val="left" w:pos="1260"/>
              </w:tabs>
              <w:snapToGrid w:val="0"/>
              <w:spacing w:line="360" w:lineRule="auto"/>
              <w:rPr>
                <w:rFonts w:asciiTheme="minorEastAsia" w:eastAsiaTheme="minorEastAsia" w:hAnsiTheme="minorEastAsia"/>
                <w:bCs/>
                <w:szCs w:val="21"/>
              </w:rPr>
            </w:pPr>
            <w:r w:rsidRPr="00CA5AEA">
              <w:rPr>
                <w:rFonts w:asciiTheme="minorEastAsia" w:eastAsiaTheme="minorEastAsia" w:hAnsiTheme="minorEastAsia"/>
                <w:bCs/>
                <w:szCs w:val="21"/>
              </w:rPr>
              <w:t>c</w:t>
            </w:r>
            <w:r w:rsidRPr="00CA5AEA">
              <w:rPr>
                <w:rFonts w:asciiTheme="minorEastAsia" w:eastAsiaTheme="minorEastAsia" w:hAnsiTheme="minorEastAsia" w:hint="eastAsia"/>
                <w:bCs/>
                <w:szCs w:val="21"/>
              </w:rPr>
              <w:t>、货物具备产品合格证。</w:t>
            </w:r>
          </w:p>
        </w:tc>
      </w:tr>
      <w:tr w:rsidTr="00CA5AEA">
        <w:tblPrEx>
          <w:tblW w:w="8474" w:type="dxa"/>
          <w:tblInd w:w="108" w:type="dxa"/>
          <w:tblLayout w:type="fixed"/>
          <w:tblLook w:val="0000"/>
        </w:tblPrEx>
        <w:trPr>
          <w:trHeight w:val="350"/>
        </w:trPr>
        <w:tc>
          <w:tcPr>
            <w:tcW w:w="1260" w:type="dxa"/>
            <w:vAlign w:val="center"/>
          </w:tcPr>
          <w:p w:rsidR="00CA5AEA" w:rsidRPr="00CA5AEA" w:rsidP="00CA5AEA">
            <w:pPr>
              <w:snapToGrid w:val="0"/>
              <w:spacing w:line="360" w:lineRule="auto"/>
              <w:jc w:val="center"/>
              <w:rPr>
                <w:rFonts w:asciiTheme="minorEastAsia" w:eastAsiaTheme="minorEastAsia" w:hAnsiTheme="minorEastAsia"/>
                <w:bCs/>
                <w:szCs w:val="21"/>
              </w:rPr>
            </w:pPr>
            <w:r w:rsidRPr="00CA5AEA">
              <w:rPr>
                <w:rFonts w:asciiTheme="minorEastAsia" w:eastAsiaTheme="minorEastAsia" w:hAnsiTheme="minorEastAsia" w:hint="eastAsia"/>
                <w:bCs/>
                <w:szCs w:val="21"/>
              </w:rPr>
              <w:t>3</w:t>
            </w:r>
          </w:p>
        </w:tc>
        <w:tc>
          <w:tcPr>
            <w:tcW w:w="1620" w:type="dxa"/>
          </w:tcPr>
          <w:p w:rsidR="00CA5AEA" w:rsidRPr="00CA5AEA" w:rsidP="00CA5AEA">
            <w:pPr>
              <w:snapToGrid w:val="0"/>
              <w:spacing w:line="360" w:lineRule="auto"/>
              <w:rPr>
                <w:rFonts w:asciiTheme="minorEastAsia" w:eastAsiaTheme="minorEastAsia" w:hAnsiTheme="minorEastAsia"/>
                <w:bCs/>
                <w:szCs w:val="21"/>
              </w:rPr>
            </w:pPr>
            <w:r w:rsidRPr="00CA5AEA">
              <w:rPr>
                <w:rFonts w:asciiTheme="minorEastAsia" w:eastAsiaTheme="minorEastAsia" w:hAnsiTheme="minorEastAsia" w:hint="eastAsia"/>
                <w:bCs/>
                <w:szCs w:val="21"/>
              </w:rPr>
              <w:t>其他</w:t>
            </w:r>
          </w:p>
        </w:tc>
        <w:tc>
          <w:tcPr>
            <w:tcW w:w="5594" w:type="dxa"/>
          </w:tcPr>
          <w:p w:rsidR="00CA5AEA" w:rsidRPr="00CA5AEA" w:rsidP="00CA5AEA">
            <w:pPr>
              <w:snapToGrid w:val="0"/>
              <w:spacing w:line="360" w:lineRule="auto"/>
              <w:rPr>
                <w:rFonts w:asciiTheme="minorEastAsia" w:eastAsiaTheme="minorEastAsia" w:hAnsiTheme="minorEastAsia" w:cs="宋体"/>
                <w:bCs/>
                <w:szCs w:val="21"/>
              </w:rPr>
            </w:pPr>
            <w:r w:rsidRPr="00CA5AEA">
              <w:rPr>
                <w:rFonts w:asciiTheme="minorEastAsia" w:eastAsiaTheme="minorEastAsia" w:hAnsiTheme="minorEastAsia" w:cs="宋体" w:hint="eastAsia"/>
                <w:bCs/>
                <w:szCs w:val="21"/>
              </w:rPr>
              <w:t>响应供应商应按其投标文件中的承诺，进行其他售后服务工作。</w:t>
            </w:r>
          </w:p>
        </w:tc>
      </w:tr>
      <w:tr w:rsidTr="00CA5AEA">
        <w:tblPrEx>
          <w:tblW w:w="8474" w:type="dxa"/>
          <w:tblInd w:w="108" w:type="dxa"/>
          <w:tblLayout w:type="fixed"/>
          <w:tblLook w:val="0000"/>
        </w:tblPrEx>
        <w:trPr>
          <w:trHeight w:val="350"/>
        </w:trPr>
        <w:tc>
          <w:tcPr>
            <w:tcW w:w="1260" w:type="dxa"/>
            <w:vAlign w:val="center"/>
          </w:tcPr>
          <w:p w:rsidR="00CA5AEA" w:rsidRPr="00CA5AEA" w:rsidP="00CA5AEA">
            <w:pPr>
              <w:snapToGrid w:val="0"/>
              <w:spacing w:line="360" w:lineRule="auto"/>
              <w:jc w:val="center"/>
              <w:rPr>
                <w:rFonts w:asciiTheme="minorEastAsia" w:eastAsiaTheme="minorEastAsia" w:hAnsiTheme="minorEastAsia"/>
                <w:bCs/>
                <w:szCs w:val="21"/>
              </w:rPr>
            </w:pPr>
            <w:r w:rsidRPr="00CA5AEA">
              <w:rPr>
                <w:rFonts w:asciiTheme="minorEastAsia" w:eastAsiaTheme="minorEastAsia" w:hAnsiTheme="minorEastAsia" w:hint="eastAsia"/>
                <w:bCs/>
                <w:szCs w:val="21"/>
              </w:rPr>
              <w:t>4</w:t>
            </w:r>
          </w:p>
        </w:tc>
        <w:tc>
          <w:tcPr>
            <w:tcW w:w="1620" w:type="dxa"/>
            <w:vAlign w:val="center"/>
          </w:tcPr>
          <w:p w:rsidR="00CA5AEA" w:rsidRPr="00CA5AEA" w:rsidP="00CA5AEA">
            <w:pPr>
              <w:widowControl/>
              <w:snapToGrid w:val="0"/>
              <w:spacing w:line="360" w:lineRule="auto"/>
              <w:jc w:val="center"/>
              <w:rPr>
                <w:rFonts w:asciiTheme="minorEastAsia" w:eastAsiaTheme="minorEastAsia" w:hAnsiTheme="minorEastAsia"/>
                <w:color w:val="000000" w:themeColor="text1"/>
                <w:szCs w:val="21"/>
              </w:rPr>
            </w:pPr>
            <w:r w:rsidRPr="00CA5AEA">
              <w:rPr>
                <w:rFonts w:asciiTheme="minorEastAsia" w:eastAsiaTheme="minorEastAsia" w:hAnsiTheme="minorEastAsia" w:hint="eastAsia"/>
                <w:color w:val="000000" w:themeColor="text1"/>
                <w:szCs w:val="21"/>
              </w:rPr>
              <w:t>现场踏勘</w:t>
            </w:r>
          </w:p>
        </w:tc>
        <w:tc>
          <w:tcPr>
            <w:tcW w:w="5594" w:type="dxa"/>
          </w:tcPr>
          <w:p w:rsidR="00CA5AEA" w:rsidRPr="00CA5AEA" w:rsidP="00CA5AEA">
            <w:pPr>
              <w:snapToGrid w:val="0"/>
              <w:spacing w:line="360" w:lineRule="auto"/>
              <w:rPr>
                <w:rFonts w:asciiTheme="minorEastAsia" w:eastAsiaTheme="minorEastAsia" w:hAnsiTheme="minorEastAsia"/>
                <w:bCs/>
                <w:color w:val="000000" w:themeColor="text1"/>
                <w:szCs w:val="21"/>
              </w:rPr>
            </w:pPr>
            <w:r w:rsidRPr="00CA5AEA">
              <w:rPr>
                <w:rFonts w:asciiTheme="minorEastAsia" w:eastAsiaTheme="minorEastAsia" w:hAnsiTheme="minorEastAsia" w:hint="eastAsia"/>
                <w:bCs/>
                <w:color w:val="000000" w:themeColor="text1"/>
                <w:szCs w:val="21"/>
              </w:rPr>
              <w:t>有踏勘需求的供应商，工作日自行组织联系前往踏勘现场。</w:t>
            </w:r>
          </w:p>
          <w:p w:rsidR="00CA5AEA" w:rsidRPr="00CA5AEA" w:rsidP="00CA5AEA">
            <w:pPr>
              <w:snapToGrid w:val="0"/>
              <w:spacing w:line="360" w:lineRule="auto"/>
              <w:rPr>
                <w:rFonts w:asciiTheme="minorEastAsia" w:eastAsiaTheme="minorEastAsia" w:hAnsiTheme="minorEastAsia"/>
                <w:color w:val="000000" w:themeColor="text1"/>
                <w:kern w:val="0"/>
                <w:szCs w:val="21"/>
              </w:rPr>
            </w:pPr>
            <w:r w:rsidRPr="00CA5AEA">
              <w:rPr>
                <w:rFonts w:asciiTheme="minorEastAsia" w:eastAsiaTheme="minorEastAsia" w:hAnsiTheme="minorEastAsia" w:hint="eastAsia"/>
                <w:color w:val="000000" w:themeColor="text1"/>
                <w:kern w:val="0"/>
                <w:szCs w:val="21"/>
              </w:rPr>
              <w:t>踏勘地点：平湖街道平龙东路98号</w:t>
            </w:r>
          </w:p>
          <w:p w:rsidR="00CA5AEA" w:rsidRPr="00CA5AEA" w:rsidP="00CA5AEA">
            <w:pPr>
              <w:snapToGrid w:val="0"/>
              <w:spacing w:line="360" w:lineRule="auto"/>
              <w:rPr>
                <w:rFonts w:asciiTheme="minorEastAsia" w:eastAsiaTheme="minorEastAsia" w:hAnsiTheme="minorEastAsia"/>
                <w:bCs/>
                <w:color w:val="000000" w:themeColor="text1"/>
                <w:szCs w:val="21"/>
              </w:rPr>
            </w:pPr>
            <w:r w:rsidRPr="00CA5AEA">
              <w:rPr>
                <w:rFonts w:asciiTheme="minorEastAsia" w:eastAsiaTheme="minorEastAsia" w:hAnsiTheme="minorEastAsia" w:hint="eastAsia"/>
                <w:bCs/>
                <w:color w:val="000000" w:themeColor="text1"/>
                <w:szCs w:val="21"/>
              </w:rPr>
              <w:t>联系人：</w:t>
            </w:r>
            <w:r w:rsidRPr="00CA5AEA">
              <w:rPr>
                <w:rFonts w:asciiTheme="minorEastAsia" w:eastAsiaTheme="minorEastAsia" w:hAnsiTheme="minorEastAsia" w:hint="eastAsia"/>
                <w:color w:val="000000" w:themeColor="text1"/>
                <w:szCs w:val="21"/>
              </w:rPr>
              <w:t>谢猛</w:t>
            </w:r>
            <w:r w:rsidRPr="00CA5AEA">
              <w:rPr>
                <w:rFonts w:asciiTheme="minorEastAsia" w:eastAsiaTheme="minorEastAsia" w:hAnsiTheme="minorEastAsia" w:hint="eastAsia"/>
                <w:bCs/>
                <w:color w:val="000000" w:themeColor="text1"/>
                <w:szCs w:val="21"/>
              </w:rPr>
              <w:t xml:space="preserve">   联系电话：</w:t>
            </w:r>
            <w:r w:rsidRPr="00CA5AEA">
              <w:rPr>
                <w:rFonts w:asciiTheme="minorEastAsia" w:eastAsiaTheme="minorEastAsia" w:hAnsiTheme="minorEastAsia"/>
                <w:color w:val="000000" w:themeColor="text1"/>
                <w:szCs w:val="21"/>
              </w:rPr>
              <w:t>18823786994</w:t>
            </w:r>
          </w:p>
        </w:tc>
      </w:tr>
      <w:tr w:rsidTr="00226D87">
        <w:tblPrEx>
          <w:tblW w:w="8474" w:type="dxa"/>
          <w:tblInd w:w="108" w:type="dxa"/>
          <w:tblLayout w:type="fixed"/>
          <w:tblLook w:val="0000"/>
        </w:tblPrEx>
        <w:trPr>
          <w:trHeight w:val="553"/>
        </w:trPr>
        <w:tc>
          <w:tcPr>
            <w:tcW w:w="1260" w:type="dxa"/>
            <w:vAlign w:val="center"/>
          </w:tcPr>
          <w:p w:rsidR="00CA5AEA" w:rsidRPr="00CA5AEA" w:rsidP="00CA5AEA">
            <w:pPr>
              <w:snapToGrid w:val="0"/>
              <w:spacing w:line="360" w:lineRule="auto"/>
              <w:jc w:val="center"/>
              <w:rPr>
                <w:rFonts w:asciiTheme="minorEastAsia" w:eastAsiaTheme="minorEastAsia" w:hAnsiTheme="minorEastAsia"/>
                <w:bCs/>
                <w:szCs w:val="21"/>
              </w:rPr>
            </w:pPr>
            <w:r w:rsidRPr="00CA5AEA">
              <w:rPr>
                <w:rFonts w:asciiTheme="minorEastAsia" w:eastAsiaTheme="minorEastAsia" w:hAnsiTheme="minorEastAsia" w:hint="eastAsia"/>
                <w:bCs/>
                <w:szCs w:val="21"/>
              </w:rPr>
              <w:t>5</w:t>
            </w:r>
          </w:p>
        </w:tc>
        <w:tc>
          <w:tcPr>
            <w:tcW w:w="1620" w:type="dxa"/>
            <w:vAlign w:val="center"/>
          </w:tcPr>
          <w:p w:rsidR="00CA5AEA" w:rsidRPr="00CA5AEA" w:rsidP="00CA5AEA">
            <w:pPr>
              <w:widowControl/>
              <w:snapToGrid w:val="0"/>
              <w:spacing w:line="360" w:lineRule="auto"/>
              <w:jc w:val="center"/>
              <w:rPr>
                <w:rFonts w:asciiTheme="minorEastAsia" w:eastAsiaTheme="minorEastAsia" w:hAnsiTheme="minorEastAsia"/>
                <w:color w:val="000000" w:themeColor="text1"/>
                <w:szCs w:val="21"/>
              </w:rPr>
            </w:pPr>
            <w:r w:rsidRPr="00CA5AEA">
              <w:rPr>
                <w:rFonts w:asciiTheme="minorEastAsia" w:eastAsiaTheme="minorEastAsia" w:hAnsiTheme="minorEastAsia" w:hint="eastAsia"/>
                <w:color w:val="000000" w:themeColor="text1"/>
                <w:szCs w:val="21"/>
              </w:rPr>
              <w:t>付款方式</w:t>
            </w:r>
          </w:p>
        </w:tc>
        <w:tc>
          <w:tcPr>
            <w:tcW w:w="5594" w:type="dxa"/>
            <w:vAlign w:val="center"/>
          </w:tcPr>
          <w:p w:rsidR="00CA5AEA" w:rsidRPr="00CA5AEA" w:rsidP="00226D87">
            <w:pPr>
              <w:snapToGrid w:val="0"/>
              <w:spacing w:line="360" w:lineRule="auto"/>
              <w:jc w:val="left"/>
              <w:rPr>
                <w:rFonts w:asciiTheme="minorEastAsia" w:eastAsiaTheme="minorEastAsia" w:hAnsiTheme="minorEastAsia"/>
                <w:bCs/>
                <w:color w:val="000000" w:themeColor="text1"/>
                <w:szCs w:val="21"/>
              </w:rPr>
            </w:pPr>
            <w:r w:rsidRPr="00CA5AEA">
              <w:rPr>
                <w:rFonts w:asciiTheme="minorEastAsia" w:eastAsiaTheme="minorEastAsia" w:hAnsiTheme="minorEastAsia" w:hint="eastAsia"/>
                <w:color w:val="000000" w:themeColor="text1"/>
                <w:szCs w:val="21"/>
              </w:rPr>
              <w:t>以合同约定为准。</w:t>
            </w:r>
          </w:p>
        </w:tc>
      </w:tr>
    </w:tbl>
    <w:p w:rsidR="00B80455" w:rsidRPr="00A4108B">
      <w:pPr>
        <w:widowControl/>
        <w:spacing w:line="360" w:lineRule="auto"/>
        <w:jc w:val="left"/>
        <w:rPr>
          <w:rFonts w:ascii="宋体" w:hAnsi="宋体"/>
          <w:color w:val="000000" w:themeColor="text1"/>
          <w:szCs w:val="21"/>
        </w:rPr>
      </w:pPr>
    </w:p>
    <w:p w:rsidR="00CA5AEA" w:rsidRPr="00CA5AEA" w:rsidP="00CA5AEA">
      <w:pPr>
        <w:pStyle w:val="Heading2"/>
        <w:spacing w:before="120" w:beforeLines="50" w:after="120" w:afterLines="50" w:line="360" w:lineRule="auto"/>
        <w:rPr>
          <w:color w:val="000000" w:themeColor="text1"/>
          <w:sz w:val="28"/>
          <w:szCs w:val="28"/>
        </w:rPr>
      </w:pPr>
      <w:bookmarkStart w:id="28" w:name="_Toc104990007"/>
      <w:r>
        <w:rPr>
          <w:rFonts w:hint="eastAsia"/>
          <w:color w:val="000000" w:themeColor="text1"/>
          <w:sz w:val="28"/>
          <w:szCs w:val="28"/>
        </w:rPr>
        <w:t>六、</w:t>
      </w:r>
      <w:r w:rsidRPr="00CA5AEA">
        <w:rPr>
          <w:rFonts w:hint="eastAsia"/>
          <w:color w:val="000000" w:themeColor="text1"/>
          <w:sz w:val="28"/>
          <w:szCs w:val="28"/>
        </w:rPr>
        <w:t>投标报价要求</w:t>
      </w:r>
      <w:bookmarkEnd w:id="28"/>
    </w:p>
    <w:p w:rsidR="00CA5AEA" w:rsidRPr="00CA5AEA" w:rsidP="00CA5AEA">
      <w:pPr>
        <w:tabs>
          <w:tab w:val="left" w:pos="426"/>
          <w:tab w:val="left" w:pos="1455"/>
        </w:tabs>
        <w:spacing w:line="360" w:lineRule="auto"/>
        <w:ind w:left="807" w:hanging="329" w:leftChars="199" w:hangingChars="137"/>
        <w:rPr>
          <w:rFonts w:ascii="宋体" w:hAnsi="宋体"/>
          <w:color w:val="000000" w:themeColor="text1"/>
          <w:szCs w:val="20"/>
        </w:rPr>
      </w:pPr>
      <w:r w:rsidRPr="00CA5AEA">
        <w:rPr>
          <w:rFonts w:ascii="宋体" w:hAnsi="宋体" w:hint="eastAsia"/>
          <w:color w:val="000000" w:themeColor="text1"/>
        </w:rPr>
        <w:t>1</w:t>
      </w:r>
      <w:r w:rsidRPr="00CA5AEA">
        <w:rPr>
          <w:rFonts w:ascii="宋体" w:hAnsi="宋体" w:hint="eastAsia"/>
          <w:bCs/>
          <w:color w:val="000000" w:themeColor="text1"/>
          <w:szCs w:val="21"/>
        </w:rPr>
        <w:t>．</w:t>
      </w:r>
      <w:r w:rsidRPr="00CA5AEA">
        <w:rPr>
          <w:rFonts w:ascii="宋体" w:hAnsi="宋体" w:hint="eastAsia"/>
          <w:color w:val="000000" w:themeColor="text1"/>
        </w:rPr>
        <w:t>本项目所有费用采用包干制，按采购人提供的货物清单及要求，实行包工、包料、包质量、包工期、包安全，包运输、包更换、包安装施工价格包干，不得要求增加费用。</w:t>
      </w:r>
    </w:p>
    <w:p w:rsidR="00CA5AEA" w:rsidRPr="00CA5AEA" w:rsidP="00CA5AEA">
      <w:pPr>
        <w:tabs>
          <w:tab w:val="left" w:pos="426"/>
          <w:tab w:val="left" w:pos="1455"/>
        </w:tabs>
        <w:spacing w:line="360" w:lineRule="auto"/>
        <w:ind w:left="807" w:hanging="329" w:leftChars="199" w:hangingChars="137"/>
        <w:rPr>
          <w:rFonts w:ascii="宋体" w:hAnsi="宋体"/>
          <w:color w:val="000000" w:themeColor="text1"/>
        </w:rPr>
      </w:pPr>
      <w:r w:rsidRPr="00CA5AEA">
        <w:rPr>
          <w:rFonts w:ascii="宋体" w:hAnsi="宋体" w:hint="eastAsia"/>
          <w:color w:val="000000" w:themeColor="text1"/>
        </w:rPr>
        <w:t>2．投标人应根据本企业/单位的成本自行决定报价，但不得以低于其企业/单位成本的报价投标；投标人的投标报价，应是本项目招标范围和招标文件及合同条款上所列的各项内容中所述的全部，不得以任何理由予以重复，并以投标人在投标文件中提出的综合单价或总价为依据。</w:t>
      </w:r>
    </w:p>
    <w:p w:rsidR="00CA5AEA" w:rsidRPr="00CA5AEA" w:rsidP="00CA5AEA">
      <w:pPr>
        <w:tabs>
          <w:tab w:val="left" w:pos="426"/>
          <w:tab w:val="left" w:pos="1455"/>
        </w:tabs>
        <w:spacing w:line="360" w:lineRule="auto"/>
        <w:ind w:left="807" w:hanging="329" w:leftChars="199" w:hangingChars="137"/>
        <w:rPr>
          <w:rFonts w:ascii="宋体" w:hAnsi="宋体"/>
          <w:color w:val="000000" w:themeColor="text1"/>
        </w:rPr>
      </w:pPr>
      <w:r w:rsidRPr="00CA5AEA">
        <w:rPr>
          <w:rFonts w:ascii="宋体" w:hAnsi="宋体" w:hint="eastAsia"/>
          <w:color w:val="000000" w:themeColor="text1"/>
        </w:rPr>
        <w:t>3．投标人应充分了解项目的工作内容、要求及任何其它足以影响投标报价的情况，任何因忽视或误解项目情况而导致的索赔或服务期限延长申请将不获批准。</w:t>
      </w:r>
    </w:p>
    <w:p w:rsidR="00CA5AEA" w:rsidRPr="00CA5AEA" w:rsidP="00CA5AEA">
      <w:pPr>
        <w:tabs>
          <w:tab w:val="left" w:pos="426"/>
          <w:tab w:val="left" w:pos="1455"/>
        </w:tabs>
        <w:spacing w:line="360" w:lineRule="auto"/>
        <w:ind w:left="807" w:hanging="329" w:leftChars="199" w:hangingChars="137"/>
        <w:rPr>
          <w:rFonts w:ascii="宋体" w:hAnsi="宋体"/>
          <w:color w:val="000000" w:themeColor="text1"/>
        </w:rPr>
      </w:pPr>
      <w:r w:rsidRPr="00CA5AEA">
        <w:rPr>
          <w:rFonts w:ascii="宋体" w:hAnsi="宋体" w:hint="eastAsia"/>
          <w:color w:val="000000" w:themeColor="text1"/>
        </w:rPr>
        <w:t>4．投标人应提供详细报价清单。投标总报价应等于“详细报价清单”的全部费用之和，应包括完成本项目所需全部人工、工具、税费、中标服务费等在内的一切费用。</w:t>
      </w:r>
    </w:p>
    <w:p w:rsidR="00CA5AEA" w:rsidRPr="00CA5AEA" w:rsidP="00CA5AEA">
      <w:pPr>
        <w:spacing w:line="360" w:lineRule="auto"/>
        <w:ind w:firstLine="161" w:firstLineChars="67"/>
        <w:rPr>
          <w:rFonts w:ascii="宋体" w:hAnsi="宋体"/>
          <w:bCs/>
          <w:color w:val="000000" w:themeColor="text1"/>
          <w:szCs w:val="21"/>
        </w:rPr>
      </w:pPr>
      <w:r w:rsidRPr="00CA5AEA">
        <w:rPr>
          <w:rFonts w:ascii="宋体" w:hAnsi="宋体" w:hint="eastAsia"/>
          <w:bCs/>
          <w:color w:val="000000" w:themeColor="text1"/>
          <w:szCs w:val="21"/>
        </w:rPr>
        <w:t>★ 5．投标人的报价必须是唯一的，采购人不接受有任何选择的报价。</w:t>
      </w:r>
    </w:p>
    <w:p w:rsidR="00B80455" w:rsidP="00C972A6">
      <w:pPr>
        <w:spacing w:line="360" w:lineRule="auto"/>
        <w:ind w:firstLine="161" w:firstLineChars="67"/>
        <w:rPr>
          <w:rFonts w:ascii="宋体" w:hAnsi="宋体"/>
          <w:color w:val="000000" w:themeColor="text1"/>
        </w:rPr>
      </w:pPr>
      <w:r w:rsidRPr="00CA5AEA">
        <w:rPr>
          <w:rFonts w:ascii="宋体" w:hAnsi="宋体" w:hint="eastAsia"/>
          <w:bCs/>
          <w:color w:val="000000" w:themeColor="text1"/>
          <w:szCs w:val="21"/>
          <w:highlight w:val="yellow"/>
        </w:rPr>
        <w:t>★ 6．</w:t>
      </w:r>
      <w:r w:rsidRPr="00CA5AEA">
        <w:rPr>
          <w:rFonts w:ascii="宋体" w:hAnsi="宋体" w:hint="eastAsia"/>
          <w:b/>
          <w:bCs/>
          <w:color w:val="000000" w:themeColor="text1"/>
          <w:szCs w:val="21"/>
          <w:highlight w:val="yellow"/>
        </w:rPr>
        <w:t>本项目投标报价中应包含前期设计费用，前期设计费用由中标单位在中标后支付给设计单位，前期设计费金额为：中标金额*3％（含税价）。该设计费用包含在中标总价内。</w:t>
      </w:r>
      <w:r w:rsidR="007A5A91">
        <w:rPr>
          <w:color w:val="000000" w:themeColor="text1"/>
          <w:szCs w:val="21"/>
        </w:rPr>
        <w:br w:type="page"/>
      </w:r>
      <w:r w:rsidR="00C972A6">
        <w:rPr>
          <w:rFonts w:ascii="宋体" w:hAnsi="宋体"/>
          <w:color w:val="000000" w:themeColor="text1"/>
        </w:rPr>
        <w:t xml:space="preserve"> </w:t>
      </w:r>
    </w:p>
    <w:p w:rsidR="00B80455">
      <w:pPr>
        <w:pStyle w:val="Heading2"/>
        <w:rPr>
          <w:color w:val="000000" w:themeColor="text1"/>
          <w:kern w:val="2"/>
          <w:sz w:val="28"/>
          <w:szCs w:val="28"/>
        </w:rPr>
      </w:pPr>
      <w:r>
        <w:rPr>
          <w:rFonts w:hint="eastAsia"/>
          <w:color w:val="000000" w:themeColor="text1"/>
          <w:kern w:val="2"/>
          <w:sz w:val="28"/>
          <w:szCs w:val="28"/>
        </w:rPr>
        <w:t>第三章</w:t>
      </w:r>
      <w:r>
        <w:rPr>
          <w:color w:val="000000" w:themeColor="text1"/>
          <w:kern w:val="2"/>
          <w:sz w:val="28"/>
          <w:szCs w:val="28"/>
        </w:rPr>
        <w:t xml:space="preserve">  </w:t>
      </w:r>
      <w:r>
        <w:rPr>
          <w:rFonts w:hint="eastAsia"/>
          <w:color w:val="000000" w:themeColor="text1"/>
          <w:kern w:val="2"/>
          <w:sz w:val="28"/>
          <w:szCs w:val="28"/>
        </w:rPr>
        <w:t>投标文件格式、附件</w:t>
      </w:r>
    </w:p>
    <w:p w:rsidR="00B80455">
      <w:pPr>
        <w:rPr>
          <w:rStyle w:val="3Char"/>
          <w:color w:val="000000" w:themeColor="text1"/>
          <w:sz w:val="24"/>
        </w:rPr>
      </w:pPr>
      <w:r>
        <w:rPr>
          <w:rStyle w:val="3Char"/>
          <w:rFonts w:hint="eastAsia"/>
          <w:color w:val="000000" w:themeColor="text1"/>
          <w:sz w:val="24"/>
        </w:rPr>
        <w:t>特别提醒：</w:t>
      </w:r>
    </w:p>
    <w:p w:rsidR="00B80455">
      <w:pPr>
        <w:spacing w:line="360" w:lineRule="auto"/>
        <w:ind w:firstLine="480" w:firstLineChars="200"/>
        <w:rPr>
          <w:rFonts w:ascii="仿宋_GB2312" w:eastAsia="仿宋_GB2312"/>
          <w:color w:val="000000" w:themeColor="text1"/>
          <w:sz w:val="24"/>
        </w:rPr>
      </w:pPr>
      <w:r>
        <w:rPr>
          <w:rFonts w:ascii="仿宋_GB2312" w:eastAsia="仿宋_GB2312" w:hint="eastAsia"/>
          <w:color w:val="000000" w:themeColor="text1"/>
          <w:sz w:val="24"/>
        </w:rPr>
        <w:t>投标文件正文将对外公开，投标文件附件不公开。投标人在编辑投标文件时，在投标文件目录中属于本节点内容的必须在本节点中填写，填写到其他节点或附件的将可能导致投标无效，一切后果由供应商自行承担。</w:t>
      </w:r>
    </w:p>
    <w:p w:rsidR="00B80455">
      <w:pPr>
        <w:spacing w:line="360" w:lineRule="auto"/>
        <w:rPr>
          <w:rFonts w:ascii="仿宋_GB2312" w:eastAsia="仿宋_GB2312"/>
          <w:color w:val="000000" w:themeColor="text1"/>
          <w:sz w:val="24"/>
        </w:rPr>
      </w:pPr>
      <w:r>
        <w:rPr>
          <w:rFonts w:ascii="仿宋_GB2312" w:eastAsia="仿宋_GB2312"/>
          <w:color w:val="000000" w:themeColor="text1"/>
          <w:sz w:val="24"/>
        </w:rPr>
        <w:t xml:space="preserve">    </w:t>
      </w:r>
      <w:r>
        <w:rPr>
          <w:rFonts w:ascii="仿宋_GB2312" w:eastAsia="仿宋_GB2312" w:hint="eastAsia"/>
          <w:color w:val="000000" w:themeColor="text1"/>
          <w:sz w:val="24"/>
        </w:rPr>
        <w:t>投标文件正文（信息公开部分）必须编制于“投标书目录”部分，投标文件附件（非信息公开部分）必须编制于“投标书附件”部分，如下图所示。</w:t>
      </w:r>
      <w:r w:rsidRPr="00F4526A" w:rsidR="00F4526A">
        <w:rPr>
          <w:rFonts w:ascii="仿宋_GB2312" w:eastAsia="仿宋_GB2312"/>
          <w:color w:val="000000" w:themeColor="text1"/>
          <w:sz w:val="24"/>
        </w:rPr>
        <w:drawing>
          <wp:inline distT="0" distB="0" distL="0" distR="0">
            <wp:extent cx="5267325" cy="4116881"/>
            <wp:effectExtent l="19050" t="0" r="9525" b="0"/>
            <wp:docPr id="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xmlns:r="http://schemas.openxmlformats.org/officeDocument/2006/relationships" r:embed="rId30" cstate="print"/>
                    <a:stretch>
                      <a:fillRect/>
                    </a:stretch>
                  </pic:blipFill>
                  <pic:spPr bwMode="auto">
                    <a:xfrm>
                      <a:off x="0" y="0"/>
                      <a:ext cx="5267325" cy="4116881"/>
                    </a:xfrm>
                    <a:prstGeom prst="rect">
                      <a:avLst/>
                    </a:prstGeom>
                    <a:noFill/>
                    <a:ln w="9525">
                      <a:noFill/>
                      <a:miter lim="800000"/>
                      <a:headEnd/>
                      <a:tailEnd/>
                    </a:ln>
                  </pic:spPr>
                </pic:pic>
              </a:graphicData>
            </a:graphic>
          </wp:inline>
        </w:drawing>
      </w:r>
    </w:p>
    <w:p w:rsidR="00B80455">
      <w:pPr>
        <w:widowControl/>
        <w:spacing w:line="360" w:lineRule="auto"/>
        <w:jc w:val="left"/>
        <w:rPr>
          <w:rFonts w:ascii="宋体" w:hAnsi="宋体" w:cs="宋体"/>
          <w:color w:val="000000" w:themeColor="text1"/>
          <w:kern w:val="0"/>
          <w:sz w:val="24"/>
        </w:rPr>
      </w:pPr>
    </w:p>
    <w:p w:rsidR="00B80455">
      <w:pPr>
        <w:spacing w:line="360" w:lineRule="auto"/>
        <w:rPr>
          <w:rFonts w:ascii="仿宋_GB2312" w:eastAsia="仿宋_GB2312"/>
          <w:color w:val="000000" w:themeColor="text1"/>
          <w:sz w:val="24"/>
        </w:rPr>
      </w:pPr>
    </w:p>
    <w:p w:rsidR="00B80455">
      <w:pPr>
        <w:spacing w:line="360" w:lineRule="auto"/>
        <w:jc w:val="center"/>
        <w:rPr>
          <w:rFonts w:ascii="仿宋_GB2312" w:eastAsia="仿宋_GB2312"/>
          <w:color w:val="000000" w:themeColor="text1"/>
          <w:sz w:val="24"/>
        </w:rPr>
      </w:pPr>
    </w:p>
    <w:p w:rsidR="002D390D" w:rsidRPr="002D390D" w:rsidP="002D390D">
      <w:pPr>
        <w:widowControl/>
        <w:spacing w:line="360" w:lineRule="auto"/>
        <w:ind w:firstLine="480" w:firstLineChars="200"/>
        <w:jc w:val="left"/>
        <w:rPr>
          <w:rFonts w:ascii="宋体" w:hAnsi="宋体" w:eastAsiaTheme="minorEastAsia"/>
          <w:kern w:val="0"/>
          <w:sz w:val="24"/>
          <w:szCs w:val="21"/>
        </w:rPr>
      </w:pPr>
      <w:r w:rsidRPr="002D390D">
        <w:rPr>
          <w:rFonts w:ascii="宋体" w:hAnsi="宋体" w:eastAsiaTheme="minorEastAsia" w:hint="eastAsia"/>
          <w:kern w:val="0"/>
          <w:sz w:val="24"/>
          <w:szCs w:val="21"/>
        </w:rPr>
        <w:t>采购实施机构（深圳市国信招标有限公司）公布投标文件正文（信息公开部分）时为计算机截取信息自动公布，</w:t>
      </w:r>
      <w:r w:rsidRPr="002D390D">
        <w:rPr>
          <w:rFonts w:ascii="宋体" w:hAnsi="宋体" w:eastAsiaTheme="minorEastAsia" w:hint="eastAsia"/>
          <w:color w:val="FF0000"/>
          <w:kern w:val="0"/>
          <w:sz w:val="24"/>
          <w:szCs w:val="21"/>
        </w:rPr>
        <w:t>如投标人误将涉及个人隐私的信息放入投标文件正文，相关后果由投标人自负；如投标人将必须放于投标文件正文（信息公</w:t>
      </w:r>
      <w:r w:rsidRPr="002D390D">
        <w:rPr>
          <w:rFonts w:ascii="宋体" w:hAnsi="宋体" w:eastAsiaTheme="minorEastAsia" w:hint="eastAsia"/>
          <w:color w:val="FF0000"/>
          <w:kern w:val="0"/>
          <w:sz w:val="24"/>
          <w:szCs w:val="21"/>
        </w:rPr>
        <w:t>开部分）的内容放入投标文件附件（非信息公开部分）以回避信息公开，将作投标无效处理。</w:t>
      </w:r>
    </w:p>
    <w:p w:rsidR="00B80455" w:rsidRPr="002D390D">
      <w:pPr>
        <w:ind w:firstLine="480" w:firstLineChars="200"/>
        <w:rPr>
          <w:rFonts w:ascii="宋体" w:hAnsi="宋体"/>
          <w:b/>
          <w:color w:val="000000" w:themeColor="text1"/>
          <w:sz w:val="24"/>
        </w:rPr>
      </w:pPr>
    </w:p>
    <w:p w:rsidR="00B80455">
      <w:pPr>
        <w:rPr>
          <w:rFonts w:ascii="仿宋_GB2312" w:eastAsia="仿宋_GB2312"/>
          <w:color w:val="000000" w:themeColor="text1"/>
          <w:sz w:val="24"/>
        </w:rPr>
      </w:pPr>
    </w:p>
    <w:p w:rsidR="00B80455">
      <w:pPr>
        <w:spacing w:line="360" w:lineRule="auto"/>
        <w:rPr>
          <w:rStyle w:val="3Char"/>
          <w:rFonts w:ascii="宋体" w:eastAsia="宋体" w:hAnsi="宋体"/>
          <w:color w:val="000000" w:themeColor="text1"/>
          <w:sz w:val="21"/>
          <w:szCs w:val="21"/>
        </w:rPr>
      </w:pPr>
      <w:r>
        <w:rPr>
          <w:rStyle w:val="3Char"/>
          <w:rFonts w:ascii="宋体" w:eastAsia="宋体" w:hAnsi="宋体" w:hint="eastAsia"/>
          <w:color w:val="000000" w:themeColor="text1"/>
          <w:sz w:val="21"/>
          <w:szCs w:val="21"/>
        </w:rPr>
        <w:t>投标文件组成：</w:t>
      </w:r>
    </w:p>
    <w:p w:rsidR="00B80455">
      <w:pPr>
        <w:spacing w:line="360" w:lineRule="auto"/>
        <w:ind w:firstLine="1200" w:firstLineChars="500"/>
        <w:rPr>
          <w:rFonts w:ascii="宋体" w:hAnsi="宋体"/>
          <w:color w:val="000000" w:themeColor="text1"/>
          <w:szCs w:val="21"/>
        </w:rPr>
      </w:pPr>
      <w:r>
        <w:rPr>
          <w:rFonts w:ascii="宋体" w:hAnsi="宋体"/>
          <w:color w:val="000000" w:themeColor="text1"/>
          <w:szCs w:val="21"/>
        </w:rPr>
        <w:t>1.</w:t>
      </w:r>
      <w:r>
        <w:rPr>
          <w:rFonts w:ascii="宋体" w:hAnsi="宋体" w:hint="eastAsia"/>
          <w:color w:val="000000" w:themeColor="text1"/>
          <w:szCs w:val="21"/>
        </w:rPr>
        <w:t>投标文件正文</w:t>
      </w:r>
      <w:r>
        <w:rPr>
          <w:rFonts w:ascii="宋体" w:hAnsi="宋体" w:hint="eastAsia"/>
          <w:b/>
          <w:color w:val="000000" w:themeColor="text1"/>
          <w:szCs w:val="21"/>
        </w:rPr>
        <w:t>（信息公开部分）</w:t>
      </w:r>
      <w:r>
        <w:rPr>
          <w:rFonts w:ascii="宋体" w:hAnsi="宋体" w:hint="eastAsia"/>
          <w:color w:val="000000" w:themeColor="text1"/>
          <w:szCs w:val="21"/>
        </w:rPr>
        <w:t>，主要包括以下内容：</w:t>
      </w:r>
    </w:p>
    <w:p w:rsidR="00B80455" w:rsidP="007A5A91">
      <w:pPr>
        <w:spacing w:line="360" w:lineRule="auto"/>
        <w:ind w:left="821" w:firstLine="1620" w:leftChars="342" w:firstLineChars="675"/>
        <w:rPr>
          <w:rFonts w:ascii="宋体" w:hAnsi="宋体"/>
          <w:color w:val="000000" w:themeColor="text1"/>
          <w:szCs w:val="21"/>
        </w:rPr>
      </w:pPr>
      <w:r>
        <w:rPr>
          <w:rFonts w:ascii="宋体" w:hAnsi="宋体" w:hint="eastAsia"/>
          <w:color w:val="000000" w:themeColor="text1"/>
          <w:szCs w:val="21"/>
        </w:rPr>
        <w:t>（</w:t>
      </w:r>
      <w:r>
        <w:rPr>
          <w:rFonts w:ascii="宋体" w:hAnsi="宋体"/>
          <w:color w:val="000000" w:themeColor="text1"/>
          <w:szCs w:val="21"/>
        </w:rPr>
        <w:t>1</w:t>
      </w:r>
      <w:r>
        <w:rPr>
          <w:rFonts w:ascii="宋体" w:hAnsi="宋体" w:hint="eastAsia"/>
          <w:color w:val="000000" w:themeColor="text1"/>
          <w:szCs w:val="21"/>
        </w:rPr>
        <w:t>）投标函</w:t>
      </w:r>
    </w:p>
    <w:p w:rsidR="00B80455" w:rsidP="007A5A91">
      <w:pPr>
        <w:spacing w:line="360" w:lineRule="auto"/>
        <w:ind w:left="821" w:firstLine="1620" w:leftChars="342" w:firstLineChars="675"/>
        <w:rPr>
          <w:rFonts w:ascii="宋体" w:hAnsi="宋体" w:hint="eastAsia"/>
          <w:szCs w:val="21"/>
        </w:rPr>
      </w:pPr>
      <w:r>
        <w:rPr>
          <w:rFonts w:ascii="宋体" w:hAnsi="宋体" w:hint="eastAsia"/>
          <w:color w:val="000000" w:themeColor="text1"/>
          <w:szCs w:val="21"/>
        </w:rPr>
        <w:t>（</w:t>
      </w:r>
      <w:r>
        <w:rPr>
          <w:rFonts w:ascii="宋体" w:hAnsi="宋体"/>
          <w:color w:val="000000" w:themeColor="text1"/>
          <w:szCs w:val="21"/>
        </w:rPr>
        <w:t>2</w:t>
      </w:r>
      <w:r>
        <w:rPr>
          <w:rFonts w:ascii="宋体" w:hAnsi="宋体" w:hint="eastAsia"/>
          <w:color w:val="000000" w:themeColor="text1"/>
          <w:szCs w:val="21"/>
        </w:rPr>
        <w:t>）政府采购投标及履约承诺函</w:t>
      </w:r>
      <w:r w:rsidR="002D390D">
        <w:rPr>
          <w:rFonts w:ascii="宋体" w:hAnsi="宋体" w:hint="eastAsia"/>
          <w:szCs w:val="21"/>
        </w:rPr>
        <w:t>（格式详见附件）</w:t>
      </w:r>
    </w:p>
    <w:p w:rsidR="002D390D" w:rsidP="007A5A91">
      <w:pPr>
        <w:spacing w:line="360" w:lineRule="auto"/>
        <w:ind w:left="821" w:firstLine="1620" w:leftChars="342" w:firstLineChars="675"/>
        <w:rPr>
          <w:rFonts w:ascii="宋体" w:hAnsi="宋体" w:hint="eastAsia"/>
          <w:color w:val="000000"/>
          <w:szCs w:val="21"/>
        </w:rPr>
      </w:pPr>
      <w:r>
        <w:rPr>
          <w:rFonts w:ascii="宋体" w:hAnsi="宋体" w:hint="eastAsia"/>
          <w:szCs w:val="21"/>
        </w:rPr>
        <w:t>（3）</w:t>
      </w:r>
      <w:r>
        <w:rPr>
          <w:rFonts w:ascii="宋体" w:hAnsi="宋体" w:hint="eastAsia"/>
          <w:color w:val="000000"/>
          <w:szCs w:val="21"/>
        </w:rPr>
        <w:t>投标人情况介绍及资格要求</w:t>
      </w:r>
    </w:p>
    <w:p w:rsidR="00F4526A" w:rsidP="007A5A91">
      <w:pPr>
        <w:spacing w:line="360" w:lineRule="auto"/>
        <w:ind w:left="821" w:firstLine="1620" w:leftChars="342" w:firstLineChars="675"/>
        <w:rPr>
          <w:rFonts w:asciiTheme="majorEastAsia" w:eastAsiaTheme="majorEastAsia" w:hAnsiTheme="majorEastAsia" w:hint="eastAsia"/>
          <w:color w:val="000000" w:themeColor="text1"/>
          <w:szCs w:val="21"/>
        </w:rPr>
      </w:pPr>
      <w:r>
        <w:rPr>
          <w:rFonts w:ascii="宋体" w:hAnsi="宋体" w:hint="eastAsia"/>
          <w:color w:val="000000"/>
          <w:szCs w:val="21"/>
        </w:rPr>
        <w:t>（4）</w:t>
      </w:r>
      <w:r w:rsidRPr="00B7498F">
        <w:rPr>
          <w:rFonts w:asciiTheme="majorEastAsia" w:eastAsiaTheme="majorEastAsia" w:hAnsiTheme="majorEastAsia" w:hint="eastAsia"/>
          <w:color w:val="000000" w:themeColor="text1"/>
          <w:szCs w:val="21"/>
        </w:rPr>
        <w:t>投标人资质情况</w:t>
      </w:r>
      <w:r w:rsidRPr="00C972A6" w:rsidR="00C972A6">
        <w:rPr>
          <w:rFonts w:asciiTheme="majorEastAsia" w:eastAsiaTheme="majorEastAsia" w:hAnsiTheme="majorEastAsia" w:hint="eastAsia"/>
          <w:color w:val="000000" w:themeColor="text1"/>
          <w:szCs w:val="21"/>
        </w:rPr>
        <w:t>（格式自定，附相关证明材料）</w:t>
      </w:r>
    </w:p>
    <w:p w:rsidR="00F4526A" w:rsidP="007A5A91">
      <w:pPr>
        <w:spacing w:line="360" w:lineRule="auto"/>
        <w:ind w:left="821" w:firstLine="1620" w:leftChars="342" w:firstLineChars="675"/>
        <w:rPr>
          <w:rFonts w:asciiTheme="majorEastAsia" w:eastAsiaTheme="majorEastAsia" w:hAnsiTheme="majorEastAsia" w:hint="eastAsia"/>
          <w:color w:val="000000" w:themeColor="text1"/>
          <w:szCs w:val="21"/>
        </w:rPr>
      </w:pPr>
      <w:r>
        <w:rPr>
          <w:rFonts w:ascii="宋体" w:hAnsi="宋体" w:hint="eastAsia"/>
          <w:color w:val="000000"/>
          <w:szCs w:val="21"/>
        </w:rPr>
        <w:t>（5）</w:t>
      </w:r>
      <w:r w:rsidRPr="00B7498F">
        <w:rPr>
          <w:rFonts w:asciiTheme="majorEastAsia" w:eastAsiaTheme="majorEastAsia" w:hAnsiTheme="majorEastAsia" w:hint="eastAsia"/>
          <w:color w:val="000000" w:themeColor="text1"/>
          <w:szCs w:val="21"/>
        </w:rPr>
        <w:t>拟安排项目负责人情况</w:t>
      </w:r>
      <w:r w:rsidRPr="00C972A6" w:rsidR="00C972A6">
        <w:rPr>
          <w:rFonts w:asciiTheme="majorEastAsia" w:eastAsiaTheme="majorEastAsia" w:hAnsiTheme="majorEastAsia" w:hint="eastAsia"/>
          <w:color w:val="000000" w:themeColor="text1"/>
          <w:szCs w:val="21"/>
        </w:rPr>
        <w:t>（格式自定，附相关证明材料）</w:t>
      </w:r>
    </w:p>
    <w:p w:rsidR="00F4526A" w:rsidP="007A5A91">
      <w:pPr>
        <w:spacing w:line="360" w:lineRule="auto"/>
        <w:ind w:left="821" w:firstLine="1620" w:leftChars="342" w:firstLineChars="675"/>
        <w:rPr>
          <w:rFonts w:asciiTheme="majorEastAsia" w:eastAsiaTheme="majorEastAsia" w:hAnsiTheme="majorEastAsia" w:hint="eastAsia"/>
          <w:color w:val="000000" w:themeColor="text1"/>
          <w:szCs w:val="21"/>
        </w:rPr>
      </w:pPr>
      <w:r>
        <w:rPr>
          <w:rFonts w:ascii="宋体" w:hAnsi="宋体" w:hint="eastAsia"/>
          <w:color w:val="000000"/>
          <w:szCs w:val="21"/>
        </w:rPr>
        <w:t>（6）</w:t>
      </w:r>
      <w:r w:rsidRPr="00B7498F">
        <w:rPr>
          <w:rFonts w:asciiTheme="majorEastAsia" w:eastAsiaTheme="majorEastAsia" w:hAnsiTheme="majorEastAsia" w:hint="eastAsia"/>
          <w:color w:val="000000" w:themeColor="text1"/>
          <w:szCs w:val="21"/>
        </w:rPr>
        <w:t>拟安排项目团队成员情况</w:t>
      </w:r>
      <w:r w:rsidRPr="00C972A6" w:rsidR="00C972A6">
        <w:rPr>
          <w:rFonts w:asciiTheme="majorEastAsia" w:eastAsiaTheme="majorEastAsia" w:hAnsiTheme="majorEastAsia" w:hint="eastAsia"/>
          <w:color w:val="000000" w:themeColor="text1"/>
          <w:szCs w:val="21"/>
        </w:rPr>
        <w:t>（格式自定，附相关证明材料）</w:t>
      </w:r>
    </w:p>
    <w:p w:rsidR="00F4526A" w:rsidP="007A5A91">
      <w:pPr>
        <w:spacing w:line="360" w:lineRule="auto"/>
        <w:ind w:left="821" w:firstLine="1620" w:leftChars="342" w:firstLineChars="675"/>
        <w:rPr>
          <w:rFonts w:asciiTheme="majorEastAsia" w:eastAsiaTheme="majorEastAsia" w:hAnsiTheme="majorEastAsia" w:cs="宋体" w:hint="eastAsia"/>
          <w:color w:val="000000" w:themeColor="text1"/>
          <w:szCs w:val="21"/>
        </w:rPr>
      </w:pPr>
      <w:r>
        <w:rPr>
          <w:rFonts w:ascii="宋体" w:hAnsi="宋体" w:hint="eastAsia"/>
          <w:color w:val="000000"/>
          <w:szCs w:val="21"/>
        </w:rPr>
        <w:t>（7）</w:t>
      </w:r>
      <w:r w:rsidRPr="00B7498F">
        <w:rPr>
          <w:rFonts w:asciiTheme="majorEastAsia" w:eastAsiaTheme="majorEastAsia" w:hAnsiTheme="majorEastAsia" w:cs="宋体" w:hint="eastAsia"/>
          <w:color w:val="000000" w:themeColor="text1"/>
          <w:szCs w:val="21"/>
        </w:rPr>
        <w:t>服务便利性</w:t>
      </w:r>
      <w:r w:rsidRPr="00C972A6" w:rsidR="00C972A6">
        <w:rPr>
          <w:rFonts w:asciiTheme="majorEastAsia" w:eastAsiaTheme="majorEastAsia" w:hAnsiTheme="majorEastAsia" w:cs="宋体" w:hint="eastAsia"/>
          <w:color w:val="000000" w:themeColor="text1"/>
          <w:szCs w:val="21"/>
        </w:rPr>
        <w:t>（格式自定，附相关证明材料）</w:t>
      </w:r>
    </w:p>
    <w:p w:rsidR="00F4526A" w:rsidP="007A5A91">
      <w:pPr>
        <w:spacing w:line="360" w:lineRule="auto"/>
        <w:ind w:left="821" w:firstLine="1620" w:leftChars="342" w:firstLineChars="675"/>
        <w:rPr>
          <w:rFonts w:asciiTheme="majorEastAsia" w:eastAsiaTheme="majorEastAsia" w:hAnsiTheme="majorEastAsia" w:hint="eastAsia"/>
          <w:color w:val="000000" w:themeColor="text1"/>
          <w:szCs w:val="21"/>
        </w:rPr>
      </w:pPr>
      <w:r>
        <w:rPr>
          <w:rFonts w:ascii="宋体" w:hAnsi="宋体" w:hint="eastAsia"/>
          <w:color w:val="000000"/>
          <w:szCs w:val="21"/>
        </w:rPr>
        <w:t>（8）</w:t>
      </w:r>
      <w:r w:rsidRPr="00B7498F">
        <w:rPr>
          <w:rFonts w:asciiTheme="majorEastAsia" w:eastAsiaTheme="majorEastAsia" w:hAnsiTheme="majorEastAsia" w:hint="eastAsia"/>
          <w:color w:val="000000" w:themeColor="text1"/>
          <w:szCs w:val="21"/>
        </w:rPr>
        <w:t>同类项目业绩</w:t>
      </w:r>
      <w:r w:rsidRPr="00C972A6" w:rsidR="00C972A6">
        <w:rPr>
          <w:rFonts w:asciiTheme="majorEastAsia" w:eastAsiaTheme="majorEastAsia" w:hAnsiTheme="majorEastAsia" w:hint="eastAsia"/>
          <w:color w:val="000000" w:themeColor="text1"/>
          <w:szCs w:val="21"/>
        </w:rPr>
        <w:t>（格式自定，附相关证明材料）</w:t>
      </w:r>
    </w:p>
    <w:p w:rsidR="00F4526A" w:rsidP="007A5A91">
      <w:pPr>
        <w:spacing w:line="360" w:lineRule="auto"/>
        <w:ind w:left="821" w:firstLine="1620" w:leftChars="342" w:firstLineChars="675"/>
        <w:rPr>
          <w:rFonts w:asciiTheme="majorEastAsia" w:eastAsiaTheme="majorEastAsia" w:hAnsiTheme="majorEastAsia" w:hint="eastAsia"/>
          <w:color w:val="000000" w:themeColor="text1"/>
          <w:szCs w:val="21"/>
        </w:rPr>
      </w:pPr>
      <w:r>
        <w:rPr>
          <w:rFonts w:ascii="宋体" w:hAnsi="宋体" w:hint="eastAsia"/>
          <w:color w:val="000000"/>
          <w:szCs w:val="21"/>
        </w:rPr>
        <w:t>（9）</w:t>
      </w:r>
      <w:r w:rsidRPr="00B7498F">
        <w:rPr>
          <w:rFonts w:asciiTheme="majorEastAsia" w:eastAsiaTheme="majorEastAsia" w:hAnsiTheme="majorEastAsia" w:hint="eastAsia"/>
          <w:color w:val="000000" w:themeColor="text1"/>
          <w:szCs w:val="21"/>
        </w:rPr>
        <w:t>项目验收评价</w:t>
      </w:r>
      <w:r w:rsidRPr="00C972A6" w:rsidR="00C972A6">
        <w:rPr>
          <w:rFonts w:asciiTheme="majorEastAsia" w:eastAsiaTheme="majorEastAsia" w:hAnsiTheme="majorEastAsia" w:hint="eastAsia"/>
          <w:color w:val="000000" w:themeColor="text1"/>
          <w:szCs w:val="21"/>
        </w:rPr>
        <w:t>（格式自定，附相关证明材料）</w:t>
      </w:r>
    </w:p>
    <w:p w:rsidR="00F4526A" w:rsidP="007A5A91">
      <w:pPr>
        <w:spacing w:line="360" w:lineRule="auto"/>
        <w:ind w:left="821" w:firstLine="1620" w:leftChars="342" w:firstLineChars="675"/>
        <w:rPr>
          <w:rFonts w:ascii="宋体" w:hAnsi="宋体"/>
          <w:color w:val="000000" w:themeColor="text1"/>
          <w:szCs w:val="21"/>
        </w:rPr>
      </w:pPr>
      <w:r>
        <w:rPr>
          <w:rFonts w:ascii="宋体" w:hAnsi="宋体" w:hint="eastAsia"/>
          <w:color w:val="000000"/>
          <w:szCs w:val="21"/>
        </w:rPr>
        <w:t>（10）</w:t>
      </w:r>
      <w:r w:rsidRPr="00B7498F">
        <w:rPr>
          <w:rFonts w:asciiTheme="majorEastAsia" w:eastAsiaTheme="majorEastAsia" w:hAnsiTheme="majorEastAsia" w:hint="eastAsia"/>
          <w:color w:val="000000" w:themeColor="text1"/>
          <w:szCs w:val="21"/>
        </w:rPr>
        <w:t>现场踏勘</w:t>
      </w:r>
      <w:r w:rsidRPr="00C972A6" w:rsidR="00C972A6">
        <w:rPr>
          <w:rFonts w:asciiTheme="majorEastAsia" w:eastAsiaTheme="majorEastAsia" w:hAnsiTheme="majorEastAsia" w:hint="eastAsia"/>
          <w:color w:val="000000" w:themeColor="text1"/>
          <w:szCs w:val="21"/>
        </w:rPr>
        <w:t>（格式自定，附相关证明材料）</w:t>
      </w:r>
    </w:p>
    <w:p w:rsidR="00B80455" w:rsidP="007A5A91">
      <w:pPr>
        <w:spacing w:line="360" w:lineRule="auto"/>
        <w:ind w:left="821" w:firstLine="1620" w:leftChars="342" w:firstLineChars="675"/>
        <w:rPr>
          <w:rFonts w:ascii="宋体" w:hAnsi="宋体"/>
          <w:color w:val="000000" w:themeColor="text1"/>
          <w:szCs w:val="21"/>
        </w:rPr>
      </w:pPr>
      <w:r>
        <w:rPr>
          <w:rFonts w:ascii="宋体" w:hAnsi="宋体" w:hint="eastAsia"/>
          <w:color w:val="000000" w:themeColor="text1"/>
          <w:szCs w:val="21"/>
        </w:rPr>
        <w:t>（</w:t>
      </w:r>
      <w:r w:rsidR="00F4526A">
        <w:rPr>
          <w:rFonts w:ascii="宋体" w:hAnsi="宋体" w:hint="eastAsia"/>
          <w:color w:val="000000" w:themeColor="text1"/>
          <w:szCs w:val="21"/>
        </w:rPr>
        <w:t>11</w:t>
      </w:r>
      <w:r>
        <w:rPr>
          <w:rFonts w:ascii="宋体" w:hAnsi="宋体" w:hint="eastAsia"/>
          <w:color w:val="000000" w:themeColor="text1"/>
          <w:szCs w:val="21"/>
        </w:rPr>
        <w:t>）分项报价清单</w:t>
      </w:r>
      <w:r w:rsidR="00C972A6">
        <w:rPr>
          <w:rFonts w:ascii="宋体" w:hAnsi="宋体" w:hint="eastAsia"/>
          <w:szCs w:val="21"/>
        </w:rPr>
        <w:t>（格式详见附件）</w:t>
      </w:r>
    </w:p>
    <w:p w:rsidR="00B80455" w:rsidP="007A5A91">
      <w:pPr>
        <w:spacing w:line="360" w:lineRule="auto"/>
        <w:ind w:left="821" w:firstLine="1620" w:leftChars="342" w:firstLineChars="675"/>
        <w:rPr>
          <w:rFonts w:ascii="宋体" w:hAnsi="宋体"/>
          <w:color w:val="000000" w:themeColor="text1"/>
          <w:szCs w:val="21"/>
        </w:rPr>
      </w:pPr>
      <w:r>
        <w:rPr>
          <w:rFonts w:ascii="宋体" w:hAnsi="宋体" w:hint="eastAsia"/>
          <w:color w:val="000000" w:themeColor="text1"/>
          <w:szCs w:val="21"/>
        </w:rPr>
        <w:t>（</w:t>
      </w:r>
      <w:r w:rsidR="00F4526A">
        <w:rPr>
          <w:rFonts w:ascii="宋体" w:hAnsi="宋体" w:hint="eastAsia"/>
          <w:color w:val="000000" w:themeColor="text1"/>
          <w:szCs w:val="21"/>
        </w:rPr>
        <w:t>12</w:t>
      </w:r>
      <w:r>
        <w:rPr>
          <w:rFonts w:ascii="宋体" w:hAnsi="宋体" w:hint="eastAsia"/>
          <w:color w:val="000000" w:themeColor="text1"/>
          <w:szCs w:val="21"/>
        </w:rPr>
        <w:t>）货物说明一览表</w:t>
      </w:r>
      <w:r w:rsidR="00C972A6">
        <w:rPr>
          <w:rFonts w:ascii="宋体" w:hAnsi="宋体" w:hint="eastAsia"/>
          <w:szCs w:val="21"/>
        </w:rPr>
        <w:t>（格式详见附件）</w:t>
      </w:r>
    </w:p>
    <w:p w:rsidR="00B80455" w:rsidP="007A5A91">
      <w:pPr>
        <w:spacing w:line="360" w:lineRule="auto"/>
        <w:ind w:left="821" w:firstLine="1620" w:leftChars="342" w:firstLineChars="675"/>
        <w:rPr>
          <w:rFonts w:ascii="宋体" w:hAnsi="宋体"/>
          <w:color w:val="000000" w:themeColor="text1"/>
          <w:szCs w:val="21"/>
        </w:rPr>
      </w:pPr>
      <w:r>
        <w:rPr>
          <w:rFonts w:ascii="宋体" w:hAnsi="宋体" w:hint="eastAsia"/>
          <w:color w:val="000000" w:themeColor="text1"/>
          <w:szCs w:val="21"/>
        </w:rPr>
        <w:t>（</w:t>
      </w:r>
      <w:r w:rsidR="00F4526A">
        <w:rPr>
          <w:rFonts w:ascii="宋体" w:hAnsi="宋体" w:hint="eastAsia"/>
          <w:color w:val="000000" w:themeColor="text1"/>
          <w:szCs w:val="21"/>
        </w:rPr>
        <w:t>13</w:t>
      </w:r>
      <w:r>
        <w:rPr>
          <w:rFonts w:ascii="宋体" w:hAnsi="宋体" w:hint="eastAsia"/>
          <w:color w:val="000000" w:themeColor="text1"/>
          <w:szCs w:val="21"/>
        </w:rPr>
        <w:t>）技术规格偏离表</w:t>
      </w:r>
      <w:r w:rsidR="00C972A6">
        <w:rPr>
          <w:rFonts w:ascii="宋体" w:hAnsi="宋体" w:hint="eastAsia"/>
          <w:szCs w:val="21"/>
        </w:rPr>
        <w:t>（格式详见附件）</w:t>
      </w:r>
    </w:p>
    <w:p w:rsidR="00B80455" w:rsidP="007A5A91">
      <w:pPr>
        <w:spacing w:line="360" w:lineRule="auto"/>
        <w:ind w:left="821" w:firstLine="1620" w:leftChars="342" w:firstLineChars="675"/>
        <w:rPr>
          <w:rFonts w:ascii="宋体" w:hAnsi="宋体"/>
          <w:color w:val="000000" w:themeColor="text1"/>
          <w:szCs w:val="21"/>
        </w:rPr>
      </w:pPr>
      <w:r>
        <w:rPr>
          <w:rFonts w:ascii="宋体" w:hAnsi="宋体" w:hint="eastAsia"/>
          <w:color w:val="000000" w:themeColor="text1"/>
          <w:szCs w:val="21"/>
        </w:rPr>
        <w:t>（</w:t>
      </w:r>
      <w:r w:rsidR="00F4526A">
        <w:rPr>
          <w:rFonts w:ascii="宋体" w:hAnsi="宋体" w:hint="eastAsia"/>
          <w:color w:val="000000" w:themeColor="text1"/>
          <w:szCs w:val="21"/>
        </w:rPr>
        <w:t>14</w:t>
      </w:r>
      <w:r>
        <w:rPr>
          <w:rFonts w:ascii="宋体" w:hAnsi="宋体" w:hint="eastAsia"/>
          <w:color w:val="000000" w:themeColor="text1"/>
          <w:szCs w:val="21"/>
        </w:rPr>
        <w:t>）商务需求偏离表</w:t>
      </w:r>
      <w:r w:rsidR="00C972A6">
        <w:rPr>
          <w:rFonts w:ascii="宋体" w:hAnsi="宋体" w:hint="eastAsia"/>
          <w:szCs w:val="21"/>
        </w:rPr>
        <w:t>（格式详见附件）</w:t>
      </w:r>
    </w:p>
    <w:p w:rsidR="00B80455">
      <w:pPr>
        <w:spacing w:line="360" w:lineRule="auto"/>
        <w:ind w:left="821" w:firstLine="1608" w:leftChars="342" w:firstLineChars="670"/>
        <w:rPr>
          <w:rFonts w:ascii="宋体" w:hAnsi="宋体"/>
          <w:color w:val="000000" w:themeColor="text1"/>
          <w:szCs w:val="21"/>
        </w:rPr>
      </w:pPr>
      <w:r>
        <w:rPr>
          <w:rFonts w:ascii="宋体" w:hAnsi="宋体" w:hint="eastAsia"/>
          <w:color w:val="000000" w:themeColor="text1"/>
          <w:szCs w:val="21"/>
        </w:rPr>
        <w:t>（</w:t>
      </w:r>
      <w:r w:rsidR="00F4526A">
        <w:rPr>
          <w:rFonts w:ascii="宋体" w:hAnsi="宋体" w:hint="eastAsia"/>
          <w:color w:val="000000" w:themeColor="text1"/>
          <w:szCs w:val="21"/>
        </w:rPr>
        <w:t>15</w:t>
      </w:r>
      <w:r>
        <w:rPr>
          <w:rFonts w:ascii="宋体" w:hAnsi="宋体" w:hint="eastAsia"/>
          <w:color w:val="000000" w:themeColor="text1"/>
          <w:szCs w:val="21"/>
        </w:rPr>
        <w:t>）投标人认为需要加以说明的其他内容</w:t>
      </w:r>
    </w:p>
    <w:p w:rsidR="00B80455" w:rsidP="007A717A">
      <w:pPr>
        <w:spacing w:line="360" w:lineRule="auto"/>
        <w:ind w:left="821" w:firstLine="1728" w:leftChars="342" w:firstLineChars="720"/>
        <w:rPr>
          <w:rFonts w:ascii="宋体" w:hAnsi="宋体"/>
          <w:color w:val="000000" w:themeColor="text1"/>
          <w:szCs w:val="21"/>
        </w:rPr>
      </w:pPr>
      <w:r>
        <w:rPr>
          <w:rFonts w:ascii="宋体" w:hAnsi="宋体" w:hint="eastAsia"/>
          <w:color w:val="000000" w:themeColor="text1"/>
          <w:szCs w:val="21"/>
        </w:rPr>
        <w:t>注：具体按评分信息设置标书节点</w:t>
      </w:r>
    </w:p>
    <w:p w:rsidR="00B80455" w:rsidP="007A5A91">
      <w:pPr>
        <w:spacing w:line="360" w:lineRule="auto"/>
        <w:ind w:left="821" w:firstLine="1620" w:leftChars="342" w:firstLineChars="675"/>
        <w:rPr>
          <w:rFonts w:ascii="宋体" w:hAnsi="宋体"/>
          <w:color w:val="000000" w:themeColor="text1"/>
          <w:szCs w:val="21"/>
        </w:rPr>
      </w:pPr>
    </w:p>
    <w:p w:rsidR="00B80455">
      <w:pPr>
        <w:spacing w:line="360" w:lineRule="auto"/>
        <w:ind w:firstLine="1200" w:firstLineChars="500"/>
        <w:rPr>
          <w:rFonts w:ascii="宋体" w:hAnsi="宋体"/>
          <w:color w:val="000000" w:themeColor="text1"/>
          <w:szCs w:val="21"/>
        </w:rPr>
      </w:pPr>
      <w:r>
        <w:rPr>
          <w:rFonts w:ascii="宋体" w:hAnsi="宋体"/>
          <w:color w:val="000000" w:themeColor="text1"/>
          <w:szCs w:val="21"/>
        </w:rPr>
        <w:t>2.</w:t>
      </w:r>
      <w:r>
        <w:rPr>
          <w:rFonts w:ascii="宋体" w:hAnsi="宋体" w:hint="eastAsia"/>
          <w:color w:val="000000" w:themeColor="text1"/>
          <w:szCs w:val="21"/>
        </w:rPr>
        <w:t>投标文件附件</w:t>
      </w:r>
      <w:r>
        <w:rPr>
          <w:rFonts w:ascii="宋体" w:hAnsi="宋体" w:hint="eastAsia"/>
          <w:b/>
          <w:color w:val="000000" w:themeColor="text1"/>
          <w:szCs w:val="21"/>
        </w:rPr>
        <w:t>（信息不公开部分）</w:t>
      </w:r>
      <w:r>
        <w:rPr>
          <w:rFonts w:ascii="宋体" w:hAnsi="宋体" w:hint="eastAsia"/>
          <w:color w:val="000000" w:themeColor="text1"/>
          <w:szCs w:val="21"/>
        </w:rPr>
        <w:t>：主要包括以下内容：</w:t>
      </w:r>
    </w:p>
    <w:p w:rsidR="00B80455">
      <w:pPr>
        <w:spacing w:line="360" w:lineRule="auto"/>
        <w:ind w:firstLine="2400" w:firstLineChars="1000"/>
        <w:rPr>
          <w:rFonts w:ascii="宋体" w:hAnsi="宋体"/>
          <w:color w:val="000000" w:themeColor="text1"/>
          <w:szCs w:val="21"/>
        </w:rPr>
      </w:pPr>
      <w:r>
        <w:rPr>
          <w:rFonts w:ascii="宋体" w:hAnsi="宋体" w:hint="eastAsia"/>
          <w:color w:val="000000" w:themeColor="text1"/>
          <w:szCs w:val="21"/>
        </w:rPr>
        <w:t>（</w:t>
      </w:r>
      <w:r>
        <w:rPr>
          <w:rFonts w:ascii="宋体" w:hAnsi="宋体"/>
          <w:color w:val="000000" w:themeColor="text1"/>
          <w:szCs w:val="21"/>
        </w:rPr>
        <w:t>1</w:t>
      </w:r>
      <w:r>
        <w:rPr>
          <w:rFonts w:ascii="宋体" w:hAnsi="宋体" w:hint="eastAsia"/>
          <w:color w:val="000000" w:themeColor="text1"/>
          <w:szCs w:val="21"/>
        </w:rPr>
        <w:t>）法定代表人证明书</w:t>
      </w:r>
      <w:r w:rsidR="00C972A6">
        <w:rPr>
          <w:rFonts w:ascii="宋体" w:hAnsi="宋体" w:hint="eastAsia"/>
          <w:szCs w:val="21"/>
        </w:rPr>
        <w:t>（格式详见附件）</w:t>
      </w:r>
    </w:p>
    <w:p w:rsidR="00B80455">
      <w:pPr>
        <w:spacing w:line="360" w:lineRule="auto"/>
        <w:rPr>
          <w:rFonts w:ascii="宋体" w:hAnsi="宋体"/>
          <w:color w:val="000000" w:themeColor="text1"/>
          <w:szCs w:val="21"/>
        </w:rPr>
      </w:pPr>
      <w:r>
        <w:rPr>
          <w:rFonts w:ascii="宋体" w:hAnsi="宋体" w:hint="eastAsia"/>
          <w:color w:val="000000" w:themeColor="text1"/>
          <w:szCs w:val="21"/>
        </w:rPr>
        <w:t xml:space="preserve">                    （</w:t>
      </w:r>
      <w:r>
        <w:rPr>
          <w:rFonts w:ascii="宋体" w:hAnsi="宋体"/>
          <w:color w:val="000000" w:themeColor="text1"/>
          <w:szCs w:val="21"/>
        </w:rPr>
        <w:t>2</w:t>
      </w:r>
      <w:r>
        <w:rPr>
          <w:rFonts w:ascii="宋体" w:hAnsi="宋体" w:hint="eastAsia"/>
          <w:color w:val="000000" w:themeColor="text1"/>
          <w:szCs w:val="21"/>
        </w:rPr>
        <w:t>）投标文件签署授权委托书</w:t>
      </w:r>
      <w:r w:rsidR="00C972A6">
        <w:rPr>
          <w:rFonts w:ascii="宋体" w:hAnsi="宋体" w:hint="eastAsia"/>
          <w:szCs w:val="21"/>
        </w:rPr>
        <w:t>（格式详见附件）</w:t>
      </w:r>
    </w:p>
    <w:p w:rsidR="00B80455">
      <w:pPr>
        <w:spacing w:line="360" w:lineRule="auto"/>
        <w:rPr>
          <w:rFonts w:ascii="宋体" w:hAnsi="宋体"/>
          <w:color w:val="000000" w:themeColor="text1"/>
          <w:szCs w:val="21"/>
        </w:rPr>
      </w:pPr>
      <w:r>
        <w:rPr>
          <w:rFonts w:ascii="宋体" w:hAnsi="宋体" w:hint="eastAsia"/>
          <w:color w:val="000000" w:themeColor="text1"/>
          <w:szCs w:val="21"/>
        </w:rPr>
        <w:t xml:space="preserve">                    （</w:t>
      </w:r>
      <w:r>
        <w:rPr>
          <w:rFonts w:ascii="宋体" w:hAnsi="宋体"/>
          <w:color w:val="000000" w:themeColor="text1"/>
          <w:szCs w:val="21"/>
        </w:rPr>
        <w:t>3</w:t>
      </w:r>
      <w:r>
        <w:rPr>
          <w:rFonts w:ascii="宋体" w:hAnsi="宋体" w:hint="eastAsia"/>
          <w:color w:val="000000" w:themeColor="text1"/>
          <w:szCs w:val="21"/>
        </w:rPr>
        <w:t>）实质性条款响应情况表</w:t>
      </w:r>
      <w:r w:rsidR="00C972A6">
        <w:rPr>
          <w:rFonts w:ascii="宋体" w:hAnsi="宋体" w:hint="eastAsia"/>
          <w:szCs w:val="21"/>
        </w:rPr>
        <w:t>（格式详见附件）</w:t>
      </w:r>
    </w:p>
    <w:p w:rsidR="00B80455">
      <w:pPr>
        <w:spacing w:line="360" w:lineRule="auto"/>
        <w:rPr>
          <w:rFonts w:ascii="宋体" w:hAnsi="宋体" w:hint="eastAsia"/>
          <w:color w:val="000000" w:themeColor="text1"/>
          <w:szCs w:val="21"/>
        </w:rPr>
      </w:pPr>
      <w:r>
        <w:rPr>
          <w:rFonts w:ascii="宋体" w:hAnsi="宋体" w:hint="eastAsia"/>
          <w:color w:val="000000" w:themeColor="text1"/>
          <w:szCs w:val="21"/>
        </w:rPr>
        <w:t xml:space="preserve">                    （</w:t>
      </w:r>
      <w:r>
        <w:rPr>
          <w:rFonts w:ascii="宋体" w:hAnsi="宋体"/>
          <w:color w:val="000000" w:themeColor="text1"/>
          <w:szCs w:val="21"/>
        </w:rPr>
        <w:t>4</w:t>
      </w:r>
      <w:r>
        <w:rPr>
          <w:rFonts w:ascii="宋体" w:hAnsi="宋体" w:hint="eastAsia"/>
          <w:color w:val="000000" w:themeColor="text1"/>
          <w:szCs w:val="21"/>
        </w:rPr>
        <w:t>）</w:t>
      </w:r>
      <w:r w:rsidRPr="002D390D" w:rsidR="002D390D">
        <w:rPr>
          <w:rFonts w:ascii="宋体" w:hAnsi="宋体" w:hint="eastAsia"/>
          <w:color w:val="000000" w:themeColor="text1"/>
          <w:szCs w:val="21"/>
        </w:rPr>
        <w:t>项目实施方案</w:t>
      </w:r>
      <w:r w:rsidRPr="00C972A6" w:rsidR="00C972A6">
        <w:rPr>
          <w:rFonts w:ascii="宋体" w:hAnsi="宋体" w:hint="eastAsia"/>
          <w:color w:val="000000" w:themeColor="text1"/>
          <w:szCs w:val="21"/>
        </w:rPr>
        <w:t>（格式自定）</w:t>
      </w:r>
    </w:p>
    <w:p w:rsidR="002D390D" w:rsidRPr="002D390D" w:rsidP="002D390D">
      <w:pPr>
        <w:spacing w:line="360" w:lineRule="auto"/>
        <w:ind w:firstLine="2400" w:firstLineChars="1000"/>
        <w:rPr>
          <w:rFonts w:ascii="宋体" w:hAnsi="宋体" w:hint="eastAsia"/>
          <w:color w:val="000000" w:themeColor="text1"/>
          <w:szCs w:val="21"/>
        </w:rPr>
      </w:pPr>
      <w:r>
        <w:rPr>
          <w:rFonts w:ascii="宋体" w:hAnsi="宋体" w:hint="eastAsia"/>
          <w:color w:val="000000" w:themeColor="text1"/>
          <w:szCs w:val="21"/>
        </w:rPr>
        <w:t>（5）</w:t>
      </w:r>
      <w:r w:rsidRPr="002D390D">
        <w:rPr>
          <w:rFonts w:ascii="宋体" w:hAnsi="宋体" w:hint="eastAsia"/>
          <w:color w:val="000000" w:themeColor="text1"/>
          <w:szCs w:val="21"/>
        </w:rPr>
        <w:t>项目重点难点分析、应对措施及相关的合理化建议</w:t>
      </w:r>
      <w:r w:rsidRPr="00C972A6" w:rsidR="00C972A6">
        <w:rPr>
          <w:rFonts w:ascii="宋体" w:hAnsi="宋体" w:hint="eastAsia"/>
          <w:color w:val="000000" w:themeColor="text1"/>
          <w:szCs w:val="21"/>
        </w:rPr>
        <w:t>（格式自定）</w:t>
      </w:r>
    </w:p>
    <w:p w:rsidR="002D390D" w:rsidP="002D390D">
      <w:pPr>
        <w:spacing w:line="360" w:lineRule="auto"/>
        <w:ind w:firstLine="2400" w:firstLineChars="1000"/>
        <w:rPr>
          <w:rFonts w:ascii="宋体" w:hAnsi="宋体" w:hint="eastAsia"/>
          <w:color w:val="000000" w:themeColor="text1"/>
          <w:szCs w:val="21"/>
        </w:rPr>
      </w:pPr>
      <w:r>
        <w:rPr>
          <w:rFonts w:ascii="宋体" w:hAnsi="宋体" w:hint="eastAsia"/>
          <w:color w:val="000000" w:themeColor="text1"/>
          <w:szCs w:val="21"/>
        </w:rPr>
        <w:t>（6）</w:t>
      </w:r>
      <w:r w:rsidRPr="002D390D">
        <w:rPr>
          <w:rFonts w:ascii="宋体" w:hAnsi="宋体" w:hint="eastAsia"/>
          <w:color w:val="000000" w:themeColor="text1"/>
          <w:szCs w:val="21"/>
        </w:rPr>
        <w:t>安全文明措施、环保措施</w:t>
      </w:r>
      <w:r w:rsidRPr="00C972A6" w:rsidR="00C972A6">
        <w:rPr>
          <w:rFonts w:ascii="宋体" w:hAnsi="宋体" w:hint="eastAsia"/>
          <w:color w:val="000000" w:themeColor="text1"/>
          <w:szCs w:val="21"/>
        </w:rPr>
        <w:t>（格式自定）</w:t>
      </w:r>
    </w:p>
    <w:p w:rsidR="002D390D" w:rsidP="002D390D">
      <w:pPr>
        <w:spacing w:line="360" w:lineRule="auto"/>
        <w:ind w:firstLine="2400" w:firstLineChars="1000"/>
        <w:rPr>
          <w:rFonts w:ascii="宋体" w:hAnsi="宋体" w:hint="eastAsia"/>
          <w:color w:val="000000" w:themeColor="text1"/>
          <w:szCs w:val="21"/>
        </w:rPr>
      </w:pPr>
      <w:r>
        <w:rPr>
          <w:rFonts w:ascii="宋体" w:hAnsi="宋体" w:hint="eastAsia"/>
          <w:color w:val="000000" w:themeColor="text1"/>
          <w:szCs w:val="21"/>
        </w:rPr>
        <w:t>（7）</w:t>
      </w:r>
      <w:r w:rsidRPr="002D390D">
        <w:rPr>
          <w:rFonts w:ascii="宋体" w:hAnsi="宋体" w:hint="eastAsia"/>
          <w:color w:val="000000" w:themeColor="text1"/>
          <w:szCs w:val="21"/>
        </w:rPr>
        <w:t>售后服务保障措施</w:t>
      </w:r>
      <w:r w:rsidRPr="00C972A6" w:rsidR="00C972A6">
        <w:rPr>
          <w:rFonts w:ascii="宋体" w:hAnsi="宋体" w:hint="eastAsia"/>
          <w:color w:val="000000" w:themeColor="text1"/>
          <w:szCs w:val="21"/>
        </w:rPr>
        <w:t>（格式自定）</w:t>
      </w:r>
    </w:p>
    <w:p w:rsidR="00B80455">
      <w:pPr>
        <w:spacing w:line="360" w:lineRule="auto"/>
        <w:ind w:left="2625" w:hanging="3000" w:hangingChars="1250"/>
        <w:rPr>
          <w:rFonts w:ascii="宋体" w:hAnsi="宋体"/>
          <w:color w:val="000000" w:themeColor="text1"/>
          <w:szCs w:val="21"/>
        </w:rPr>
      </w:pPr>
      <w:r>
        <w:rPr>
          <w:rFonts w:ascii="宋体" w:hAnsi="宋体" w:hint="eastAsia"/>
          <w:color w:val="000000" w:themeColor="text1"/>
          <w:szCs w:val="21"/>
        </w:rPr>
        <w:t xml:space="preserve">                    （</w:t>
      </w:r>
      <w:r w:rsidR="002D390D">
        <w:rPr>
          <w:rFonts w:ascii="宋体" w:hAnsi="宋体" w:hint="eastAsia"/>
          <w:color w:val="000000" w:themeColor="text1"/>
          <w:szCs w:val="21"/>
        </w:rPr>
        <w:t>8</w:t>
      </w:r>
      <w:r>
        <w:rPr>
          <w:rFonts w:ascii="宋体" w:hAnsi="宋体" w:hint="eastAsia"/>
          <w:color w:val="000000" w:themeColor="text1"/>
          <w:szCs w:val="21"/>
        </w:rPr>
        <w:t>）其它招标文件要求的内容及投标人认为需要补充的内容（格式自定）</w:t>
      </w:r>
    </w:p>
    <w:p w:rsidR="00B80455" w:rsidP="007A5A91">
      <w:pPr>
        <w:spacing w:line="360" w:lineRule="auto"/>
        <w:ind w:left="821" w:firstLine="1620" w:leftChars="342" w:firstLineChars="675"/>
        <w:rPr>
          <w:rFonts w:ascii="宋体" w:hAnsi="宋体"/>
          <w:color w:val="000000" w:themeColor="text1"/>
          <w:szCs w:val="21"/>
        </w:rPr>
      </w:pPr>
      <w:r>
        <w:rPr>
          <w:rFonts w:ascii="宋体" w:hAnsi="宋体" w:hint="eastAsia"/>
          <w:color w:val="000000" w:themeColor="text1"/>
          <w:szCs w:val="21"/>
        </w:rPr>
        <w:t>注：具体按评分信息设置标书节点</w:t>
      </w:r>
    </w:p>
    <w:p w:rsidR="00B80455" w:rsidP="007A5A91">
      <w:pPr>
        <w:spacing w:line="360" w:lineRule="auto"/>
        <w:ind w:left="821" w:firstLine="1620" w:leftChars="342" w:firstLineChars="675"/>
        <w:rPr>
          <w:rFonts w:ascii="宋体" w:hAnsi="宋体"/>
          <w:color w:val="000000" w:themeColor="text1"/>
          <w:szCs w:val="21"/>
        </w:rPr>
      </w:pPr>
    </w:p>
    <w:p w:rsidR="00B80455" w:rsidP="007A5A91">
      <w:pPr>
        <w:spacing w:line="360" w:lineRule="auto"/>
        <w:ind w:left="821" w:firstLine="1620" w:leftChars="342" w:firstLineChars="675"/>
        <w:rPr>
          <w:rFonts w:ascii="宋体" w:hAnsi="宋体"/>
          <w:color w:val="000000" w:themeColor="text1"/>
          <w:szCs w:val="21"/>
        </w:rPr>
      </w:pPr>
    </w:p>
    <w:p w:rsidR="00B80455">
      <w:pPr>
        <w:outlineLvl w:val="1"/>
        <w:rPr>
          <w:rFonts w:ascii="宋体" w:hAnsi="宋体"/>
          <w:b/>
          <w:color w:val="000000" w:themeColor="text1"/>
          <w:sz w:val="28"/>
          <w:szCs w:val="28"/>
        </w:rPr>
      </w:pPr>
      <w:r>
        <w:rPr>
          <w:rFonts w:ascii="宋体" w:hAnsi="宋体" w:hint="eastAsia"/>
          <w:b/>
          <w:color w:val="000000" w:themeColor="text1"/>
          <w:sz w:val="28"/>
          <w:szCs w:val="28"/>
        </w:rPr>
        <w:t>投标文件正文（信息公开部分）</w:t>
      </w:r>
    </w:p>
    <w:p w:rsidR="00B80455">
      <w:pPr>
        <w:pStyle w:val="Heading3"/>
        <w:spacing w:line="360" w:lineRule="auto"/>
        <w:jc w:val="center"/>
        <w:rPr>
          <w:color w:val="000000" w:themeColor="text1"/>
          <w:szCs w:val="28"/>
        </w:rPr>
      </w:pPr>
      <w:r>
        <w:rPr>
          <w:rFonts w:hint="eastAsia"/>
          <w:color w:val="000000" w:themeColor="text1"/>
          <w:szCs w:val="28"/>
        </w:rPr>
        <w:t>一、投标函</w:t>
      </w:r>
    </w:p>
    <w:p w:rsidR="00B80455">
      <w:pPr>
        <w:spacing w:line="360" w:lineRule="auto"/>
        <w:rPr>
          <w:rFonts w:ascii="宋体" w:hAnsi="宋体"/>
          <w:color w:val="000000" w:themeColor="text1"/>
          <w:szCs w:val="21"/>
        </w:rPr>
      </w:pPr>
      <w:r>
        <w:rPr>
          <w:rFonts w:ascii="宋体" w:hAnsi="宋体" w:hint="eastAsia"/>
          <w:color w:val="000000" w:themeColor="text1"/>
          <w:szCs w:val="21"/>
        </w:rPr>
        <w:t>致：</w:t>
      </w:r>
      <w:r>
        <w:rPr>
          <w:rFonts w:ascii="宋体" w:hAnsi="宋体"/>
          <w:color w:val="000000" w:themeColor="text1"/>
          <w:szCs w:val="21"/>
          <w:u w:val="single"/>
        </w:rPr>
        <w:t xml:space="preserve">  </w:t>
      </w:r>
      <w:r>
        <w:rPr>
          <w:rFonts w:ascii="宋体" w:hAnsi="宋体" w:hint="eastAsia"/>
          <w:color w:val="000000" w:themeColor="text1"/>
          <w:szCs w:val="21"/>
          <w:u w:val="single"/>
        </w:rPr>
        <w:t xml:space="preserve">深圳市国信招标有限公司  </w:t>
      </w:r>
    </w:p>
    <w:p w:rsidR="00B80455" w:rsidP="00820826">
      <w:pPr>
        <w:spacing w:after="120" w:afterLines="50" w:line="360" w:lineRule="auto"/>
        <w:ind w:firstLine="480" w:firstLineChars="200"/>
        <w:rPr>
          <w:rFonts w:ascii="宋体" w:hAnsi="宋体"/>
          <w:color w:val="000000" w:themeColor="text1"/>
          <w:szCs w:val="21"/>
        </w:rPr>
      </w:pPr>
      <w:r>
        <w:rPr>
          <w:rFonts w:ascii="宋体" w:hAnsi="宋体"/>
          <w:color w:val="000000" w:themeColor="text1"/>
          <w:szCs w:val="21"/>
        </w:rPr>
        <w:t>1</w:t>
      </w:r>
      <w:r>
        <w:rPr>
          <w:rFonts w:ascii="宋体" w:hAnsi="宋体" w:hint="eastAsia"/>
          <w:color w:val="000000" w:themeColor="text1"/>
          <w:szCs w:val="21"/>
        </w:rPr>
        <w:t>、根据已收到贵方的招标编号为</w:t>
      </w:r>
      <w:r>
        <w:rPr>
          <w:rFonts w:ascii="宋体" w:hAnsi="宋体"/>
          <w:color w:val="000000" w:themeColor="text1"/>
          <w:szCs w:val="21"/>
          <w:u w:val="single"/>
        </w:rPr>
        <w:t xml:space="preserve">        </w:t>
      </w:r>
      <w:r>
        <w:rPr>
          <w:rFonts w:ascii="宋体" w:hAnsi="宋体" w:hint="eastAsia"/>
          <w:color w:val="000000" w:themeColor="text1"/>
          <w:szCs w:val="21"/>
        </w:rPr>
        <w:t>的</w:t>
      </w:r>
      <w:r>
        <w:rPr>
          <w:rFonts w:ascii="宋体" w:hAnsi="宋体"/>
          <w:color w:val="000000" w:themeColor="text1"/>
          <w:szCs w:val="21"/>
          <w:u w:val="single"/>
        </w:rPr>
        <w:t xml:space="preserve">               </w:t>
      </w:r>
      <w:r>
        <w:rPr>
          <w:rFonts w:ascii="宋体" w:hAnsi="宋体" w:hint="eastAsia"/>
          <w:color w:val="000000" w:themeColor="text1"/>
          <w:szCs w:val="21"/>
        </w:rPr>
        <w:t>项目的招标文件，遵照《深圳经济特区政府采购条例》和《深圳网上政府采购管理暂行办法》等有关规定，我单位经研究上述招标文件的专用条款及通用条款后，我方愿以投标书编制软件中《开标一览表》中填写的投标报价并按招标文件要求承包上述项目并修补其任何缺陷。</w:t>
      </w:r>
    </w:p>
    <w:p w:rsidR="00B80455" w:rsidP="00820826">
      <w:pPr>
        <w:spacing w:after="120" w:afterLines="50" w:line="360" w:lineRule="auto"/>
        <w:ind w:firstLine="480" w:firstLineChars="200"/>
        <w:rPr>
          <w:rFonts w:ascii="宋体" w:hAnsi="宋体"/>
          <w:color w:val="000000" w:themeColor="text1"/>
          <w:szCs w:val="21"/>
        </w:rPr>
      </w:pPr>
      <w:r>
        <w:rPr>
          <w:rFonts w:ascii="宋体" w:hAnsi="宋体"/>
          <w:color w:val="000000" w:themeColor="text1"/>
          <w:szCs w:val="21"/>
        </w:rPr>
        <w:t>2</w:t>
      </w:r>
      <w:r>
        <w:rPr>
          <w:rFonts w:ascii="宋体" w:hAnsi="宋体" w:hint="eastAsia"/>
          <w:color w:val="000000" w:themeColor="text1"/>
          <w:szCs w:val="21"/>
        </w:rPr>
        <w:t>、我方已认真核实了投标文件的全部资料，所有资料均为真实资料。我方对投标文件中全部投标资料的真实性负责，如被证实我方的投标文件中存在虚假资料的，则视为我方隐瞒真实情况、提供虚假资料，我方愿意接受主管部门</w:t>
      </w:r>
      <w:r>
        <w:rPr>
          <w:rFonts w:ascii="宋体" w:hAnsi="宋体" w:hint="eastAsia"/>
          <w:color w:val="000000" w:themeColor="text1"/>
          <w:szCs w:val="21"/>
        </w:rPr>
        <w:t>作出</w:t>
      </w:r>
      <w:r>
        <w:rPr>
          <w:rFonts w:ascii="宋体" w:hAnsi="宋体" w:hint="eastAsia"/>
          <w:color w:val="000000" w:themeColor="text1"/>
          <w:szCs w:val="21"/>
        </w:rPr>
        <w:t>的行政处罚。</w:t>
      </w:r>
    </w:p>
    <w:p w:rsidR="00B80455" w:rsidP="00820826">
      <w:pPr>
        <w:spacing w:after="120" w:afterLines="50" w:line="360" w:lineRule="auto"/>
        <w:ind w:firstLine="480" w:firstLineChars="200"/>
        <w:rPr>
          <w:rFonts w:ascii="宋体" w:hAnsi="宋体"/>
          <w:color w:val="000000" w:themeColor="text1"/>
          <w:szCs w:val="21"/>
        </w:rPr>
      </w:pPr>
      <w:r>
        <w:rPr>
          <w:rFonts w:ascii="宋体" w:hAnsi="宋体"/>
          <w:color w:val="000000" w:themeColor="text1"/>
          <w:szCs w:val="21"/>
        </w:rPr>
        <w:t>3</w:t>
      </w:r>
      <w:r>
        <w:rPr>
          <w:rFonts w:ascii="宋体" w:hAnsi="宋体" w:hint="eastAsia"/>
          <w:color w:val="000000" w:themeColor="text1"/>
          <w:szCs w:val="21"/>
        </w:rPr>
        <w:t>、</w:t>
      </w:r>
      <w:r w:rsidRPr="00D3669B" w:rsidR="00D3669B">
        <w:rPr>
          <w:rFonts w:ascii="宋体" w:hAnsi="宋体" w:hint="eastAsia"/>
          <w:color w:val="000000" w:themeColor="text1"/>
          <w:szCs w:val="21"/>
        </w:rPr>
        <w:t>如果我单位中标，我单位将按照招标文件的要求足额提交履约担保。</w:t>
      </w:r>
    </w:p>
    <w:p w:rsidR="00B80455" w:rsidP="00820826">
      <w:pPr>
        <w:spacing w:after="120" w:afterLines="50" w:line="360" w:lineRule="auto"/>
        <w:ind w:firstLine="470" w:firstLineChars="196"/>
        <w:rPr>
          <w:rFonts w:ascii="宋体" w:hAnsi="宋体"/>
          <w:color w:val="000000" w:themeColor="text1"/>
          <w:szCs w:val="21"/>
        </w:rPr>
      </w:pPr>
      <w:r>
        <w:rPr>
          <w:rFonts w:ascii="宋体" w:hAnsi="宋体"/>
          <w:color w:val="000000" w:themeColor="text1"/>
          <w:szCs w:val="21"/>
        </w:rPr>
        <w:t>4</w:t>
      </w:r>
      <w:r>
        <w:rPr>
          <w:rFonts w:ascii="宋体" w:hAnsi="宋体" w:hint="eastAsia"/>
          <w:color w:val="000000" w:themeColor="text1"/>
          <w:szCs w:val="21"/>
        </w:rPr>
        <w:t>、我方同意所递交的投标文件在“对通用条款的补充内容”中的投标有效期内有效，在此期间内我方的投标有可能中标，我方将受此约束。</w:t>
      </w:r>
    </w:p>
    <w:p w:rsidR="00B80455" w:rsidP="00820826">
      <w:pPr>
        <w:spacing w:after="120" w:afterLines="50" w:line="360" w:lineRule="auto"/>
        <w:ind w:firstLine="470" w:firstLineChars="196"/>
        <w:rPr>
          <w:rFonts w:ascii="宋体" w:hAnsi="宋体"/>
          <w:color w:val="000000" w:themeColor="text1"/>
          <w:szCs w:val="21"/>
        </w:rPr>
      </w:pPr>
      <w:r>
        <w:rPr>
          <w:rFonts w:ascii="宋体" w:hAnsi="宋体"/>
          <w:color w:val="000000" w:themeColor="text1"/>
          <w:szCs w:val="21"/>
        </w:rPr>
        <w:t>5</w:t>
      </w:r>
      <w:r>
        <w:rPr>
          <w:rFonts w:ascii="宋体" w:hAnsi="宋体" w:hint="eastAsia"/>
          <w:color w:val="000000" w:themeColor="text1"/>
          <w:szCs w:val="21"/>
        </w:rPr>
        <w:t>、除非另外达成协议并生效，贵方的中标通知书和本投标文件将构成约束我们双方的合同。</w:t>
      </w:r>
    </w:p>
    <w:p w:rsidR="00B80455" w:rsidP="00820826">
      <w:pPr>
        <w:spacing w:after="120" w:afterLines="50" w:line="360" w:lineRule="auto"/>
        <w:ind w:firstLine="470" w:firstLineChars="196"/>
        <w:rPr>
          <w:rFonts w:ascii="宋体" w:hAnsi="宋体"/>
          <w:color w:val="000000" w:themeColor="text1"/>
          <w:szCs w:val="21"/>
        </w:rPr>
      </w:pPr>
      <w:r>
        <w:rPr>
          <w:rFonts w:ascii="宋体" w:hAnsi="宋体"/>
          <w:color w:val="000000" w:themeColor="text1"/>
          <w:szCs w:val="21"/>
        </w:rPr>
        <w:t>6</w:t>
      </w:r>
      <w:r>
        <w:rPr>
          <w:rFonts w:ascii="宋体" w:hAnsi="宋体" w:hint="eastAsia"/>
          <w:color w:val="000000" w:themeColor="text1"/>
          <w:szCs w:val="21"/>
        </w:rPr>
        <w:t>、我方理解贵方将不受必须接受你们所收到的最低标价或其它任何投标文件的约束。</w:t>
      </w:r>
    </w:p>
    <w:p w:rsidR="00B80455">
      <w:pPr>
        <w:spacing w:line="360" w:lineRule="auto"/>
        <w:ind w:left="617" w:leftChars="257"/>
        <w:rPr>
          <w:rFonts w:ascii="宋体" w:hAnsi="宋体"/>
          <w:color w:val="000000" w:themeColor="text1"/>
          <w:szCs w:val="21"/>
          <w:u w:val="single"/>
        </w:rPr>
      </w:pPr>
      <w:r>
        <w:rPr>
          <w:rFonts w:ascii="宋体" w:hAnsi="宋体" w:hint="eastAsia"/>
          <w:color w:val="000000" w:themeColor="text1"/>
          <w:szCs w:val="21"/>
        </w:rPr>
        <w:t>投标人：</w:t>
      </w:r>
      <w:r>
        <w:rPr>
          <w:rFonts w:ascii="宋体" w:hAnsi="宋体"/>
          <w:color w:val="000000" w:themeColor="text1"/>
          <w:szCs w:val="21"/>
          <w:u w:val="single"/>
        </w:rPr>
        <w:t xml:space="preserve">                   </w:t>
      </w:r>
      <w:r>
        <w:rPr>
          <w:rFonts w:ascii="宋体" w:hAnsi="宋体"/>
          <w:color w:val="000000" w:themeColor="text1"/>
          <w:szCs w:val="21"/>
        </w:rPr>
        <w:t xml:space="preserve">    </w:t>
      </w:r>
      <w:r>
        <w:rPr>
          <w:rFonts w:ascii="宋体" w:hAnsi="宋体" w:hint="eastAsia"/>
          <w:color w:val="000000" w:themeColor="text1"/>
          <w:szCs w:val="21"/>
        </w:rPr>
        <w:t>单位地址：</w:t>
      </w:r>
      <w:r>
        <w:rPr>
          <w:rFonts w:ascii="宋体" w:hAnsi="宋体" w:hint="eastAsia"/>
          <w:color w:val="000000" w:themeColor="text1"/>
          <w:szCs w:val="21"/>
          <w:u w:val="single"/>
        </w:rPr>
        <w:t xml:space="preserve">               </w:t>
      </w:r>
    </w:p>
    <w:p w:rsidR="00B80455">
      <w:pPr>
        <w:spacing w:line="360" w:lineRule="auto"/>
        <w:ind w:left="617" w:leftChars="257"/>
        <w:rPr>
          <w:rFonts w:ascii="宋体" w:hAnsi="宋体"/>
          <w:color w:val="000000" w:themeColor="text1"/>
          <w:szCs w:val="21"/>
          <w:u w:val="single"/>
        </w:rPr>
      </w:pPr>
      <w:r>
        <w:rPr>
          <w:rFonts w:ascii="宋体" w:hAnsi="宋体" w:hint="eastAsia"/>
          <w:color w:val="000000" w:themeColor="text1"/>
          <w:szCs w:val="21"/>
        </w:rPr>
        <w:t>法定代表人或其委托代理人：</w:t>
      </w:r>
      <w:r>
        <w:rPr>
          <w:rFonts w:ascii="宋体" w:hAnsi="宋体" w:hint="eastAsia"/>
          <w:color w:val="000000" w:themeColor="text1"/>
          <w:szCs w:val="21"/>
          <w:u w:val="single"/>
        </w:rPr>
        <w:t xml:space="preserve">                   </w:t>
      </w:r>
    </w:p>
    <w:p w:rsidR="00B80455">
      <w:pPr>
        <w:spacing w:line="360" w:lineRule="auto"/>
        <w:ind w:left="617" w:leftChars="257"/>
        <w:rPr>
          <w:rFonts w:ascii="宋体" w:hAnsi="宋体"/>
          <w:color w:val="000000" w:themeColor="text1"/>
          <w:szCs w:val="21"/>
          <w:u w:val="single"/>
        </w:rPr>
      </w:pPr>
      <w:r>
        <w:rPr>
          <w:rFonts w:ascii="宋体" w:hAnsi="宋体" w:hint="eastAsia"/>
          <w:color w:val="000000" w:themeColor="text1"/>
          <w:szCs w:val="21"/>
        </w:rPr>
        <w:t>邮政编码：</w:t>
      </w:r>
      <w:r>
        <w:rPr>
          <w:rFonts w:ascii="宋体" w:hAnsi="宋体"/>
          <w:color w:val="000000" w:themeColor="text1"/>
          <w:szCs w:val="21"/>
          <w:u w:val="single"/>
        </w:rPr>
        <w:t xml:space="preserve">          </w:t>
      </w:r>
      <w:r>
        <w:rPr>
          <w:rFonts w:ascii="宋体" w:hAnsi="宋体"/>
          <w:color w:val="000000" w:themeColor="text1"/>
          <w:szCs w:val="21"/>
        </w:rPr>
        <w:t xml:space="preserve">  </w:t>
      </w:r>
      <w:r>
        <w:rPr>
          <w:rFonts w:ascii="宋体" w:hAnsi="宋体" w:hint="eastAsia"/>
          <w:color w:val="000000" w:themeColor="text1"/>
          <w:szCs w:val="21"/>
        </w:rPr>
        <w:t>电话：</w:t>
      </w:r>
      <w:r>
        <w:rPr>
          <w:rFonts w:ascii="宋体" w:hAnsi="宋体"/>
          <w:color w:val="000000" w:themeColor="text1"/>
          <w:szCs w:val="21"/>
          <w:u w:val="single"/>
        </w:rPr>
        <w:t xml:space="preserve">          </w:t>
      </w:r>
      <w:r>
        <w:rPr>
          <w:rFonts w:ascii="宋体" w:hAnsi="宋体"/>
          <w:color w:val="000000" w:themeColor="text1"/>
          <w:szCs w:val="21"/>
        </w:rPr>
        <w:t xml:space="preserve">  </w:t>
      </w:r>
      <w:r>
        <w:rPr>
          <w:rFonts w:ascii="宋体" w:hAnsi="宋体" w:hint="eastAsia"/>
          <w:color w:val="000000" w:themeColor="text1"/>
          <w:szCs w:val="21"/>
        </w:rPr>
        <w:t>传真：</w:t>
      </w:r>
      <w:r>
        <w:rPr>
          <w:rFonts w:ascii="宋体" w:hAnsi="宋体" w:hint="eastAsia"/>
          <w:color w:val="000000" w:themeColor="text1"/>
          <w:szCs w:val="21"/>
          <w:u w:val="single"/>
        </w:rPr>
        <w:t xml:space="preserve">            </w:t>
      </w:r>
    </w:p>
    <w:p w:rsidR="00B80455">
      <w:pPr>
        <w:spacing w:line="360" w:lineRule="auto"/>
        <w:ind w:left="617" w:leftChars="257"/>
        <w:rPr>
          <w:rFonts w:ascii="宋体" w:hAnsi="宋体"/>
          <w:color w:val="000000" w:themeColor="text1"/>
          <w:szCs w:val="21"/>
        </w:rPr>
      </w:pPr>
      <w:r>
        <w:rPr>
          <w:rFonts w:ascii="宋体" w:hAnsi="宋体" w:hint="eastAsia"/>
          <w:color w:val="000000" w:themeColor="text1"/>
          <w:szCs w:val="21"/>
        </w:rPr>
        <w:t>开户银行名称：</w:t>
      </w:r>
      <w:r>
        <w:rPr>
          <w:rFonts w:ascii="宋体" w:hAnsi="宋体"/>
          <w:color w:val="000000" w:themeColor="text1"/>
          <w:szCs w:val="21"/>
          <w:u w:val="single"/>
        </w:rPr>
        <w:tab/>
      </w:r>
      <w:r>
        <w:rPr>
          <w:rFonts w:ascii="宋体" w:hAnsi="宋体"/>
          <w:color w:val="000000" w:themeColor="text1"/>
          <w:szCs w:val="21"/>
          <w:u w:val="single"/>
        </w:rPr>
        <w:tab/>
      </w:r>
      <w:r>
        <w:rPr>
          <w:rFonts w:ascii="宋体" w:hAnsi="宋体"/>
          <w:color w:val="000000" w:themeColor="text1"/>
          <w:szCs w:val="21"/>
          <w:u w:val="single"/>
        </w:rPr>
        <w:tab/>
      </w:r>
      <w:r>
        <w:rPr>
          <w:rFonts w:ascii="宋体" w:hAnsi="宋体"/>
          <w:color w:val="000000" w:themeColor="text1"/>
          <w:szCs w:val="21"/>
          <w:u w:val="single"/>
        </w:rPr>
        <w:tab/>
      </w:r>
      <w:r>
        <w:rPr>
          <w:rFonts w:ascii="宋体" w:hAnsi="宋体"/>
          <w:color w:val="000000" w:themeColor="text1"/>
          <w:szCs w:val="21"/>
        </w:rPr>
        <w:tab/>
      </w:r>
      <w:r>
        <w:rPr>
          <w:rFonts w:ascii="宋体" w:hAnsi="宋体" w:hint="eastAsia"/>
          <w:color w:val="000000" w:themeColor="text1"/>
          <w:szCs w:val="21"/>
        </w:rPr>
        <w:t>开户银行帐号：</w:t>
      </w:r>
      <w:r>
        <w:rPr>
          <w:rFonts w:ascii="宋体" w:hAnsi="宋体"/>
          <w:color w:val="000000" w:themeColor="text1"/>
          <w:szCs w:val="21"/>
          <w:u w:val="single"/>
        </w:rPr>
        <w:tab/>
      </w:r>
      <w:r>
        <w:rPr>
          <w:rFonts w:ascii="宋体" w:hAnsi="宋体"/>
          <w:color w:val="000000" w:themeColor="text1"/>
          <w:szCs w:val="21"/>
          <w:u w:val="single"/>
        </w:rPr>
        <w:tab/>
      </w:r>
      <w:r>
        <w:rPr>
          <w:rFonts w:ascii="宋体" w:hAnsi="宋体"/>
          <w:color w:val="000000" w:themeColor="text1"/>
          <w:szCs w:val="21"/>
          <w:u w:val="single"/>
        </w:rPr>
        <w:tab/>
      </w:r>
      <w:r>
        <w:rPr>
          <w:rFonts w:ascii="宋体" w:hAnsi="宋体"/>
          <w:color w:val="000000" w:themeColor="text1"/>
          <w:szCs w:val="21"/>
          <w:u w:val="single"/>
        </w:rPr>
        <w:tab/>
      </w:r>
    </w:p>
    <w:p w:rsidR="00B80455">
      <w:pPr>
        <w:spacing w:line="360" w:lineRule="auto"/>
        <w:ind w:left="617" w:leftChars="257"/>
        <w:rPr>
          <w:rFonts w:ascii="宋体" w:hAnsi="宋体"/>
          <w:color w:val="000000" w:themeColor="text1"/>
          <w:szCs w:val="21"/>
        </w:rPr>
      </w:pPr>
      <w:r>
        <w:rPr>
          <w:rFonts w:ascii="宋体" w:hAnsi="宋体" w:hint="eastAsia"/>
          <w:color w:val="000000" w:themeColor="text1"/>
          <w:szCs w:val="21"/>
        </w:rPr>
        <w:t>开户银行地址：</w:t>
      </w:r>
      <w:r>
        <w:rPr>
          <w:rFonts w:ascii="宋体" w:hAnsi="宋体"/>
          <w:color w:val="000000" w:themeColor="text1"/>
          <w:szCs w:val="21"/>
          <w:u w:val="single"/>
        </w:rPr>
        <w:tab/>
      </w:r>
      <w:r>
        <w:rPr>
          <w:rFonts w:ascii="宋体" w:hAnsi="宋体"/>
          <w:color w:val="000000" w:themeColor="text1"/>
          <w:szCs w:val="21"/>
          <w:u w:val="single"/>
        </w:rPr>
        <w:tab/>
      </w:r>
      <w:r>
        <w:rPr>
          <w:rFonts w:ascii="宋体" w:hAnsi="宋体"/>
          <w:color w:val="000000" w:themeColor="text1"/>
          <w:szCs w:val="21"/>
          <w:u w:val="single"/>
        </w:rPr>
        <w:tab/>
      </w:r>
      <w:r>
        <w:rPr>
          <w:rFonts w:ascii="宋体" w:hAnsi="宋体"/>
          <w:color w:val="000000" w:themeColor="text1"/>
          <w:szCs w:val="21"/>
          <w:u w:val="single"/>
        </w:rPr>
        <w:tab/>
      </w:r>
      <w:r>
        <w:rPr>
          <w:rFonts w:ascii="宋体" w:hAnsi="宋体"/>
          <w:color w:val="000000" w:themeColor="text1"/>
          <w:szCs w:val="21"/>
        </w:rPr>
        <w:tab/>
      </w:r>
      <w:r>
        <w:rPr>
          <w:rFonts w:ascii="宋体" w:hAnsi="宋体" w:hint="eastAsia"/>
          <w:color w:val="000000" w:themeColor="text1"/>
          <w:szCs w:val="21"/>
        </w:rPr>
        <w:t>开户银行电话：</w:t>
      </w:r>
      <w:r>
        <w:rPr>
          <w:rFonts w:ascii="宋体" w:hAnsi="宋体"/>
          <w:color w:val="000000" w:themeColor="text1"/>
          <w:szCs w:val="21"/>
          <w:u w:val="single"/>
        </w:rPr>
        <w:tab/>
      </w:r>
      <w:r>
        <w:rPr>
          <w:rFonts w:ascii="宋体" w:hAnsi="宋体"/>
          <w:color w:val="000000" w:themeColor="text1"/>
          <w:szCs w:val="21"/>
          <w:u w:val="single"/>
        </w:rPr>
        <w:tab/>
      </w:r>
      <w:r>
        <w:rPr>
          <w:rFonts w:ascii="宋体" w:hAnsi="宋体"/>
          <w:color w:val="000000" w:themeColor="text1"/>
          <w:szCs w:val="21"/>
          <w:u w:val="single"/>
        </w:rPr>
        <w:tab/>
      </w:r>
      <w:r>
        <w:rPr>
          <w:rFonts w:ascii="宋体" w:hAnsi="宋体"/>
          <w:color w:val="000000" w:themeColor="text1"/>
          <w:szCs w:val="21"/>
          <w:u w:val="single"/>
        </w:rPr>
        <w:tab/>
      </w:r>
    </w:p>
    <w:p w:rsidR="00B80455" w:rsidP="00E37F32">
      <w:pPr>
        <w:spacing w:line="360" w:lineRule="auto"/>
        <w:ind w:firstLine="617" w:firstLineChars="257"/>
        <w:rPr>
          <w:rFonts w:ascii="宋体" w:hAnsi="宋体"/>
          <w:color w:val="000000" w:themeColor="text1"/>
          <w:sz w:val="24"/>
        </w:rPr>
      </w:pPr>
      <w:r>
        <w:rPr>
          <w:rFonts w:ascii="宋体" w:hAnsi="宋体" w:hint="eastAsia"/>
          <w:color w:val="000000" w:themeColor="text1"/>
          <w:szCs w:val="21"/>
        </w:rPr>
        <w:t>日期：</w:t>
      </w:r>
      <w:r>
        <w:rPr>
          <w:rFonts w:ascii="宋体" w:hAnsi="宋体"/>
          <w:color w:val="000000" w:themeColor="text1"/>
          <w:szCs w:val="21"/>
          <w:u w:val="single"/>
        </w:rPr>
        <w:t xml:space="preserve">       </w:t>
      </w:r>
      <w:r>
        <w:rPr>
          <w:rFonts w:ascii="宋体" w:hAnsi="宋体" w:hint="eastAsia"/>
          <w:color w:val="000000" w:themeColor="text1"/>
          <w:szCs w:val="21"/>
        </w:rPr>
        <w:t>年</w:t>
      </w:r>
      <w:r>
        <w:rPr>
          <w:rFonts w:ascii="宋体" w:hAnsi="宋体"/>
          <w:color w:val="000000" w:themeColor="text1"/>
          <w:szCs w:val="21"/>
          <w:u w:val="single"/>
        </w:rPr>
        <w:t xml:space="preserve">     </w:t>
      </w:r>
      <w:r>
        <w:rPr>
          <w:rFonts w:ascii="宋体" w:hAnsi="宋体" w:hint="eastAsia"/>
          <w:color w:val="000000" w:themeColor="text1"/>
          <w:szCs w:val="21"/>
        </w:rPr>
        <w:t>月</w:t>
      </w:r>
      <w:r>
        <w:rPr>
          <w:rFonts w:ascii="宋体" w:hAnsi="宋体"/>
          <w:color w:val="000000" w:themeColor="text1"/>
          <w:szCs w:val="21"/>
          <w:u w:val="single"/>
        </w:rPr>
        <w:t xml:space="preserve">    </w:t>
      </w:r>
      <w:r>
        <w:rPr>
          <w:rFonts w:ascii="宋体" w:hAnsi="宋体" w:hint="eastAsia"/>
          <w:color w:val="000000" w:themeColor="text1"/>
          <w:szCs w:val="21"/>
        </w:rPr>
        <w:t>日</w:t>
      </w:r>
      <w:r>
        <w:rPr>
          <w:rFonts w:ascii="宋体" w:hAnsi="宋体" w:hint="eastAsia"/>
          <w:color w:val="000000" w:themeColor="text1"/>
          <w:sz w:val="24"/>
        </w:rPr>
        <w:t xml:space="preserve">                                </w:t>
      </w:r>
    </w:p>
    <w:p w:rsidR="00B80455">
      <w:pPr>
        <w:widowControl/>
        <w:jc w:val="left"/>
        <w:rPr>
          <w:rFonts w:ascii="黑体" w:eastAsia="黑体" w:hAnsi="宋体"/>
          <w:color w:val="000000" w:themeColor="text1"/>
        </w:rPr>
      </w:pPr>
      <w:r>
        <w:rPr>
          <w:rFonts w:ascii="黑体" w:eastAsia="黑体" w:hAnsi="宋体"/>
          <w:color w:val="000000" w:themeColor="text1"/>
        </w:rPr>
        <w:br w:type="page"/>
      </w:r>
    </w:p>
    <w:p w:rsidR="00B80455">
      <w:pPr>
        <w:rPr>
          <w:rFonts w:ascii="黑体" w:eastAsia="黑体" w:hAnsi="宋体"/>
          <w:color w:val="000000" w:themeColor="text1"/>
        </w:rPr>
      </w:pPr>
    </w:p>
    <w:p w:rsidR="00B80455">
      <w:pPr>
        <w:pStyle w:val="Heading3"/>
        <w:spacing w:line="360" w:lineRule="auto"/>
        <w:jc w:val="center"/>
        <w:rPr>
          <w:color w:val="000000" w:themeColor="text1"/>
          <w:szCs w:val="28"/>
        </w:rPr>
      </w:pPr>
      <w:r>
        <w:rPr>
          <w:rFonts w:hint="eastAsia"/>
          <w:color w:val="000000" w:themeColor="text1"/>
          <w:szCs w:val="28"/>
        </w:rPr>
        <w:t>二、政府采购投标及履约承诺函</w:t>
      </w:r>
    </w:p>
    <w:p w:rsidR="00B80455">
      <w:pPr>
        <w:spacing w:line="360" w:lineRule="auto"/>
        <w:rPr>
          <w:rFonts w:ascii="宋体" w:hAnsi="宋体"/>
          <w:color w:val="000000" w:themeColor="text1"/>
          <w:szCs w:val="21"/>
        </w:rPr>
      </w:pPr>
      <w:r>
        <w:rPr>
          <w:rFonts w:ascii="宋体" w:hAnsi="宋体" w:hint="eastAsia"/>
          <w:color w:val="000000" w:themeColor="text1"/>
          <w:szCs w:val="21"/>
        </w:rPr>
        <w:t>致：深圳市国信招标有限公司</w:t>
      </w:r>
    </w:p>
    <w:p w:rsidR="00B80455">
      <w:pPr>
        <w:spacing w:line="360" w:lineRule="auto"/>
        <w:ind w:right="-815" w:firstLine="480" w:firstLineChars="200"/>
        <w:rPr>
          <w:rFonts w:ascii="宋体" w:hAnsi="宋体"/>
          <w:color w:val="000000" w:themeColor="text1"/>
          <w:szCs w:val="21"/>
        </w:rPr>
      </w:pPr>
      <w:r>
        <w:rPr>
          <w:rFonts w:ascii="宋体" w:hAnsi="宋体" w:hint="eastAsia"/>
          <w:color w:val="000000" w:themeColor="text1"/>
          <w:szCs w:val="21"/>
        </w:rPr>
        <w:t>我公司承诺：</w:t>
      </w:r>
    </w:p>
    <w:p w:rsidR="00B80455">
      <w:pPr>
        <w:spacing w:line="360" w:lineRule="auto"/>
        <w:ind w:firstLine="480" w:firstLineChars="200"/>
        <w:rPr>
          <w:rFonts w:ascii="宋体" w:hAnsi="宋体"/>
          <w:color w:val="000000" w:themeColor="text1"/>
          <w:szCs w:val="21"/>
        </w:rPr>
      </w:pPr>
      <w:r>
        <w:rPr>
          <w:rFonts w:ascii="宋体" w:hAnsi="宋体"/>
          <w:color w:val="000000" w:themeColor="text1"/>
          <w:szCs w:val="21"/>
        </w:rPr>
        <w:t>1.</w:t>
      </w:r>
      <w:r>
        <w:rPr>
          <w:rFonts w:ascii="宋体" w:hAnsi="宋体" w:hint="eastAsia"/>
          <w:color w:val="000000" w:themeColor="text1"/>
          <w:szCs w:val="21"/>
        </w:rPr>
        <w:t>我公司本招标项目所提供的货物或服务未侵犯知识产权。</w:t>
      </w:r>
    </w:p>
    <w:p w:rsidR="00B80455">
      <w:pPr>
        <w:spacing w:line="360" w:lineRule="auto"/>
        <w:ind w:firstLine="480" w:firstLineChars="200"/>
        <w:rPr>
          <w:rFonts w:ascii="宋体" w:hAnsi="宋体"/>
          <w:color w:val="000000" w:themeColor="text1"/>
          <w:szCs w:val="21"/>
        </w:rPr>
      </w:pPr>
      <w:r>
        <w:rPr>
          <w:rFonts w:ascii="宋体" w:hAnsi="宋体"/>
          <w:color w:val="000000" w:themeColor="text1"/>
          <w:szCs w:val="21"/>
        </w:rPr>
        <w:t>2.</w:t>
      </w:r>
      <w:r>
        <w:rPr>
          <w:rFonts w:ascii="宋体" w:hAnsi="宋体" w:hint="eastAsia"/>
          <w:color w:val="000000" w:themeColor="text1"/>
          <w:szCs w:val="21"/>
        </w:rPr>
        <w:t>我公司参与本项目投标前三年内，在经营活动中没有重大违法记录。</w:t>
      </w:r>
    </w:p>
    <w:p w:rsidR="00B80455">
      <w:pPr>
        <w:spacing w:line="360" w:lineRule="auto"/>
        <w:ind w:firstLine="480" w:firstLineChars="200"/>
        <w:rPr>
          <w:rFonts w:ascii="宋体" w:hAnsi="宋体"/>
          <w:color w:val="000000" w:themeColor="text1"/>
          <w:szCs w:val="21"/>
        </w:rPr>
      </w:pPr>
      <w:r>
        <w:rPr>
          <w:rFonts w:ascii="宋体" w:hAnsi="宋体"/>
          <w:color w:val="000000" w:themeColor="text1"/>
          <w:szCs w:val="21"/>
        </w:rPr>
        <w:t>3.</w:t>
      </w:r>
      <w:r>
        <w:rPr>
          <w:rFonts w:ascii="宋体" w:hAnsi="宋体" w:hint="eastAsia"/>
          <w:color w:val="000000" w:themeColor="text1"/>
          <w:szCs w:val="21"/>
        </w:rPr>
        <w:t>我公司参与本项目</w:t>
      </w:r>
      <w:r>
        <w:rPr>
          <w:rFonts w:hint="eastAsia"/>
          <w:color w:val="000000" w:themeColor="text1"/>
        </w:rPr>
        <w:t>政府采购活动时不存在被有关部门禁止参与政府采购活动且在有效期内的情况。</w:t>
      </w:r>
    </w:p>
    <w:p w:rsidR="00B80455">
      <w:pPr>
        <w:spacing w:line="360" w:lineRule="auto"/>
        <w:ind w:firstLine="480" w:firstLineChars="200"/>
        <w:rPr>
          <w:rFonts w:ascii="宋体" w:hAnsi="宋体"/>
          <w:color w:val="000000" w:themeColor="text1"/>
          <w:szCs w:val="21"/>
        </w:rPr>
      </w:pPr>
      <w:r>
        <w:rPr>
          <w:rFonts w:ascii="宋体" w:hAnsi="宋体"/>
          <w:color w:val="000000" w:themeColor="text1"/>
          <w:szCs w:val="21"/>
        </w:rPr>
        <w:t>4.</w:t>
      </w:r>
      <w:r>
        <w:rPr>
          <w:rFonts w:ascii="宋体" w:hAnsi="宋体" w:hint="eastAsia"/>
          <w:color w:val="000000" w:themeColor="text1"/>
          <w:szCs w:val="21"/>
        </w:rPr>
        <w:t>我公司具备《中华人民共和国政府采购法》第二十二条第一款规定的六项条件。</w:t>
      </w:r>
    </w:p>
    <w:p w:rsidR="00B80455">
      <w:pPr>
        <w:spacing w:line="360" w:lineRule="auto"/>
        <w:ind w:firstLine="480" w:firstLineChars="200"/>
        <w:rPr>
          <w:rFonts w:ascii="宋体" w:hAnsi="宋体"/>
          <w:color w:val="000000" w:themeColor="text1"/>
          <w:szCs w:val="21"/>
        </w:rPr>
      </w:pPr>
      <w:r>
        <w:rPr>
          <w:rFonts w:ascii="宋体" w:hAnsi="宋体"/>
          <w:color w:val="000000" w:themeColor="text1"/>
          <w:szCs w:val="21"/>
        </w:rPr>
        <w:t>5.</w:t>
      </w:r>
      <w:r>
        <w:rPr>
          <w:rFonts w:ascii="宋体" w:hAnsi="宋体" w:hint="eastAsia"/>
          <w:color w:val="000000" w:themeColor="text1"/>
          <w:szCs w:val="21"/>
        </w:rPr>
        <w:t>我公司</w:t>
      </w:r>
      <w:r>
        <w:rPr>
          <w:rFonts w:hint="eastAsia"/>
          <w:color w:val="000000" w:themeColor="text1"/>
        </w:rPr>
        <w:t>未被列入失信被执行人、重大税收违法案件当事人名单、政府采购严重违法失信行为记录名单</w:t>
      </w:r>
    </w:p>
    <w:p w:rsidR="00B80455">
      <w:pPr>
        <w:spacing w:line="360" w:lineRule="auto"/>
        <w:ind w:firstLine="480" w:firstLineChars="200"/>
        <w:rPr>
          <w:rFonts w:ascii="宋体" w:hAnsi="宋体"/>
          <w:color w:val="000000" w:themeColor="text1"/>
          <w:szCs w:val="21"/>
        </w:rPr>
      </w:pPr>
      <w:r>
        <w:rPr>
          <w:rFonts w:ascii="宋体" w:hAnsi="宋体"/>
          <w:color w:val="000000" w:themeColor="text1"/>
          <w:szCs w:val="21"/>
        </w:rPr>
        <w:t>6.</w:t>
      </w:r>
      <w:r>
        <w:rPr>
          <w:rFonts w:ascii="宋体" w:hAnsi="宋体" w:hint="eastAsia"/>
          <w:color w:val="000000" w:themeColor="text1"/>
          <w:szCs w:val="21"/>
        </w:rPr>
        <w:t>我公司参与该项目投标，严格遵守政府采购相关法律，投标做到诚实，</w:t>
      </w:r>
      <w:r>
        <w:rPr>
          <w:rFonts w:ascii="宋体" w:hAnsi="宋体" w:hint="eastAsia"/>
          <w:color w:val="000000" w:themeColor="text1"/>
          <w:szCs w:val="21"/>
        </w:rPr>
        <w:t>不</w:t>
      </w:r>
      <w:r>
        <w:rPr>
          <w:rFonts w:ascii="宋体" w:hAnsi="宋体" w:hint="eastAsia"/>
          <w:color w:val="000000" w:themeColor="text1"/>
          <w:szCs w:val="21"/>
        </w:rPr>
        <w:t>造假，不围标、串标、陪标。我公司已清楚，如违反上述要求，其投标将作无效处理，被列入不良记录名单并在网上曝光，同时将被提请政府采购监督管理部门给予一定年限内禁止参与政府采购活动或其他处罚。</w:t>
      </w:r>
    </w:p>
    <w:p w:rsidR="00B80455">
      <w:pPr>
        <w:spacing w:line="360" w:lineRule="auto"/>
        <w:ind w:firstLine="480" w:firstLineChars="200"/>
        <w:rPr>
          <w:rFonts w:ascii="宋体" w:hAnsi="宋体"/>
          <w:color w:val="000000" w:themeColor="text1"/>
          <w:szCs w:val="21"/>
        </w:rPr>
      </w:pPr>
      <w:r>
        <w:rPr>
          <w:rFonts w:ascii="宋体" w:hAnsi="宋体"/>
          <w:color w:val="000000" w:themeColor="text1"/>
          <w:szCs w:val="21"/>
        </w:rPr>
        <w:t>7.</w:t>
      </w:r>
      <w:r>
        <w:rPr>
          <w:rFonts w:ascii="宋体" w:hAnsi="宋体" w:hint="eastAsia"/>
          <w:color w:val="000000" w:themeColor="text1"/>
          <w:szCs w:val="21"/>
        </w:rPr>
        <w:t>我公司如果中标，做到守信，不偷工减料，依照本项目招标文件需求内容、签署的采购合同及本公司在投标中所作的一切承诺履约。项目验收达到全部指标合格，力争优良。</w:t>
      </w:r>
    </w:p>
    <w:p w:rsidR="00B80455">
      <w:pPr>
        <w:spacing w:line="360" w:lineRule="auto"/>
        <w:ind w:firstLine="480" w:firstLineChars="200"/>
        <w:rPr>
          <w:rFonts w:ascii="宋体" w:hAnsi="宋体"/>
          <w:color w:val="000000" w:themeColor="text1"/>
          <w:szCs w:val="21"/>
        </w:rPr>
      </w:pPr>
      <w:r>
        <w:rPr>
          <w:rFonts w:ascii="宋体" w:hAnsi="宋体"/>
          <w:color w:val="000000" w:themeColor="text1"/>
          <w:szCs w:val="21"/>
        </w:rPr>
        <w:t>8.</w:t>
      </w:r>
      <w:r>
        <w:rPr>
          <w:rFonts w:ascii="宋体" w:hAnsi="宋体" w:hint="eastAsia"/>
          <w:color w:val="000000" w:themeColor="text1"/>
          <w:szCs w:val="21"/>
        </w:rPr>
        <w:t>我公司承诺本项目的报价不低于我公司的成本价，否则，我公司清楚将面临投标无效的风险；我公司承诺</w:t>
      </w:r>
      <w:r>
        <w:rPr>
          <w:rFonts w:ascii="宋体" w:hAnsi="宋体" w:hint="eastAsia"/>
          <w:color w:val="000000" w:themeColor="text1"/>
          <w:szCs w:val="21"/>
        </w:rPr>
        <w:t>不</w:t>
      </w:r>
      <w:r>
        <w:rPr>
          <w:rFonts w:ascii="宋体" w:hAnsi="宋体" w:hint="eastAsia"/>
          <w:color w:val="000000" w:themeColor="text1"/>
          <w:szCs w:val="21"/>
        </w:rPr>
        <w:t>恶意低价谋取中标；我公司对本项目的报价负责，中标后将严格按照本项目招标文件需求、签署的采购合同及我公司在投标中所作的全部承诺履行。我公司清楚，若我公司以“报价太低而无法履约”为理由放弃本项目中标资格时，愿意接受主管部门的处理处罚。若我公司中标本项目，我公司的报价明显低于其他投标人的报价时，我公司清楚，本项目将成为重点监管、重点验收项目，我公司将按时保质保量完成，并全力配合有关监管、验收工作；若我公司未按上述要求履约，我公司愿意接受主管部门的处理处罚。</w:t>
      </w:r>
    </w:p>
    <w:p w:rsidR="00B80455">
      <w:pPr>
        <w:spacing w:line="360" w:lineRule="auto"/>
        <w:ind w:firstLine="480" w:firstLineChars="200"/>
        <w:rPr>
          <w:rFonts w:ascii="宋体" w:hAnsi="宋体"/>
          <w:color w:val="000000" w:themeColor="text1"/>
          <w:szCs w:val="21"/>
        </w:rPr>
      </w:pPr>
      <w:r>
        <w:rPr>
          <w:rFonts w:ascii="宋体" w:hAnsi="宋体"/>
          <w:color w:val="000000" w:themeColor="text1"/>
          <w:szCs w:val="21"/>
        </w:rPr>
        <w:t>9.</w:t>
      </w:r>
      <w:r>
        <w:rPr>
          <w:rFonts w:ascii="宋体" w:hAnsi="宋体" w:hint="eastAsia"/>
          <w:color w:val="000000" w:themeColor="text1"/>
          <w:szCs w:val="21"/>
        </w:rPr>
        <w:t>我公司已认真核实了投标文件的全部内容，所有资料均为真实资料。我公司对投标文件中全部投标资料的真实性负责，如被证实我公司的投标文件中存在虚假资料的，则视为我公司隐瞒真实情况、提供虚假资料，我公司愿意接受主管部门</w:t>
      </w:r>
      <w:r>
        <w:rPr>
          <w:rFonts w:ascii="宋体" w:hAnsi="宋体" w:hint="eastAsia"/>
          <w:color w:val="000000" w:themeColor="text1"/>
          <w:szCs w:val="21"/>
        </w:rPr>
        <w:t>作出</w:t>
      </w:r>
      <w:r>
        <w:rPr>
          <w:rFonts w:ascii="宋体" w:hAnsi="宋体" w:hint="eastAsia"/>
          <w:color w:val="000000" w:themeColor="text1"/>
          <w:szCs w:val="21"/>
        </w:rPr>
        <w:t>的行政处罚。</w:t>
      </w:r>
    </w:p>
    <w:p w:rsidR="00B80455">
      <w:pPr>
        <w:spacing w:line="360" w:lineRule="auto"/>
        <w:ind w:firstLine="480" w:firstLineChars="200"/>
        <w:rPr>
          <w:rFonts w:ascii="宋体" w:hAnsi="宋体"/>
          <w:color w:val="000000" w:themeColor="text1"/>
          <w:szCs w:val="21"/>
        </w:rPr>
      </w:pPr>
      <w:r>
        <w:rPr>
          <w:rFonts w:ascii="宋体" w:hAnsi="宋体"/>
          <w:color w:val="000000" w:themeColor="text1"/>
          <w:szCs w:val="21"/>
        </w:rPr>
        <w:t>10.</w:t>
      </w:r>
      <w:r>
        <w:rPr>
          <w:rFonts w:ascii="宋体" w:hAnsi="宋体" w:hint="eastAsia"/>
          <w:color w:val="000000" w:themeColor="text1"/>
          <w:szCs w:val="21"/>
        </w:rPr>
        <w:t>我公司承诺</w:t>
      </w:r>
      <w:r>
        <w:rPr>
          <w:rFonts w:ascii="宋体" w:hAnsi="宋体" w:hint="eastAsia"/>
          <w:color w:val="000000" w:themeColor="text1"/>
          <w:szCs w:val="21"/>
        </w:rPr>
        <w:t>不</w:t>
      </w:r>
      <w:r>
        <w:rPr>
          <w:rFonts w:ascii="宋体" w:hAnsi="宋体" w:hint="eastAsia"/>
          <w:color w:val="000000" w:themeColor="text1"/>
          <w:szCs w:val="21"/>
        </w:rPr>
        <w:t>非法转包、分包。</w:t>
      </w:r>
    </w:p>
    <w:p w:rsidR="00B80455">
      <w:pPr>
        <w:spacing w:line="360" w:lineRule="auto"/>
        <w:ind w:firstLine="480" w:firstLineChars="200"/>
        <w:rPr>
          <w:rFonts w:ascii="宋体" w:hAnsi="宋体"/>
          <w:color w:val="000000" w:themeColor="text1"/>
          <w:szCs w:val="21"/>
        </w:rPr>
      </w:pPr>
      <w:r>
        <w:rPr>
          <w:rFonts w:ascii="宋体" w:hAnsi="宋体" w:hint="eastAsia"/>
          <w:color w:val="000000" w:themeColor="text1"/>
          <w:szCs w:val="21"/>
        </w:rPr>
        <w:t>以上承诺，如有违反，愿依照国家相关法律处理，并承担由此给采购人带来的损失。</w:t>
      </w:r>
    </w:p>
    <w:p w:rsidR="00B80455" w:rsidP="00820826">
      <w:pPr>
        <w:spacing w:before="60" w:beforeLines="25" w:after="60" w:afterLines="25" w:line="360" w:lineRule="auto"/>
        <w:ind w:firstLine="6240" w:firstLineChars="2600"/>
        <w:rPr>
          <w:rFonts w:ascii="宋体" w:hAnsi="宋体"/>
          <w:color w:val="000000" w:themeColor="text1"/>
          <w:szCs w:val="21"/>
        </w:rPr>
      </w:pPr>
      <w:r>
        <w:rPr>
          <w:rFonts w:ascii="宋体" w:hAnsi="宋体" w:hint="eastAsia"/>
          <w:color w:val="000000" w:themeColor="text1"/>
          <w:szCs w:val="21"/>
        </w:rPr>
        <w:t xml:space="preserve">                                    </w:t>
      </w:r>
    </w:p>
    <w:p w:rsidR="00B80455" w:rsidP="00820826">
      <w:pPr>
        <w:spacing w:before="60" w:beforeLines="25" w:after="60" w:afterLines="25" w:line="360" w:lineRule="auto"/>
        <w:ind w:firstLine="6240" w:firstLineChars="2600"/>
        <w:rPr>
          <w:color w:val="000000" w:themeColor="text1"/>
        </w:rPr>
      </w:pPr>
      <w:r>
        <w:rPr>
          <w:rFonts w:hint="eastAsia"/>
          <w:color w:val="000000" w:themeColor="text1"/>
          <w:szCs w:val="21"/>
        </w:rPr>
        <w:t>投标人：</w:t>
      </w:r>
      <w:r>
        <w:rPr>
          <w:rFonts w:hint="eastAsia"/>
          <w:color w:val="000000" w:themeColor="text1"/>
          <w:szCs w:val="21"/>
          <w:u w:val="single"/>
        </w:rPr>
        <w:t xml:space="preserve">              </w:t>
      </w:r>
    </w:p>
    <w:p w:rsidR="00B80455">
      <w:pPr>
        <w:spacing w:line="360" w:lineRule="auto"/>
        <w:ind w:firstLine="645"/>
        <w:rPr>
          <w:rFonts w:ascii="宋体" w:hAnsi="宋体"/>
          <w:color w:val="000000" w:themeColor="text1"/>
          <w:szCs w:val="21"/>
        </w:rPr>
      </w:pPr>
      <w:r>
        <w:rPr>
          <w:rFonts w:ascii="宋体" w:hAnsi="宋体"/>
          <w:color w:val="000000" w:themeColor="text1"/>
          <w:szCs w:val="21"/>
        </w:rPr>
        <w:t xml:space="preserve">                                              </w:t>
      </w:r>
      <w:r>
        <w:rPr>
          <w:rFonts w:ascii="宋体" w:hAnsi="宋体" w:hint="eastAsia"/>
          <w:color w:val="000000" w:themeColor="text1"/>
          <w:szCs w:val="21"/>
        </w:rPr>
        <w:t>日期：</w:t>
      </w:r>
      <w:r>
        <w:rPr>
          <w:rFonts w:ascii="宋体" w:hAnsi="宋体"/>
          <w:color w:val="000000" w:themeColor="text1"/>
          <w:szCs w:val="21"/>
          <w:u w:val="single"/>
        </w:rPr>
        <w:t xml:space="preserve">    </w:t>
      </w:r>
      <w:r>
        <w:rPr>
          <w:rFonts w:ascii="宋体" w:hAnsi="宋体" w:hint="eastAsia"/>
          <w:color w:val="000000" w:themeColor="text1"/>
          <w:szCs w:val="21"/>
        </w:rPr>
        <w:t>年</w:t>
      </w:r>
      <w:r>
        <w:rPr>
          <w:rFonts w:ascii="宋体" w:hAnsi="宋体"/>
          <w:color w:val="000000" w:themeColor="text1"/>
          <w:szCs w:val="21"/>
          <w:u w:val="single"/>
        </w:rPr>
        <w:t xml:space="preserve">   </w:t>
      </w:r>
      <w:r>
        <w:rPr>
          <w:rFonts w:ascii="宋体" w:hAnsi="宋体" w:hint="eastAsia"/>
          <w:color w:val="000000" w:themeColor="text1"/>
          <w:szCs w:val="21"/>
        </w:rPr>
        <w:t>月</w:t>
      </w:r>
      <w:r>
        <w:rPr>
          <w:rFonts w:ascii="宋体" w:hAnsi="宋体"/>
          <w:color w:val="000000" w:themeColor="text1"/>
          <w:szCs w:val="21"/>
          <w:u w:val="single"/>
        </w:rPr>
        <w:t xml:space="preserve">   </w:t>
      </w:r>
      <w:r>
        <w:rPr>
          <w:rFonts w:ascii="宋体" w:hAnsi="宋体" w:hint="eastAsia"/>
          <w:color w:val="000000" w:themeColor="text1"/>
          <w:szCs w:val="21"/>
        </w:rPr>
        <w:t>日</w:t>
      </w:r>
    </w:p>
    <w:p w:rsidR="00B80455">
      <w:pPr>
        <w:widowControl/>
        <w:jc w:val="left"/>
        <w:rPr>
          <w:rFonts w:hAnsi="宋体"/>
          <w:b/>
          <w:bCs/>
          <w:color w:val="000000" w:themeColor="text1"/>
          <w:sz w:val="24"/>
        </w:rPr>
      </w:pPr>
    </w:p>
    <w:p w:rsidR="00B80455">
      <w:pPr>
        <w:pStyle w:val="Heading3"/>
        <w:spacing w:line="360" w:lineRule="auto"/>
        <w:jc w:val="center"/>
        <w:rPr>
          <w:color w:val="000000" w:themeColor="text1"/>
          <w:szCs w:val="28"/>
        </w:rPr>
      </w:pPr>
      <w:r>
        <w:rPr>
          <w:rFonts w:hint="eastAsia"/>
          <w:color w:val="000000" w:themeColor="text1"/>
          <w:szCs w:val="28"/>
        </w:rPr>
        <w:t>三</w:t>
      </w:r>
      <w:r w:rsidR="007A5A91">
        <w:rPr>
          <w:rFonts w:hint="eastAsia"/>
          <w:color w:val="000000" w:themeColor="text1"/>
          <w:szCs w:val="28"/>
        </w:rPr>
        <w:t>、投标人情况介绍</w:t>
      </w:r>
    </w:p>
    <w:p w:rsidR="00B80455">
      <w:pPr>
        <w:rPr>
          <w:b/>
          <w:bCs/>
          <w:color w:val="000000" w:themeColor="text1"/>
          <w:sz w:val="24"/>
        </w:rPr>
      </w:pPr>
    </w:p>
    <w:p w:rsidR="00B80455">
      <w:pPr>
        <w:rPr>
          <w:b/>
          <w:bCs/>
          <w:color w:val="000000" w:themeColor="text1"/>
          <w:sz w:val="24"/>
        </w:rPr>
      </w:pPr>
    </w:p>
    <w:p w:rsidR="00B80455">
      <w:pPr>
        <w:rPr>
          <w:b/>
          <w:bCs/>
          <w:color w:val="000000" w:themeColor="text1"/>
          <w:sz w:val="24"/>
        </w:rPr>
      </w:pPr>
    </w:p>
    <w:p w:rsidR="00B80455">
      <w:pPr>
        <w:spacing w:line="360" w:lineRule="auto"/>
        <w:outlineLvl w:val="3"/>
        <w:rPr>
          <w:b/>
          <w:bCs/>
          <w:color w:val="000000" w:themeColor="text1"/>
          <w:sz w:val="24"/>
        </w:rPr>
      </w:pPr>
      <w:r>
        <w:rPr>
          <w:rFonts w:hint="eastAsia"/>
          <w:b/>
          <w:bCs/>
          <w:color w:val="000000" w:themeColor="text1"/>
          <w:sz w:val="24"/>
        </w:rPr>
        <w:t>（一）投标人</w:t>
      </w:r>
      <w:r>
        <w:rPr>
          <w:rFonts w:hint="eastAsia"/>
          <w:b/>
          <w:color w:val="000000" w:themeColor="text1"/>
          <w:sz w:val="24"/>
        </w:rPr>
        <w:t>资格证明文件</w:t>
      </w:r>
    </w:p>
    <w:p w:rsidR="00B80455" w:rsidP="00820826">
      <w:pPr>
        <w:spacing w:before="120" w:beforeLines="50" w:line="360" w:lineRule="auto"/>
        <w:rPr>
          <w:b/>
          <w:bCs/>
          <w:color w:val="000000" w:themeColor="text1"/>
        </w:rPr>
      </w:pPr>
      <w:r>
        <w:rPr>
          <w:rFonts w:hint="eastAsia"/>
          <w:b/>
          <w:bCs/>
          <w:color w:val="000000" w:themeColor="text1"/>
        </w:rPr>
        <w:t>（特别提示：投标人须按本招标文件第一章招标公告</w:t>
      </w:r>
      <w:r>
        <w:rPr>
          <w:b/>
          <w:bCs/>
          <w:color w:val="000000" w:themeColor="text1"/>
        </w:rPr>
        <w:t xml:space="preserve"> </w:t>
      </w:r>
      <w:r>
        <w:rPr>
          <w:rFonts w:hint="eastAsia"/>
          <w:b/>
          <w:bCs/>
          <w:color w:val="000000" w:themeColor="text1"/>
        </w:rPr>
        <w:t>“投标人资质要求”提供相关的资质证明，未提供或提供不完整、不符合要求的，投标文件将按无效投标处理。）</w:t>
      </w:r>
    </w:p>
    <w:p w:rsidR="00B80455">
      <w:pPr>
        <w:spacing w:line="360" w:lineRule="auto"/>
        <w:rPr>
          <w:b/>
          <w:bCs/>
          <w:color w:val="000000" w:themeColor="text1"/>
          <w:sz w:val="24"/>
        </w:rPr>
      </w:pPr>
    </w:p>
    <w:p w:rsidR="00B80455">
      <w:pPr>
        <w:spacing w:line="360" w:lineRule="auto"/>
        <w:rPr>
          <w:b/>
          <w:bCs/>
          <w:color w:val="000000" w:themeColor="text1"/>
          <w:sz w:val="24"/>
        </w:rPr>
      </w:pPr>
    </w:p>
    <w:p w:rsidR="00B80455">
      <w:pPr>
        <w:spacing w:line="360" w:lineRule="auto"/>
        <w:rPr>
          <w:b/>
          <w:bCs/>
          <w:color w:val="000000" w:themeColor="text1"/>
          <w:sz w:val="24"/>
        </w:rPr>
      </w:pPr>
    </w:p>
    <w:p w:rsidR="00B80455">
      <w:pPr>
        <w:spacing w:line="360" w:lineRule="auto"/>
        <w:outlineLvl w:val="3"/>
        <w:rPr>
          <w:b/>
          <w:color w:val="000000" w:themeColor="text1"/>
          <w:sz w:val="24"/>
        </w:rPr>
      </w:pPr>
      <w:r>
        <w:rPr>
          <w:rFonts w:hint="eastAsia"/>
          <w:b/>
          <w:bCs/>
          <w:color w:val="000000" w:themeColor="text1"/>
          <w:sz w:val="24"/>
        </w:rPr>
        <w:t>（二）</w:t>
      </w:r>
      <w:r w:rsidRPr="007B020C" w:rsidR="007B020C">
        <w:rPr>
          <w:rFonts w:hint="eastAsia"/>
          <w:b/>
          <w:bCs/>
          <w:color w:val="000000" w:themeColor="text1"/>
          <w:sz w:val="24"/>
        </w:rPr>
        <w:t>投标人资质情况</w:t>
      </w:r>
      <w:r>
        <w:rPr>
          <w:rFonts w:hint="eastAsia"/>
          <w:b/>
          <w:color w:val="000000" w:themeColor="text1"/>
          <w:sz w:val="24"/>
        </w:rPr>
        <w:t>（格式自定，可选）</w:t>
      </w:r>
    </w:p>
    <w:p w:rsidR="00B80455">
      <w:pPr>
        <w:spacing w:line="360" w:lineRule="auto"/>
        <w:rPr>
          <w:b/>
          <w:bCs/>
          <w:color w:val="000000" w:themeColor="text1"/>
        </w:rPr>
      </w:pPr>
      <w:r>
        <w:rPr>
          <w:rFonts w:hint="eastAsia"/>
          <w:b/>
          <w:bCs/>
          <w:color w:val="000000" w:themeColor="text1"/>
        </w:rPr>
        <w:t>（特别提示：投标人须按本招标文件评标信息中</w:t>
      </w:r>
      <w:r>
        <w:rPr>
          <w:b/>
          <w:bCs/>
          <w:color w:val="000000" w:themeColor="text1"/>
        </w:rPr>
        <w:t xml:space="preserve"> </w:t>
      </w:r>
      <w:r>
        <w:rPr>
          <w:rFonts w:hint="eastAsia"/>
          <w:b/>
          <w:bCs/>
          <w:color w:val="000000" w:themeColor="text1"/>
        </w:rPr>
        <w:t>“</w:t>
      </w:r>
      <w:r w:rsidRPr="007B020C" w:rsidR="007B020C">
        <w:rPr>
          <w:rFonts w:hint="eastAsia"/>
          <w:b/>
          <w:bCs/>
          <w:color w:val="000000" w:themeColor="text1"/>
        </w:rPr>
        <w:t>投标人资质情况</w:t>
      </w:r>
      <w:r>
        <w:rPr>
          <w:rFonts w:hint="eastAsia"/>
          <w:b/>
          <w:bCs/>
          <w:color w:val="000000" w:themeColor="text1"/>
        </w:rPr>
        <w:t>”这一评审因素要求，提供相关</w:t>
      </w:r>
      <w:r w:rsidRPr="007B020C" w:rsidR="007B020C">
        <w:rPr>
          <w:rFonts w:hint="eastAsia"/>
          <w:b/>
          <w:bCs/>
          <w:color w:val="000000" w:themeColor="text1"/>
        </w:rPr>
        <w:t>投标人资质情况</w:t>
      </w:r>
      <w:r>
        <w:rPr>
          <w:rFonts w:hint="eastAsia"/>
          <w:b/>
          <w:bCs/>
          <w:color w:val="000000" w:themeColor="text1"/>
        </w:rPr>
        <w:t>证明资料）</w:t>
      </w:r>
    </w:p>
    <w:p w:rsidR="00B80455" w:rsidRPr="007B020C">
      <w:pPr>
        <w:spacing w:line="360" w:lineRule="auto"/>
        <w:rPr>
          <w:b/>
          <w:bCs/>
          <w:color w:val="000000" w:themeColor="text1"/>
          <w:sz w:val="24"/>
        </w:rPr>
      </w:pPr>
    </w:p>
    <w:p w:rsidR="00B80455">
      <w:pPr>
        <w:spacing w:line="360" w:lineRule="auto"/>
        <w:outlineLvl w:val="3"/>
        <w:rPr>
          <w:b/>
          <w:bCs/>
          <w:color w:val="000000" w:themeColor="text1"/>
          <w:sz w:val="24"/>
        </w:rPr>
      </w:pPr>
      <w:r>
        <w:rPr>
          <w:rFonts w:hint="eastAsia"/>
          <w:b/>
          <w:bCs/>
          <w:color w:val="000000" w:themeColor="text1"/>
          <w:sz w:val="24"/>
        </w:rPr>
        <w:t>（三）</w:t>
      </w:r>
      <w:r w:rsidRPr="007B020C" w:rsidR="007B020C">
        <w:rPr>
          <w:rFonts w:hint="eastAsia"/>
          <w:b/>
          <w:bCs/>
          <w:color w:val="000000" w:themeColor="text1"/>
          <w:sz w:val="24"/>
        </w:rPr>
        <w:t>拟安排项目负责人情况</w:t>
      </w:r>
      <w:r w:rsidR="00356028">
        <w:rPr>
          <w:rFonts w:hint="eastAsia"/>
          <w:b/>
          <w:color w:val="000000" w:themeColor="text1"/>
          <w:sz w:val="24"/>
        </w:rPr>
        <w:t>（格式自定，可选）</w:t>
      </w:r>
    </w:p>
    <w:p w:rsidR="00B80455">
      <w:pPr>
        <w:spacing w:line="360" w:lineRule="auto"/>
        <w:rPr>
          <w:b/>
          <w:bCs/>
          <w:color w:val="000000" w:themeColor="text1"/>
        </w:rPr>
      </w:pPr>
      <w:r>
        <w:rPr>
          <w:rFonts w:hint="eastAsia"/>
          <w:b/>
          <w:bCs/>
          <w:color w:val="000000" w:themeColor="text1"/>
        </w:rPr>
        <w:t>（特别提示：投标人须按本招标文件评标信息中</w:t>
      </w:r>
      <w:r>
        <w:rPr>
          <w:b/>
          <w:bCs/>
          <w:color w:val="000000" w:themeColor="text1"/>
        </w:rPr>
        <w:t xml:space="preserve"> </w:t>
      </w:r>
      <w:r>
        <w:rPr>
          <w:rFonts w:hint="eastAsia"/>
          <w:b/>
          <w:bCs/>
          <w:color w:val="000000" w:themeColor="text1"/>
        </w:rPr>
        <w:t>“</w:t>
      </w:r>
      <w:r w:rsidRPr="007B020C" w:rsidR="007B020C">
        <w:rPr>
          <w:rFonts w:hint="eastAsia"/>
          <w:b/>
          <w:bCs/>
          <w:color w:val="000000" w:themeColor="text1"/>
        </w:rPr>
        <w:t>拟安排项目负责人情况</w:t>
      </w:r>
      <w:r>
        <w:rPr>
          <w:rFonts w:hint="eastAsia"/>
          <w:b/>
          <w:bCs/>
          <w:color w:val="000000" w:themeColor="text1"/>
        </w:rPr>
        <w:t>”这一评审因素要求，提供</w:t>
      </w:r>
      <w:r w:rsidRPr="002759F1" w:rsidR="002759F1">
        <w:rPr>
          <w:rFonts w:hint="eastAsia"/>
          <w:b/>
          <w:bCs/>
          <w:color w:val="000000" w:themeColor="text1"/>
        </w:rPr>
        <w:t>拟安排项目负责人情况</w:t>
      </w:r>
      <w:r>
        <w:rPr>
          <w:rFonts w:hint="eastAsia"/>
          <w:b/>
          <w:bCs/>
          <w:color w:val="000000" w:themeColor="text1"/>
        </w:rPr>
        <w:t>证明资料）</w:t>
      </w:r>
    </w:p>
    <w:p w:rsidR="00B80455" w:rsidRPr="002759F1">
      <w:pPr>
        <w:spacing w:line="360" w:lineRule="auto"/>
        <w:rPr>
          <w:b/>
          <w:color w:val="000000" w:themeColor="text1"/>
          <w:sz w:val="24"/>
        </w:rPr>
      </w:pPr>
    </w:p>
    <w:p w:rsidR="00B80455">
      <w:pPr>
        <w:spacing w:line="360" w:lineRule="auto"/>
        <w:outlineLvl w:val="3"/>
        <w:rPr>
          <w:b/>
          <w:color w:val="000000" w:themeColor="text1"/>
          <w:sz w:val="24"/>
        </w:rPr>
      </w:pPr>
      <w:r>
        <w:rPr>
          <w:rFonts w:hint="eastAsia"/>
          <w:b/>
          <w:color w:val="000000" w:themeColor="text1"/>
          <w:sz w:val="24"/>
        </w:rPr>
        <w:t>（四）</w:t>
      </w:r>
      <w:r w:rsidRPr="002759F1" w:rsidR="002759F1">
        <w:rPr>
          <w:rFonts w:hint="eastAsia"/>
          <w:b/>
          <w:color w:val="000000" w:themeColor="text1"/>
          <w:sz w:val="24"/>
        </w:rPr>
        <w:t>拟安排项目团队成员情况</w:t>
      </w:r>
      <w:r w:rsidR="00356028">
        <w:rPr>
          <w:rFonts w:hint="eastAsia"/>
          <w:b/>
          <w:color w:val="000000" w:themeColor="text1"/>
          <w:sz w:val="24"/>
        </w:rPr>
        <w:t>（格式自定，可选）</w:t>
      </w:r>
    </w:p>
    <w:p w:rsidR="00B80455">
      <w:pPr>
        <w:spacing w:line="360" w:lineRule="auto"/>
        <w:rPr>
          <w:b/>
          <w:bCs/>
          <w:color w:val="000000" w:themeColor="text1"/>
        </w:rPr>
      </w:pPr>
      <w:r>
        <w:rPr>
          <w:rFonts w:hint="eastAsia"/>
          <w:b/>
          <w:bCs/>
          <w:color w:val="000000" w:themeColor="text1"/>
        </w:rPr>
        <w:t>（特别提示：投标人须按本招标文件评标信息中</w:t>
      </w:r>
      <w:r>
        <w:rPr>
          <w:b/>
          <w:bCs/>
          <w:color w:val="000000" w:themeColor="text1"/>
        </w:rPr>
        <w:t xml:space="preserve"> </w:t>
      </w:r>
      <w:r>
        <w:rPr>
          <w:rFonts w:hint="eastAsia"/>
          <w:b/>
          <w:bCs/>
          <w:color w:val="000000" w:themeColor="text1"/>
        </w:rPr>
        <w:t>“</w:t>
      </w:r>
      <w:r w:rsidRPr="002759F1" w:rsidR="002759F1">
        <w:rPr>
          <w:rFonts w:hint="eastAsia"/>
          <w:b/>
          <w:bCs/>
          <w:color w:val="000000" w:themeColor="text1"/>
        </w:rPr>
        <w:t>拟安排项目团队成员情况</w:t>
      </w:r>
      <w:r>
        <w:rPr>
          <w:rFonts w:hint="eastAsia"/>
          <w:b/>
          <w:bCs/>
          <w:color w:val="000000" w:themeColor="text1"/>
        </w:rPr>
        <w:t>”这一评审因素要求，提供</w:t>
      </w:r>
      <w:r w:rsidRPr="002759F1" w:rsidR="002759F1">
        <w:rPr>
          <w:rFonts w:hint="eastAsia"/>
          <w:b/>
          <w:bCs/>
          <w:color w:val="000000" w:themeColor="text1"/>
        </w:rPr>
        <w:t>拟安排项目团队成员情况</w:t>
      </w:r>
      <w:r>
        <w:rPr>
          <w:rFonts w:hint="eastAsia"/>
          <w:b/>
          <w:bCs/>
          <w:color w:val="000000" w:themeColor="text1"/>
        </w:rPr>
        <w:t>证明资料）</w:t>
      </w:r>
    </w:p>
    <w:p w:rsidR="00B80455" w:rsidRPr="002759F1">
      <w:pPr>
        <w:spacing w:line="360" w:lineRule="auto"/>
        <w:rPr>
          <w:b/>
          <w:color w:val="000000" w:themeColor="text1"/>
          <w:sz w:val="24"/>
        </w:rPr>
      </w:pPr>
    </w:p>
    <w:p w:rsidR="00B80455">
      <w:pPr>
        <w:spacing w:line="360" w:lineRule="auto"/>
        <w:outlineLvl w:val="3"/>
        <w:rPr>
          <w:b/>
          <w:color w:val="000000" w:themeColor="text1"/>
          <w:sz w:val="24"/>
        </w:rPr>
      </w:pPr>
      <w:r>
        <w:rPr>
          <w:rFonts w:hint="eastAsia"/>
          <w:b/>
          <w:color w:val="000000" w:themeColor="text1"/>
          <w:sz w:val="24"/>
        </w:rPr>
        <w:t>（五）</w:t>
      </w:r>
      <w:r w:rsidRPr="002759F1" w:rsidR="002759F1">
        <w:rPr>
          <w:rFonts w:hint="eastAsia"/>
          <w:b/>
          <w:color w:val="000000" w:themeColor="text1"/>
          <w:sz w:val="24"/>
        </w:rPr>
        <w:t>服务便利性</w:t>
      </w:r>
      <w:r w:rsidR="00356028">
        <w:rPr>
          <w:rFonts w:hint="eastAsia"/>
          <w:b/>
          <w:color w:val="000000" w:themeColor="text1"/>
          <w:sz w:val="24"/>
        </w:rPr>
        <w:t>（格式自定，可选）</w:t>
      </w:r>
    </w:p>
    <w:p w:rsidR="00B80455">
      <w:pPr>
        <w:spacing w:line="360" w:lineRule="auto"/>
        <w:rPr>
          <w:b/>
          <w:bCs/>
          <w:color w:val="000000" w:themeColor="text1"/>
        </w:rPr>
      </w:pPr>
      <w:r>
        <w:rPr>
          <w:rFonts w:hint="eastAsia"/>
          <w:b/>
          <w:bCs/>
          <w:color w:val="000000" w:themeColor="text1"/>
        </w:rPr>
        <w:t>（特别提示：投标人须按本招标文件评标信息中</w:t>
      </w:r>
      <w:r>
        <w:rPr>
          <w:b/>
          <w:bCs/>
          <w:color w:val="000000" w:themeColor="text1"/>
        </w:rPr>
        <w:t xml:space="preserve"> </w:t>
      </w:r>
      <w:r>
        <w:rPr>
          <w:rFonts w:hint="eastAsia"/>
          <w:b/>
          <w:bCs/>
          <w:color w:val="000000" w:themeColor="text1"/>
        </w:rPr>
        <w:t>“</w:t>
      </w:r>
      <w:r w:rsidRPr="002759F1" w:rsidR="002759F1">
        <w:rPr>
          <w:rFonts w:hint="eastAsia"/>
          <w:b/>
          <w:bCs/>
          <w:color w:val="000000" w:themeColor="text1"/>
        </w:rPr>
        <w:t>服务便利性</w:t>
      </w:r>
      <w:r>
        <w:rPr>
          <w:rFonts w:hint="eastAsia"/>
          <w:b/>
          <w:bCs/>
          <w:color w:val="000000" w:themeColor="text1"/>
        </w:rPr>
        <w:t>”这一评审因素要求，提供相提供</w:t>
      </w:r>
      <w:r w:rsidR="00356028">
        <w:rPr>
          <w:rFonts w:hint="eastAsia"/>
          <w:b/>
          <w:bCs/>
          <w:color w:val="000000" w:themeColor="text1"/>
        </w:rPr>
        <w:t>相关</w:t>
      </w:r>
      <w:r>
        <w:rPr>
          <w:rFonts w:hint="eastAsia"/>
          <w:b/>
          <w:bCs/>
          <w:color w:val="000000" w:themeColor="text1"/>
        </w:rPr>
        <w:t>证明资料）</w:t>
      </w:r>
    </w:p>
    <w:p w:rsidR="00B80455">
      <w:pPr>
        <w:rPr>
          <w:b/>
          <w:color w:val="000000" w:themeColor="text1"/>
          <w:sz w:val="24"/>
        </w:rPr>
      </w:pPr>
    </w:p>
    <w:p w:rsidR="00B80455">
      <w:pPr>
        <w:outlineLvl w:val="3"/>
        <w:rPr>
          <w:b/>
          <w:bCs/>
          <w:color w:val="000000" w:themeColor="text1"/>
          <w:sz w:val="24"/>
        </w:rPr>
      </w:pPr>
      <w:r>
        <w:rPr>
          <w:rFonts w:hint="eastAsia"/>
          <w:b/>
          <w:bCs/>
          <w:color w:val="000000" w:themeColor="text1"/>
          <w:sz w:val="24"/>
        </w:rPr>
        <w:t>（</w:t>
      </w:r>
      <w:r>
        <w:rPr>
          <w:rFonts w:hint="eastAsia"/>
          <w:b/>
          <w:color w:val="000000" w:themeColor="text1"/>
          <w:sz w:val="24"/>
        </w:rPr>
        <w:t>六）</w:t>
      </w:r>
      <w:r w:rsidRPr="002759F1" w:rsidR="002759F1">
        <w:rPr>
          <w:rFonts w:hint="eastAsia"/>
          <w:b/>
          <w:bCs/>
          <w:color w:val="000000" w:themeColor="text1"/>
          <w:sz w:val="24"/>
        </w:rPr>
        <w:t>同类项目业绩</w:t>
      </w:r>
      <w:r w:rsidR="00356028">
        <w:rPr>
          <w:rFonts w:hint="eastAsia"/>
          <w:b/>
          <w:color w:val="000000" w:themeColor="text1"/>
          <w:sz w:val="24"/>
        </w:rPr>
        <w:t>（格式自定，可选）</w:t>
      </w:r>
    </w:p>
    <w:tbl>
      <w:tblPr>
        <w:tblStyle w:val="TableNormal"/>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tblPr>
      <w:tblGrid>
        <w:gridCol w:w="1486"/>
        <w:gridCol w:w="1583"/>
        <w:gridCol w:w="1421"/>
        <w:gridCol w:w="1342"/>
        <w:gridCol w:w="1344"/>
        <w:gridCol w:w="1353"/>
      </w:tblGrid>
      <w:tr>
        <w:tblPrEx>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tblPrEx>
        <w:trPr>
          <w:cantSplit/>
        </w:trPr>
        <w:tc>
          <w:tcPr>
            <w:tcW w:w="5000" w:type="pct"/>
            <w:gridSpan w:val="6"/>
            <w:vAlign w:val="center"/>
          </w:tcPr>
          <w:p w:rsidR="00B80455">
            <w:pPr>
              <w:ind w:firstLine="480" w:firstLineChars="200"/>
              <w:rPr>
                <w:rFonts w:ascii="宋体" w:hAnsi="宋体"/>
                <w:color w:val="000000" w:themeColor="text1"/>
                <w:szCs w:val="21"/>
              </w:rPr>
            </w:pPr>
          </w:p>
        </w:tc>
      </w:tr>
      <w:tr>
        <w:tblPrEx>
          <w:tblW w:w="5000" w:type="pct"/>
          <w:tblLook w:val="04A0"/>
        </w:tblPrEx>
        <w:tc>
          <w:tcPr>
            <w:tcW w:w="871" w:type="pct"/>
            <w:vAlign w:val="center"/>
          </w:tcPr>
          <w:p w:rsidR="00B80455">
            <w:pPr>
              <w:ind w:firstLine="480" w:firstLineChars="200"/>
              <w:rPr>
                <w:rFonts w:ascii="宋体" w:hAnsi="宋体"/>
                <w:color w:val="000000" w:themeColor="text1"/>
                <w:szCs w:val="21"/>
              </w:rPr>
            </w:pPr>
            <w:r>
              <w:rPr>
                <w:rFonts w:ascii="宋体" w:hAnsi="宋体" w:hint="eastAsia"/>
                <w:color w:val="000000" w:themeColor="text1"/>
                <w:szCs w:val="21"/>
              </w:rPr>
              <w:t>采购人</w:t>
            </w:r>
          </w:p>
        </w:tc>
        <w:tc>
          <w:tcPr>
            <w:tcW w:w="928" w:type="pct"/>
            <w:vAlign w:val="center"/>
          </w:tcPr>
          <w:p w:rsidR="00B80455">
            <w:pPr>
              <w:ind w:firstLine="480" w:firstLineChars="200"/>
              <w:rPr>
                <w:rFonts w:ascii="宋体" w:hAnsi="宋体"/>
                <w:color w:val="000000" w:themeColor="text1"/>
                <w:szCs w:val="21"/>
              </w:rPr>
            </w:pPr>
            <w:r>
              <w:rPr>
                <w:rFonts w:ascii="宋体" w:hAnsi="宋体" w:hint="eastAsia"/>
                <w:color w:val="000000" w:themeColor="text1"/>
                <w:szCs w:val="21"/>
              </w:rPr>
              <w:t>项目名称</w:t>
            </w:r>
          </w:p>
        </w:tc>
        <w:tc>
          <w:tcPr>
            <w:tcW w:w="833" w:type="pct"/>
            <w:vAlign w:val="center"/>
          </w:tcPr>
          <w:p w:rsidR="00B80455">
            <w:pPr>
              <w:ind w:firstLine="480" w:firstLineChars="200"/>
              <w:rPr>
                <w:rFonts w:ascii="宋体" w:hAnsi="宋体"/>
                <w:color w:val="000000" w:themeColor="text1"/>
                <w:szCs w:val="21"/>
              </w:rPr>
            </w:pPr>
            <w:r>
              <w:rPr>
                <w:rFonts w:ascii="宋体" w:hAnsi="宋体" w:hint="eastAsia"/>
                <w:color w:val="000000" w:themeColor="text1"/>
                <w:szCs w:val="21"/>
              </w:rPr>
              <w:t>项目规模（金额）</w:t>
            </w:r>
          </w:p>
        </w:tc>
        <w:tc>
          <w:tcPr>
            <w:tcW w:w="787" w:type="pct"/>
            <w:vAlign w:val="center"/>
          </w:tcPr>
          <w:p w:rsidR="00B80455">
            <w:pPr>
              <w:ind w:firstLine="480" w:firstLineChars="200"/>
              <w:rPr>
                <w:rFonts w:ascii="宋体" w:hAnsi="宋体"/>
                <w:color w:val="000000" w:themeColor="text1"/>
                <w:szCs w:val="21"/>
              </w:rPr>
            </w:pPr>
            <w:r>
              <w:rPr>
                <w:rFonts w:ascii="宋体" w:hAnsi="宋体" w:hint="eastAsia"/>
                <w:color w:val="000000" w:themeColor="text1"/>
                <w:szCs w:val="21"/>
              </w:rPr>
              <w:t>合同签订日期</w:t>
            </w:r>
          </w:p>
        </w:tc>
        <w:tc>
          <w:tcPr>
            <w:tcW w:w="788" w:type="pct"/>
            <w:vAlign w:val="center"/>
          </w:tcPr>
          <w:p w:rsidR="00B80455">
            <w:pPr>
              <w:ind w:firstLine="480" w:firstLineChars="200"/>
              <w:rPr>
                <w:rFonts w:ascii="宋体" w:hAnsi="宋体"/>
                <w:color w:val="000000" w:themeColor="text1"/>
                <w:szCs w:val="21"/>
              </w:rPr>
            </w:pPr>
            <w:r>
              <w:rPr>
                <w:rFonts w:ascii="宋体" w:hAnsi="宋体" w:hint="eastAsia"/>
                <w:color w:val="000000" w:themeColor="text1"/>
                <w:szCs w:val="21"/>
              </w:rPr>
              <w:t>履约验收时间</w:t>
            </w:r>
          </w:p>
        </w:tc>
        <w:tc>
          <w:tcPr>
            <w:tcW w:w="790" w:type="pct"/>
            <w:vAlign w:val="center"/>
          </w:tcPr>
          <w:p w:rsidR="00B80455">
            <w:pPr>
              <w:ind w:firstLine="480" w:firstLineChars="200"/>
              <w:rPr>
                <w:rFonts w:ascii="宋体" w:hAnsi="宋体"/>
                <w:color w:val="000000" w:themeColor="text1"/>
                <w:szCs w:val="21"/>
              </w:rPr>
            </w:pPr>
            <w:r>
              <w:rPr>
                <w:rFonts w:ascii="宋体" w:hAnsi="宋体" w:hint="eastAsia"/>
                <w:color w:val="000000" w:themeColor="text1"/>
                <w:szCs w:val="21"/>
              </w:rPr>
              <w:t>完成质量情况（以履约验收报告为准）</w:t>
            </w:r>
          </w:p>
        </w:tc>
      </w:tr>
      <w:tr>
        <w:tblPrEx>
          <w:tblW w:w="5000" w:type="pct"/>
          <w:tblLook w:val="04A0"/>
        </w:tblPrEx>
        <w:tc>
          <w:tcPr>
            <w:tcW w:w="871" w:type="pct"/>
            <w:vAlign w:val="center"/>
          </w:tcPr>
          <w:p w:rsidR="00B80455">
            <w:pPr>
              <w:ind w:firstLine="480" w:firstLineChars="200"/>
              <w:rPr>
                <w:rFonts w:ascii="宋体" w:hAnsi="宋体"/>
                <w:color w:val="000000" w:themeColor="text1"/>
                <w:szCs w:val="21"/>
              </w:rPr>
            </w:pPr>
          </w:p>
        </w:tc>
        <w:tc>
          <w:tcPr>
            <w:tcW w:w="928" w:type="pct"/>
            <w:vAlign w:val="center"/>
          </w:tcPr>
          <w:p w:rsidR="00B80455">
            <w:pPr>
              <w:ind w:firstLine="480" w:firstLineChars="200"/>
              <w:rPr>
                <w:rFonts w:ascii="宋体" w:hAnsi="宋体"/>
                <w:color w:val="000000" w:themeColor="text1"/>
                <w:szCs w:val="21"/>
              </w:rPr>
            </w:pPr>
          </w:p>
        </w:tc>
        <w:tc>
          <w:tcPr>
            <w:tcW w:w="833" w:type="pct"/>
            <w:vAlign w:val="center"/>
          </w:tcPr>
          <w:p w:rsidR="00B80455">
            <w:pPr>
              <w:ind w:firstLine="480" w:firstLineChars="200"/>
              <w:rPr>
                <w:rFonts w:ascii="宋体" w:hAnsi="宋体"/>
                <w:color w:val="000000" w:themeColor="text1"/>
                <w:szCs w:val="21"/>
              </w:rPr>
            </w:pPr>
          </w:p>
        </w:tc>
        <w:tc>
          <w:tcPr>
            <w:tcW w:w="787" w:type="pct"/>
            <w:vAlign w:val="center"/>
          </w:tcPr>
          <w:p w:rsidR="00B80455">
            <w:pPr>
              <w:ind w:firstLine="480" w:firstLineChars="200"/>
              <w:rPr>
                <w:rFonts w:ascii="宋体" w:hAnsi="宋体"/>
                <w:color w:val="000000" w:themeColor="text1"/>
                <w:szCs w:val="21"/>
              </w:rPr>
            </w:pPr>
          </w:p>
        </w:tc>
        <w:tc>
          <w:tcPr>
            <w:tcW w:w="788" w:type="pct"/>
            <w:vAlign w:val="center"/>
          </w:tcPr>
          <w:p w:rsidR="00B80455">
            <w:pPr>
              <w:ind w:firstLine="480" w:firstLineChars="200"/>
              <w:rPr>
                <w:rFonts w:ascii="宋体" w:hAnsi="宋体"/>
                <w:color w:val="000000" w:themeColor="text1"/>
                <w:szCs w:val="21"/>
              </w:rPr>
            </w:pPr>
          </w:p>
        </w:tc>
        <w:tc>
          <w:tcPr>
            <w:tcW w:w="790" w:type="pct"/>
            <w:vAlign w:val="center"/>
          </w:tcPr>
          <w:p w:rsidR="00B80455">
            <w:pPr>
              <w:ind w:firstLine="480" w:firstLineChars="200"/>
              <w:rPr>
                <w:rFonts w:ascii="宋体" w:hAnsi="宋体"/>
                <w:color w:val="000000" w:themeColor="text1"/>
                <w:szCs w:val="21"/>
              </w:rPr>
            </w:pPr>
          </w:p>
        </w:tc>
      </w:tr>
      <w:tr>
        <w:tblPrEx>
          <w:tblW w:w="5000" w:type="pct"/>
          <w:tblLook w:val="04A0"/>
        </w:tblPrEx>
        <w:tc>
          <w:tcPr>
            <w:tcW w:w="871" w:type="pct"/>
            <w:vAlign w:val="center"/>
          </w:tcPr>
          <w:p w:rsidR="00B80455">
            <w:pPr>
              <w:ind w:firstLine="480" w:firstLineChars="200"/>
              <w:rPr>
                <w:rFonts w:ascii="宋体" w:hAnsi="宋体"/>
                <w:color w:val="000000" w:themeColor="text1"/>
                <w:szCs w:val="21"/>
              </w:rPr>
            </w:pPr>
          </w:p>
        </w:tc>
        <w:tc>
          <w:tcPr>
            <w:tcW w:w="928" w:type="pct"/>
            <w:vAlign w:val="center"/>
          </w:tcPr>
          <w:p w:rsidR="00B80455">
            <w:pPr>
              <w:ind w:firstLine="480" w:firstLineChars="200"/>
              <w:rPr>
                <w:rFonts w:ascii="宋体" w:hAnsi="宋体"/>
                <w:color w:val="000000" w:themeColor="text1"/>
                <w:szCs w:val="21"/>
              </w:rPr>
            </w:pPr>
          </w:p>
        </w:tc>
        <w:tc>
          <w:tcPr>
            <w:tcW w:w="833" w:type="pct"/>
            <w:vAlign w:val="center"/>
          </w:tcPr>
          <w:p w:rsidR="00B80455">
            <w:pPr>
              <w:ind w:firstLine="480" w:firstLineChars="200"/>
              <w:rPr>
                <w:rFonts w:ascii="宋体" w:hAnsi="宋体"/>
                <w:color w:val="000000" w:themeColor="text1"/>
                <w:szCs w:val="21"/>
              </w:rPr>
            </w:pPr>
          </w:p>
        </w:tc>
        <w:tc>
          <w:tcPr>
            <w:tcW w:w="787" w:type="pct"/>
            <w:vAlign w:val="center"/>
          </w:tcPr>
          <w:p w:rsidR="00B80455">
            <w:pPr>
              <w:ind w:firstLine="480" w:firstLineChars="200"/>
              <w:rPr>
                <w:rFonts w:ascii="宋体" w:hAnsi="宋体"/>
                <w:color w:val="000000" w:themeColor="text1"/>
                <w:szCs w:val="21"/>
              </w:rPr>
            </w:pPr>
          </w:p>
        </w:tc>
        <w:tc>
          <w:tcPr>
            <w:tcW w:w="788" w:type="pct"/>
            <w:vAlign w:val="center"/>
          </w:tcPr>
          <w:p w:rsidR="00B80455">
            <w:pPr>
              <w:ind w:firstLine="480" w:firstLineChars="200"/>
              <w:rPr>
                <w:rFonts w:ascii="宋体" w:hAnsi="宋体"/>
                <w:color w:val="000000" w:themeColor="text1"/>
                <w:szCs w:val="21"/>
              </w:rPr>
            </w:pPr>
          </w:p>
        </w:tc>
        <w:tc>
          <w:tcPr>
            <w:tcW w:w="790" w:type="pct"/>
            <w:vAlign w:val="center"/>
          </w:tcPr>
          <w:p w:rsidR="00B80455">
            <w:pPr>
              <w:ind w:firstLine="480" w:firstLineChars="200"/>
              <w:rPr>
                <w:rFonts w:ascii="宋体" w:hAnsi="宋体"/>
                <w:color w:val="000000" w:themeColor="text1"/>
                <w:szCs w:val="21"/>
              </w:rPr>
            </w:pPr>
          </w:p>
        </w:tc>
      </w:tr>
      <w:tr>
        <w:tblPrEx>
          <w:tblW w:w="5000" w:type="pct"/>
          <w:tblLook w:val="04A0"/>
        </w:tblPrEx>
        <w:tc>
          <w:tcPr>
            <w:tcW w:w="871" w:type="pct"/>
            <w:vAlign w:val="center"/>
          </w:tcPr>
          <w:p w:rsidR="00B80455">
            <w:pPr>
              <w:ind w:firstLine="480" w:firstLineChars="200"/>
              <w:rPr>
                <w:rFonts w:ascii="宋体" w:hAnsi="宋体"/>
                <w:color w:val="000000" w:themeColor="text1"/>
                <w:szCs w:val="21"/>
              </w:rPr>
            </w:pPr>
          </w:p>
        </w:tc>
        <w:tc>
          <w:tcPr>
            <w:tcW w:w="928" w:type="pct"/>
            <w:vAlign w:val="center"/>
          </w:tcPr>
          <w:p w:rsidR="00B80455">
            <w:pPr>
              <w:ind w:firstLine="480" w:firstLineChars="200"/>
              <w:rPr>
                <w:rFonts w:ascii="宋体" w:hAnsi="宋体"/>
                <w:color w:val="000000" w:themeColor="text1"/>
                <w:szCs w:val="21"/>
              </w:rPr>
            </w:pPr>
          </w:p>
        </w:tc>
        <w:tc>
          <w:tcPr>
            <w:tcW w:w="833" w:type="pct"/>
            <w:vAlign w:val="center"/>
          </w:tcPr>
          <w:p w:rsidR="00B80455">
            <w:pPr>
              <w:ind w:firstLine="480" w:firstLineChars="200"/>
              <w:rPr>
                <w:rFonts w:ascii="宋体" w:hAnsi="宋体"/>
                <w:color w:val="000000" w:themeColor="text1"/>
                <w:szCs w:val="21"/>
              </w:rPr>
            </w:pPr>
          </w:p>
        </w:tc>
        <w:tc>
          <w:tcPr>
            <w:tcW w:w="787" w:type="pct"/>
            <w:vAlign w:val="center"/>
          </w:tcPr>
          <w:p w:rsidR="00B80455">
            <w:pPr>
              <w:ind w:firstLine="480" w:firstLineChars="200"/>
              <w:rPr>
                <w:rFonts w:ascii="宋体" w:hAnsi="宋体"/>
                <w:color w:val="000000" w:themeColor="text1"/>
                <w:szCs w:val="21"/>
              </w:rPr>
            </w:pPr>
          </w:p>
        </w:tc>
        <w:tc>
          <w:tcPr>
            <w:tcW w:w="788" w:type="pct"/>
            <w:vAlign w:val="center"/>
          </w:tcPr>
          <w:p w:rsidR="00B80455">
            <w:pPr>
              <w:ind w:firstLine="480" w:firstLineChars="200"/>
              <w:rPr>
                <w:rFonts w:ascii="宋体" w:hAnsi="宋体"/>
                <w:color w:val="000000" w:themeColor="text1"/>
                <w:szCs w:val="21"/>
              </w:rPr>
            </w:pPr>
          </w:p>
        </w:tc>
        <w:tc>
          <w:tcPr>
            <w:tcW w:w="790" w:type="pct"/>
            <w:vAlign w:val="center"/>
          </w:tcPr>
          <w:p w:rsidR="00B80455">
            <w:pPr>
              <w:ind w:firstLine="480" w:firstLineChars="200"/>
              <w:rPr>
                <w:rFonts w:ascii="宋体" w:hAnsi="宋体"/>
                <w:color w:val="000000" w:themeColor="text1"/>
                <w:szCs w:val="21"/>
              </w:rPr>
            </w:pPr>
          </w:p>
        </w:tc>
      </w:tr>
      <w:tr>
        <w:tblPrEx>
          <w:tblW w:w="5000" w:type="pct"/>
          <w:tblLook w:val="04A0"/>
        </w:tblPrEx>
        <w:tc>
          <w:tcPr>
            <w:tcW w:w="871" w:type="pct"/>
            <w:vAlign w:val="center"/>
          </w:tcPr>
          <w:p w:rsidR="00B80455">
            <w:pPr>
              <w:ind w:firstLine="480" w:firstLineChars="200"/>
              <w:rPr>
                <w:rFonts w:ascii="宋体" w:hAnsi="宋体"/>
                <w:color w:val="000000" w:themeColor="text1"/>
                <w:szCs w:val="21"/>
              </w:rPr>
            </w:pPr>
          </w:p>
        </w:tc>
        <w:tc>
          <w:tcPr>
            <w:tcW w:w="928" w:type="pct"/>
            <w:vAlign w:val="center"/>
          </w:tcPr>
          <w:p w:rsidR="00B80455">
            <w:pPr>
              <w:ind w:firstLine="480" w:firstLineChars="200"/>
              <w:rPr>
                <w:rFonts w:ascii="宋体" w:hAnsi="宋体"/>
                <w:color w:val="000000" w:themeColor="text1"/>
                <w:szCs w:val="21"/>
              </w:rPr>
            </w:pPr>
          </w:p>
        </w:tc>
        <w:tc>
          <w:tcPr>
            <w:tcW w:w="833" w:type="pct"/>
            <w:vAlign w:val="center"/>
          </w:tcPr>
          <w:p w:rsidR="00B80455">
            <w:pPr>
              <w:ind w:firstLine="480" w:firstLineChars="200"/>
              <w:rPr>
                <w:rFonts w:ascii="宋体" w:hAnsi="宋体"/>
                <w:color w:val="000000" w:themeColor="text1"/>
                <w:szCs w:val="21"/>
              </w:rPr>
            </w:pPr>
          </w:p>
        </w:tc>
        <w:tc>
          <w:tcPr>
            <w:tcW w:w="787" w:type="pct"/>
            <w:vAlign w:val="center"/>
          </w:tcPr>
          <w:p w:rsidR="00B80455">
            <w:pPr>
              <w:ind w:firstLine="480" w:firstLineChars="200"/>
              <w:rPr>
                <w:rFonts w:ascii="宋体" w:hAnsi="宋体"/>
                <w:color w:val="000000" w:themeColor="text1"/>
                <w:szCs w:val="21"/>
              </w:rPr>
            </w:pPr>
          </w:p>
        </w:tc>
        <w:tc>
          <w:tcPr>
            <w:tcW w:w="788" w:type="pct"/>
            <w:vAlign w:val="center"/>
          </w:tcPr>
          <w:p w:rsidR="00B80455">
            <w:pPr>
              <w:ind w:firstLine="480" w:firstLineChars="200"/>
              <w:rPr>
                <w:rFonts w:ascii="宋体" w:hAnsi="宋体"/>
                <w:color w:val="000000" w:themeColor="text1"/>
                <w:szCs w:val="21"/>
              </w:rPr>
            </w:pPr>
          </w:p>
        </w:tc>
        <w:tc>
          <w:tcPr>
            <w:tcW w:w="790" w:type="pct"/>
            <w:vAlign w:val="center"/>
          </w:tcPr>
          <w:p w:rsidR="00B80455">
            <w:pPr>
              <w:ind w:firstLine="480" w:firstLineChars="200"/>
              <w:rPr>
                <w:rFonts w:ascii="宋体" w:hAnsi="宋体"/>
                <w:color w:val="000000" w:themeColor="text1"/>
                <w:szCs w:val="21"/>
              </w:rPr>
            </w:pPr>
          </w:p>
        </w:tc>
      </w:tr>
      <w:tr>
        <w:tblPrEx>
          <w:tblW w:w="5000" w:type="pct"/>
          <w:tblLook w:val="04A0"/>
        </w:tblPrEx>
        <w:tc>
          <w:tcPr>
            <w:tcW w:w="871" w:type="pct"/>
            <w:vAlign w:val="center"/>
          </w:tcPr>
          <w:p w:rsidR="00B80455">
            <w:pPr>
              <w:ind w:firstLine="480" w:firstLineChars="200"/>
              <w:rPr>
                <w:rFonts w:ascii="宋体" w:hAnsi="宋体"/>
                <w:color w:val="000000" w:themeColor="text1"/>
                <w:szCs w:val="21"/>
              </w:rPr>
            </w:pPr>
          </w:p>
        </w:tc>
        <w:tc>
          <w:tcPr>
            <w:tcW w:w="928" w:type="pct"/>
            <w:vAlign w:val="center"/>
          </w:tcPr>
          <w:p w:rsidR="00B80455">
            <w:pPr>
              <w:ind w:firstLine="480" w:firstLineChars="200"/>
              <w:rPr>
                <w:rFonts w:ascii="宋体" w:hAnsi="宋体"/>
                <w:color w:val="000000" w:themeColor="text1"/>
                <w:szCs w:val="21"/>
              </w:rPr>
            </w:pPr>
          </w:p>
        </w:tc>
        <w:tc>
          <w:tcPr>
            <w:tcW w:w="833" w:type="pct"/>
            <w:vAlign w:val="center"/>
          </w:tcPr>
          <w:p w:rsidR="00B80455">
            <w:pPr>
              <w:ind w:firstLine="480" w:firstLineChars="200"/>
              <w:rPr>
                <w:rFonts w:ascii="宋体" w:hAnsi="宋体"/>
                <w:color w:val="000000" w:themeColor="text1"/>
                <w:szCs w:val="21"/>
              </w:rPr>
            </w:pPr>
          </w:p>
        </w:tc>
        <w:tc>
          <w:tcPr>
            <w:tcW w:w="787" w:type="pct"/>
            <w:vAlign w:val="center"/>
          </w:tcPr>
          <w:p w:rsidR="00B80455">
            <w:pPr>
              <w:ind w:firstLine="480" w:firstLineChars="200"/>
              <w:rPr>
                <w:rFonts w:ascii="宋体" w:hAnsi="宋体"/>
                <w:color w:val="000000" w:themeColor="text1"/>
                <w:szCs w:val="21"/>
              </w:rPr>
            </w:pPr>
          </w:p>
        </w:tc>
        <w:tc>
          <w:tcPr>
            <w:tcW w:w="788" w:type="pct"/>
            <w:vAlign w:val="center"/>
          </w:tcPr>
          <w:p w:rsidR="00B80455">
            <w:pPr>
              <w:ind w:firstLine="480" w:firstLineChars="200"/>
              <w:rPr>
                <w:rFonts w:ascii="宋体" w:hAnsi="宋体"/>
                <w:color w:val="000000" w:themeColor="text1"/>
                <w:szCs w:val="21"/>
              </w:rPr>
            </w:pPr>
          </w:p>
        </w:tc>
        <w:tc>
          <w:tcPr>
            <w:tcW w:w="790" w:type="pct"/>
            <w:vAlign w:val="center"/>
          </w:tcPr>
          <w:p w:rsidR="00B80455">
            <w:pPr>
              <w:ind w:firstLine="480" w:firstLineChars="200"/>
              <w:rPr>
                <w:rFonts w:ascii="宋体" w:hAnsi="宋体"/>
                <w:color w:val="000000" w:themeColor="text1"/>
                <w:szCs w:val="21"/>
              </w:rPr>
            </w:pPr>
          </w:p>
        </w:tc>
      </w:tr>
      <w:tr>
        <w:tblPrEx>
          <w:tblW w:w="5000" w:type="pct"/>
          <w:tblLook w:val="04A0"/>
        </w:tblPrEx>
        <w:tc>
          <w:tcPr>
            <w:tcW w:w="871" w:type="pct"/>
            <w:vAlign w:val="center"/>
          </w:tcPr>
          <w:p w:rsidR="00B80455">
            <w:pPr>
              <w:ind w:firstLine="480" w:firstLineChars="200"/>
              <w:rPr>
                <w:rFonts w:ascii="宋体" w:hAnsi="宋体"/>
                <w:color w:val="000000" w:themeColor="text1"/>
                <w:szCs w:val="21"/>
              </w:rPr>
            </w:pPr>
          </w:p>
        </w:tc>
        <w:tc>
          <w:tcPr>
            <w:tcW w:w="928" w:type="pct"/>
            <w:vAlign w:val="center"/>
          </w:tcPr>
          <w:p w:rsidR="00B80455">
            <w:pPr>
              <w:ind w:firstLine="480" w:firstLineChars="200"/>
              <w:rPr>
                <w:rFonts w:ascii="宋体" w:hAnsi="宋体"/>
                <w:color w:val="000000" w:themeColor="text1"/>
                <w:szCs w:val="21"/>
              </w:rPr>
            </w:pPr>
          </w:p>
        </w:tc>
        <w:tc>
          <w:tcPr>
            <w:tcW w:w="833" w:type="pct"/>
            <w:vAlign w:val="center"/>
          </w:tcPr>
          <w:p w:rsidR="00B80455">
            <w:pPr>
              <w:ind w:firstLine="480" w:firstLineChars="200"/>
              <w:rPr>
                <w:rFonts w:ascii="宋体" w:hAnsi="宋体"/>
                <w:color w:val="000000" w:themeColor="text1"/>
                <w:szCs w:val="21"/>
              </w:rPr>
            </w:pPr>
          </w:p>
        </w:tc>
        <w:tc>
          <w:tcPr>
            <w:tcW w:w="787" w:type="pct"/>
            <w:vAlign w:val="center"/>
          </w:tcPr>
          <w:p w:rsidR="00B80455">
            <w:pPr>
              <w:ind w:firstLine="480" w:firstLineChars="200"/>
              <w:rPr>
                <w:rFonts w:ascii="宋体" w:hAnsi="宋体"/>
                <w:color w:val="000000" w:themeColor="text1"/>
                <w:szCs w:val="21"/>
              </w:rPr>
            </w:pPr>
          </w:p>
        </w:tc>
        <w:tc>
          <w:tcPr>
            <w:tcW w:w="788" w:type="pct"/>
            <w:vAlign w:val="center"/>
          </w:tcPr>
          <w:p w:rsidR="00B80455">
            <w:pPr>
              <w:ind w:firstLine="480" w:firstLineChars="200"/>
              <w:rPr>
                <w:rFonts w:ascii="宋体" w:hAnsi="宋体"/>
                <w:color w:val="000000" w:themeColor="text1"/>
                <w:szCs w:val="21"/>
              </w:rPr>
            </w:pPr>
          </w:p>
        </w:tc>
        <w:tc>
          <w:tcPr>
            <w:tcW w:w="790" w:type="pct"/>
            <w:vAlign w:val="center"/>
          </w:tcPr>
          <w:p w:rsidR="00B80455">
            <w:pPr>
              <w:ind w:firstLine="480" w:firstLineChars="200"/>
              <w:rPr>
                <w:rFonts w:ascii="宋体" w:hAnsi="宋体"/>
                <w:color w:val="000000" w:themeColor="text1"/>
                <w:szCs w:val="21"/>
              </w:rPr>
            </w:pPr>
          </w:p>
        </w:tc>
      </w:tr>
      <w:tr>
        <w:tblPrEx>
          <w:tblW w:w="5000" w:type="pct"/>
          <w:tblLook w:val="04A0"/>
        </w:tblPrEx>
        <w:tc>
          <w:tcPr>
            <w:tcW w:w="871" w:type="pct"/>
            <w:vAlign w:val="center"/>
          </w:tcPr>
          <w:p w:rsidR="00B80455">
            <w:pPr>
              <w:ind w:firstLine="480" w:firstLineChars="200"/>
              <w:rPr>
                <w:rFonts w:ascii="宋体" w:hAnsi="宋体"/>
                <w:color w:val="000000" w:themeColor="text1"/>
                <w:szCs w:val="21"/>
              </w:rPr>
            </w:pPr>
          </w:p>
        </w:tc>
        <w:tc>
          <w:tcPr>
            <w:tcW w:w="928" w:type="pct"/>
            <w:vAlign w:val="center"/>
          </w:tcPr>
          <w:p w:rsidR="00B80455">
            <w:pPr>
              <w:ind w:firstLine="480" w:firstLineChars="200"/>
              <w:rPr>
                <w:rFonts w:ascii="宋体" w:hAnsi="宋体"/>
                <w:color w:val="000000" w:themeColor="text1"/>
                <w:szCs w:val="21"/>
              </w:rPr>
            </w:pPr>
          </w:p>
        </w:tc>
        <w:tc>
          <w:tcPr>
            <w:tcW w:w="833" w:type="pct"/>
            <w:vAlign w:val="center"/>
          </w:tcPr>
          <w:p w:rsidR="00B80455">
            <w:pPr>
              <w:ind w:firstLine="480" w:firstLineChars="200"/>
              <w:rPr>
                <w:rFonts w:ascii="宋体" w:hAnsi="宋体"/>
                <w:color w:val="000000" w:themeColor="text1"/>
                <w:szCs w:val="21"/>
              </w:rPr>
            </w:pPr>
          </w:p>
        </w:tc>
        <w:tc>
          <w:tcPr>
            <w:tcW w:w="787" w:type="pct"/>
            <w:vAlign w:val="center"/>
          </w:tcPr>
          <w:p w:rsidR="00B80455">
            <w:pPr>
              <w:ind w:firstLine="480" w:firstLineChars="200"/>
              <w:rPr>
                <w:rFonts w:ascii="宋体" w:hAnsi="宋体"/>
                <w:color w:val="000000" w:themeColor="text1"/>
                <w:szCs w:val="21"/>
              </w:rPr>
            </w:pPr>
          </w:p>
        </w:tc>
        <w:tc>
          <w:tcPr>
            <w:tcW w:w="788" w:type="pct"/>
            <w:vAlign w:val="center"/>
          </w:tcPr>
          <w:p w:rsidR="00B80455">
            <w:pPr>
              <w:ind w:firstLine="480" w:firstLineChars="200"/>
              <w:rPr>
                <w:rFonts w:ascii="宋体" w:hAnsi="宋体"/>
                <w:color w:val="000000" w:themeColor="text1"/>
                <w:szCs w:val="21"/>
              </w:rPr>
            </w:pPr>
          </w:p>
        </w:tc>
        <w:tc>
          <w:tcPr>
            <w:tcW w:w="790" w:type="pct"/>
            <w:vAlign w:val="center"/>
          </w:tcPr>
          <w:p w:rsidR="00B80455">
            <w:pPr>
              <w:ind w:firstLine="480" w:firstLineChars="200"/>
              <w:rPr>
                <w:rFonts w:ascii="宋体" w:hAnsi="宋体"/>
                <w:color w:val="000000" w:themeColor="text1"/>
                <w:szCs w:val="21"/>
              </w:rPr>
            </w:pPr>
          </w:p>
        </w:tc>
      </w:tr>
      <w:tr>
        <w:tblPrEx>
          <w:tblW w:w="5000" w:type="pct"/>
          <w:tblLook w:val="04A0"/>
        </w:tblPrEx>
        <w:tc>
          <w:tcPr>
            <w:tcW w:w="871" w:type="pct"/>
            <w:vAlign w:val="center"/>
          </w:tcPr>
          <w:p w:rsidR="00B80455">
            <w:pPr>
              <w:ind w:firstLine="480" w:firstLineChars="200"/>
              <w:rPr>
                <w:rFonts w:ascii="宋体" w:hAnsi="宋体"/>
                <w:color w:val="000000" w:themeColor="text1"/>
                <w:szCs w:val="21"/>
              </w:rPr>
            </w:pPr>
          </w:p>
        </w:tc>
        <w:tc>
          <w:tcPr>
            <w:tcW w:w="928" w:type="pct"/>
            <w:vAlign w:val="center"/>
          </w:tcPr>
          <w:p w:rsidR="00B80455">
            <w:pPr>
              <w:ind w:firstLine="480" w:firstLineChars="200"/>
              <w:rPr>
                <w:rFonts w:ascii="宋体" w:hAnsi="宋体"/>
                <w:color w:val="000000" w:themeColor="text1"/>
                <w:szCs w:val="21"/>
              </w:rPr>
            </w:pPr>
          </w:p>
        </w:tc>
        <w:tc>
          <w:tcPr>
            <w:tcW w:w="833" w:type="pct"/>
            <w:vAlign w:val="center"/>
          </w:tcPr>
          <w:p w:rsidR="00B80455">
            <w:pPr>
              <w:ind w:firstLine="480" w:firstLineChars="200"/>
              <w:rPr>
                <w:rFonts w:ascii="宋体" w:hAnsi="宋体"/>
                <w:color w:val="000000" w:themeColor="text1"/>
                <w:szCs w:val="21"/>
              </w:rPr>
            </w:pPr>
          </w:p>
        </w:tc>
        <w:tc>
          <w:tcPr>
            <w:tcW w:w="787" w:type="pct"/>
            <w:vAlign w:val="center"/>
          </w:tcPr>
          <w:p w:rsidR="00B80455">
            <w:pPr>
              <w:ind w:firstLine="480" w:firstLineChars="200"/>
              <w:rPr>
                <w:rFonts w:ascii="宋体" w:hAnsi="宋体"/>
                <w:color w:val="000000" w:themeColor="text1"/>
                <w:szCs w:val="21"/>
              </w:rPr>
            </w:pPr>
          </w:p>
        </w:tc>
        <w:tc>
          <w:tcPr>
            <w:tcW w:w="788" w:type="pct"/>
            <w:vAlign w:val="center"/>
          </w:tcPr>
          <w:p w:rsidR="00B80455">
            <w:pPr>
              <w:ind w:firstLine="480" w:firstLineChars="200"/>
              <w:rPr>
                <w:rFonts w:ascii="宋体" w:hAnsi="宋体"/>
                <w:color w:val="000000" w:themeColor="text1"/>
                <w:szCs w:val="21"/>
              </w:rPr>
            </w:pPr>
          </w:p>
        </w:tc>
        <w:tc>
          <w:tcPr>
            <w:tcW w:w="790" w:type="pct"/>
            <w:vAlign w:val="center"/>
          </w:tcPr>
          <w:p w:rsidR="00B80455">
            <w:pPr>
              <w:ind w:firstLine="480" w:firstLineChars="200"/>
              <w:rPr>
                <w:rFonts w:ascii="宋体" w:hAnsi="宋体"/>
                <w:color w:val="000000" w:themeColor="text1"/>
                <w:szCs w:val="21"/>
              </w:rPr>
            </w:pPr>
          </w:p>
        </w:tc>
      </w:tr>
    </w:tbl>
    <w:p w:rsidR="00B80455">
      <w:pPr>
        <w:ind w:firstLine="480" w:firstLineChars="200"/>
        <w:rPr>
          <w:rFonts w:ascii="宋体" w:hAnsi="宋体"/>
          <w:color w:val="000000" w:themeColor="text1"/>
          <w:szCs w:val="21"/>
        </w:rPr>
      </w:pPr>
    </w:p>
    <w:p w:rsidR="002759F1" w:rsidP="002759F1">
      <w:pPr>
        <w:spacing w:line="360" w:lineRule="auto"/>
        <w:outlineLvl w:val="3"/>
        <w:rPr>
          <w:b/>
          <w:color w:val="000000" w:themeColor="text1"/>
          <w:sz w:val="24"/>
        </w:rPr>
      </w:pPr>
      <w:r>
        <w:rPr>
          <w:rFonts w:hint="eastAsia"/>
          <w:b/>
          <w:color w:val="000000" w:themeColor="text1"/>
          <w:sz w:val="24"/>
        </w:rPr>
        <w:t>（七）</w:t>
      </w:r>
      <w:r w:rsidRPr="002759F1">
        <w:rPr>
          <w:rFonts w:hint="eastAsia"/>
          <w:b/>
          <w:color w:val="000000" w:themeColor="text1"/>
          <w:sz w:val="24"/>
        </w:rPr>
        <w:t>项目验收评价</w:t>
      </w:r>
      <w:r w:rsidR="00356028">
        <w:rPr>
          <w:rFonts w:hint="eastAsia"/>
          <w:b/>
          <w:color w:val="000000" w:themeColor="text1"/>
          <w:sz w:val="24"/>
        </w:rPr>
        <w:t>（格式自定，可选）</w:t>
      </w:r>
    </w:p>
    <w:p w:rsidR="002759F1" w:rsidP="002759F1">
      <w:pPr>
        <w:spacing w:line="360" w:lineRule="auto"/>
        <w:rPr>
          <w:rFonts w:hint="eastAsia"/>
          <w:b/>
          <w:bCs/>
          <w:color w:val="000000" w:themeColor="text1"/>
        </w:rPr>
      </w:pPr>
      <w:r>
        <w:rPr>
          <w:rFonts w:hint="eastAsia"/>
          <w:b/>
          <w:bCs/>
          <w:color w:val="000000" w:themeColor="text1"/>
        </w:rPr>
        <w:t>（特别提示：投标人须按本招标文件评标信息中</w:t>
      </w:r>
      <w:r>
        <w:rPr>
          <w:b/>
          <w:bCs/>
          <w:color w:val="000000" w:themeColor="text1"/>
        </w:rPr>
        <w:t xml:space="preserve"> </w:t>
      </w:r>
      <w:r>
        <w:rPr>
          <w:rFonts w:hint="eastAsia"/>
          <w:b/>
          <w:bCs/>
          <w:color w:val="000000" w:themeColor="text1"/>
        </w:rPr>
        <w:t>“</w:t>
      </w:r>
      <w:r w:rsidRPr="002759F1">
        <w:rPr>
          <w:rFonts w:hint="eastAsia"/>
          <w:b/>
          <w:bCs/>
          <w:color w:val="000000" w:themeColor="text1"/>
        </w:rPr>
        <w:t>项目验收评价</w:t>
      </w:r>
      <w:r>
        <w:rPr>
          <w:rFonts w:hint="eastAsia"/>
          <w:b/>
          <w:bCs/>
          <w:color w:val="000000" w:themeColor="text1"/>
        </w:rPr>
        <w:t>”这一评审因素要求，提供相提供</w:t>
      </w:r>
      <w:r w:rsidR="00356028">
        <w:rPr>
          <w:rFonts w:hint="eastAsia"/>
          <w:b/>
          <w:bCs/>
          <w:color w:val="000000" w:themeColor="text1"/>
        </w:rPr>
        <w:t>相关</w:t>
      </w:r>
      <w:r>
        <w:rPr>
          <w:rFonts w:hint="eastAsia"/>
          <w:b/>
          <w:bCs/>
          <w:color w:val="000000" w:themeColor="text1"/>
        </w:rPr>
        <w:t>证明资料）</w:t>
      </w:r>
    </w:p>
    <w:p w:rsidR="002759F1" w:rsidP="002759F1">
      <w:pPr>
        <w:spacing w:line="360" w:lineRule="auto"/>
        <w:rPr>
          <w:b/>
          <w:bCs/>
          <w:color w:val="000000" w:themeColor="text1"/>
        </w:rPr>
      </w:pPr>
    </w:p>
    <w:p w:rsidR="002759F1" w:rsidP="002759F1">
      <w:pPr>
        <w:spacing w:line="360" w:lineRule="auto"/>
        <w:outlineLvl w:val="3"/>
        <w:rPr>
          <w:b/>
          <w:color w:val="000000" w:themeColor="text1"/>
          <w:sz w:val="24"/>
        </w:rPr>
      </w:pPr>
      <w:r>
        <w:rPr>
          <w:rFonts w:hint="eastAsia"/>
          <w:b/>
          <w:color w:val="000000" w:themeColor="text1"/>
          <w:sz w:val="24"/>
        </w:rPr>
        <w:t>（八）</w:t>
      </w:r>
      <w:r w:rsidRPr="002759F1">
        <w:rPr>
          <w:rFonts w:hint="eastAsia"/>
          <w:b/>
          <w:color w:val="000000" w:themeColor="text1"/>
          <w:sz w:val="24"/>
        </w:rPr>
        <w:t>现场踏勘</w:t>
      </w:r>
      <w:r w:rsidR="00356028">
        <w:rPr>
          <w:rFonts w:hint="eastAsia"/>
          <w:b/>
          <w:color w:val="000000" w:themeColor="text1"/>
          <w:sz w:val="24"/>
        </w:rPr>
        <w:t>（格式自定，可选）</w:t>
      </w:r>
    </w:p>
    <w:p w:rsidR="002759F1" w:rsidP="002759F1">
      <w:pPr>
        <w:spacing w:line="360" w:lineRule="auto"/>
        <w:rPr>
          <w:b/>
          <w:bCs/>
          <w:color w:val="000000" w:themeColor="text1"/>
        </w:rPr>
      </w:pPr>
      <w:r>
        <w:rPr>
          <w:rFonts w:hint="eastAsia"/>
          <w:b/>
          <w:bCs/>
          <w:color w:val="000000" w:themeColor="text1"/>
        </w:rPr>
        <w:t>（特别提示：投标人须按本招标文件评标信息中</w:t>
      </w:r>
      <w:r>
        <w:rPr>
          <w:b/>
          <w:bCs/>
          <w:color w:val="000000" w:themeColor="text1"/>
        </w:rPr>
        <w:t xml:space="preserve"> </w:t>
      </w:r>
      <w:r>
        <w:rPr>
          <w:rFonts w:hint="eastAsia"/>
          <w:b/>
          <w:bCs/>
          <w:color w:val="000000" w:themeColor="text1"/>
        </w:rPr>
        <w:t>“</w:t>
      </w:r>
      <w:r w:rsidRPr="002759F1">
        <w:rPr>
          <w:rFonts w:hint="eastAsia"/>
          <w:b/>
          <w:bCs/>
          <w:color w:val="000000" w:themeColor="text1"/>
        </w:rPr>
        <w:t>现场踏勘</w:t>
      </w:r>
      <w:r>
        <w:rPr>
          <w:rFonts w:hint="eastAsia"/>
          <w:b/>
          <w:bCs/>
          <w:color w:val="000000" w:themeColor="text1"/>
        </w:rPr>
        <w:t>”这一评审因素要求，提供相提供</w:t>
      </w:r>
      <w:r>
        <w:rPr>
          <w:rFonts w:hint="eastAsia"/>
          <w:b/>
          <w:bCs/>
          <w:color w:val="000000" w:themeColor="text1"/>
        </w:rPr>
        <w:t>详</w:t>
      </w:r>
      <w:r w:rsidR="00356028">
        <w:rPr>
          <w:rFonts w:hint="eastAsia"/>
          <w:b/>
          <w:bCs/>
          <w:color w:val="000000" w:themeColor="text1"/>
        </w:rPr>
        <w:t>相关</w:t>
      </w:r>
      <w:r>
        <w:rPr>
          <w:rFonts w:hint="eastAsia"/>
          <w:b/>
          <w:bCs/>
          <w:color w:val="000000" w:themeColor="text1"/>
        </w:rPr>
        <w:t>明资料）</w:t>
      </w:r>
    </w:p>
    <w:p w:rsidR="00B80455" w:rsidRPr="002759F1">
      <w:pPr>
        <w:ind w:firstLine="480" w:firstLineChars="200"/>
        <w:rPr>
          <w:rFonts w:ascii="宋体" w:hAnsi="宋体" w:hint="eastAsia"/>
          <w:color w:val="000000" w:themeColor="text1"/>
          <w:szCs w:val="21"/>
        </w:rPr>
      </w:pPr>
    </w:p>
    <w:p w:rsidR="002759F1" w:rsidRPr="00356028">
      <w:pPr>
        <w:ind w:firstLine="480" w:firstLineChars="200"/>
        <w:rPr>
          <w:rFonts w:ascii="宋体" w:hAnsi="宋体"/>
          <w:color w:val="000000" w:themeColor="text1"/>
          <w:szCs w:val="21"/>
        </w:rPr>
      </w:pPr>
    </w:p>
    <w:p w:rsidR="00B80455">
      <w:pPr>
        <w:spacing w:line="360" w:lineRule="auto"/>
        <w:outlineLvl w:val="3"/>
        <w:rPr>
          <w:b/>
          <w:color w:val="000000" w:themeColor="text1"/>
          <w:sz w:val="24"/>
        </w:rPr>
      </w:pPr>
      <w:r>
        <w:rPr>
          <w:rFonts w:hint="eastAsia"/>
          <w:b/>
          <w:color w:val="000000" w:themeColor="text1"/>
          <w:sz w:val="24"/>
        </w:rPr>
        <w:t>（</w:t>
      </w:r>
      <w:r w:rsidR="002759F1">
        <w:rPr>
          <w:rFonts w:hint="eastAsia"/>
          <w:b/>
          <w:color w:val="000000" w:themeColor="text1"/>
          <w:sz w:val="24"/>
        </w:rPr>
        <w:t>九</w:t>
      </w:r>
      <w:r>
        <w:rPr>
          <w:rFonts w:hint="eastAsia"/>
          <w:b/>
          <w:color w:val="000000" w:themeColor="text1"/>
          <w:sz w:val="24"/>
        </w:rPr>
        <w:t>）中小企业声明函、残疾人福利性单位声明函及监狱企业声明函</w:t>
      </w:r>
      <w:r>
        <w:rPr>
          <w:b/>
          <w:color w:val="000000" w:themeColor="text1"/>
          <w:sz w:val="24"/>
        </w:rPr>
        <w:t>(</w:t>
      </w:r>
      <w:r>
        <w:rPr>
          <w:rFonts w:hint="eastAsia"/>
          <w:b/>
          <w:color w:val="000000" w:themeColor="text1"/>
          <w:sz w:val="24"/>
        </w:rPr>
        <w:t>可选项</w:t>
      </w:r>
      <w:r>
        <w:rPr>
          <w:b/>
          <w:color w:val="000000" w:themeColor="text1"/>
          <w:sz w:val="24"/>
        </w:rPr>
        <w:t>)</w:t>
      </w:r>
    </w:p>
    <w:p w:rsidR="00B80455">
      <w:pPr>
        <w:spacing w:line="360" w:lineRule="auto"/>
        <w:ind w:firstLine="480" w:firstLineChars="200"/>
        <w:rPr>
          <w:b/>
          <w:color w:val="000000" w:themeColor="text1"/>
          <w:szCs w:val="22"/>
        </w:rPr>
      </w:pPr>
    </w:p>
    <w:p w:rsidR="00B80455">
      <w:pPr>
        <w:spacing w:line="360" w:lineRule="auto"/>
        <w:ind w:firstLine="480" w:firstLineChars="200"/>
        <w:rPr>
          <w:b/>
          <w:color w:val="000000" w:themeColor="text1"/>
          <w:szCs w:val="22"/>
        </w:rPr>
      </w:pPr>
      <w:r>
        <w:rPr>
          <w:rFonts w:hint="eastAsia"/>
          <w:b/>
          <w:color w:val="000000" w:themeColor="text1"/>
          <w:szCs w:val="22"/>
        </w:rPr>
        <w:t>填写指引：</w:t>
      </w:r>
    </w:p>
    <w:p w:rsidR="00B80455">
      <w:pPr>
        <w:spacing w:line="360" w:lineRule="auto"/>
        <w:ind w:firstLine="480" w:firstLineChars="200"/>
        <w:rPr>
          <w:b/>
          <w:color w:val="000000" w:themeColor="text1"/>
          <w:szCs w:val="22"/>
        </w:rPr>
      </w:pPr>
      <w:r>
        <w:rPr>
          <w:b/>
          <w:color w:val="000000" w:themeColor="text1"/>
          <w:szCs w:val="22"/>
        </w:rPr>
        <w:t>1</w:t>
      </w:r>
      <w:r>
        <w:rPr>
          <w:rFonts w:hint="eastAsia"/>
          <w:b/>
          <w:color w:val="000000" w:themeColor="text1"/>
          <w:szCs w:val="22"/>
        </w:rPr>
        <w:t>、该部分内容由供应商根据自身实际情况填写，不符合要求的供应商可以不填写或直接删除相应的声明函。供应商自行对声明内容的真实性负责；如提供虚假声明，将报送主管部门进行行政处罚。</w:t>
      </w:r>
      <w:r>
        <w:rPr>
          <w:rFonts w:hint="eastAsia"/>
          <w:b/>
          <w:color w:val="000000" w:themeColor="text1"/>
        </w:rPr>
        <w:t>若无法确定是否为中小微企业，可查阅《关于印发中小企业划型标准规定的通知》（工信部联企业【</w:t>
      </w:r>
      <w:r>
        <w:rPr>
          <w:b/>
          <w:color w:val="000000" w:themeColor="text1"/>
        </w:rPr>
        <w:t>2011</w:t>
      </w:r>
      <w:r>
        <w:rPr>
          <w:rFonts w:hint="eastAsia"/>
          <w:b/>
          <w:color w:val="000000" w:themeColor="text1"/>
        </w:rPr>
        <w:t>】</w:t>
      </w:r>
      <w:r>
        <w:rPr>
          <w:b/>
          <w:color w:val="000000" w:themeColor="text1"/>
        </w:rPr>
        <w:t>300</w:t>
      </w:r>
      <w:r>
        <w:rPr>
          <w:rFonts w:hint="eastAsia"/>
          <w:b/>
          <w:color w:val="000000" w:themeColor="text1"/>
        </w:rPr>
        <w:t>号）或向深圳市中小企业服务局咨询。</w:t>
      </w:r>
    </w:p>
    <w:p w:rsidR="00B80455">
      <w:pPr>
        <w:spacing w:line="360" w:lineRule="auto"/>
        <w:ind w:firstLine="480" w:firstLineChars="200"/>
        <w:rPr>
          <w:b/>
          <w:color w:val="000000" w:themeColor="text1"/>
          <w:szCs w:val="22"/>
        </w:rPr>
      </w:pPr>
      <w:r>
        <w:rPr>
          <w:b/>
          <w:color w:val="000000" w:themeColor="text1"/>
          <w:szCs w:val="22"/>
        </w:rPr>
        <w:t>2</w:t>
      </w:r>
      <w:r>
        <w:rPr>
          <w:rFonts w:hint="eastAsia"/>
          <w:b/>
          <w:color w:val="000000" w:themeColor="text1"/>
          <w:szCs w:val="22"/>
        </w:rPr>
        <w:t>、该部分内容填写需要参考的相关文件：（</w:t>
      </w:r>
      <w:r>
        <w:rPr>
          <w:b/>
          <w:color w:val="000000" w:themeColor="text1"/>
          <w:szCs w:val="22"/>
        </w:rPr>
        <w:t>1</w:t>
      </w:r>
      <w:r>
        <w:rPr>
          <w:rFonts w:hint="eastAsia"/>
          <w:b/>
          <w:color w:val="000000" w:themeColor="text1"/>
          <w:szCs w:val="22"/>
        </w:rPr>
        <w:t>）《深圳市财政局关于落实有关政府采购优惠政策的意见》（深</w:t>
      </w:r>
      <w:r>
        <w:rPr>
          <w:rFonts w:hint="eastAsia"/>
          <w:b/>
          <w:color w:val="000000" w:themeColor="text1"/>
          <w:szCs w:val="22"/>
        </w:rPr>
        <w:t>财购函</w:t>
      </w:r>
      <w:r>
        <w:rPr>
          <w:rFonts w:hint="eastAsia"/>
          <w:b/>
          <w:color w:val="000000" w:themeColor="text1"/>
          <w:szCs w:val="22"/>
        </w:rPr>
        <w:t>【</w:t>
      </w:r>
      <w:r>
        <w:rPr>
          <w:b/>
          <w:color w:val="000000" w:themeColor="text1"/>
          <w:szCs w:val="22"/>
        </w:rPr>
        <w:t>2019</w:t>
      </w:r>
      <w:r>
        <w:rPr>
          <w:rFonts w:hint="eastAsia"/>
          <w:b/>
          <w:color w:val="000000" w:themeColor="text1"/>
          <w:szCs w:val="22"/>
        </w:rPr>
        <w:t>】</w:t>
      </w:r>
      <w:r>
        <w:rPr>
          <w:b/>
          <w:color w:val="000000" w:themeColor="text1"/>
          <w:szCs w:val="22"/>
        </w:rPr>
        <w:t>868</w:t>
      </w:r>
      <w:r>
        <w:rPr>
          <w:rFonts w:hint="eastAsia"/>
          <w:b/>
          <w:color w:val="000000" w:themeColor="text1"/>
          <w:szCs w:val="22"/>
        </w:rPr>
        <w:t>号）；</w:t>
      </w:r>
      <w:r>
        <w:rPr>
          <w:b/>
          <w:color w:val="000000" w:themeColor="text1"/>
          <w:szCs w:val="22"/>
        </w:rPr>
        <w:t>(2)</w:t>
      </w:r>
      <w:r>
        <w:rPr>
          <w:rFonts w:hint="eastAsia"/>
          <w:b/>
          <w:color w:val="000000" w:themeColor="text1"/>
          <w:szCs w:val="22"/>
        </w:rPr>
        <w:t>财政部《政府采购促进中小企业发展暂行办法》（财库〔</w:t>
      </w:r>
      <w:r>
        <w:rPr>
          <w:b/>
          <w:color w:val="000000" w:themeColor="text1"/>
          <w:szCs w:val="22"/>
        </w:rPr>
        <w:t>2011</w:t>
      </w:r>
      <w:r>
        <w:rPr>
          <w:rFonts w:hint="eastAsia"/>
          <w:b/>
          <w:color w:val="000000" w:themeColor="text1"/>
          <w:szCs w:val="22"/>
        </w:rPr>
        <w:t>〕</w:t>
      </w:r>
      <w:r>
        <w:rPr>
          <w:b/>
          <w:color w:val="000000" w:themeColor="text1"/>
          <w:szCs w:val="22"/>
        </w:rPr>
        <w:t xml:space="preserve">181 </w:t>
      </w:r>
      <w:r>
        <w:rPr>
          <w:rFonts w:hint="eastAsia"/>
          <w:b/>
          <w:color w:val="000000" w:themeColor="text1"/>
          <w:szCs w:val="22"/>
        </w:rPr>
        <w:t>号）；</w:t>
      </w:r>
      <w:r>
        <w:rPr>
          <w:b/>
          <w:color w:val="000000" w:themeColor="text1"/>
          <w:szCs w:val="22"/>
        </w:rPr>
        <w:t xml:space="preserve">(3) </w:t>
      </w:r>
      <w:r>
        <w:rPr>
          <w:rFonts w:hint="eastAsia"/>
          <w:b/>
          <w:color w:val="000000" w:themeColor="text1"/>
          <w:szCs w:val="22"/>
        </w:rPr>
        <w:t>《工业和信息化部、国家统计局、国家发展和改革委员会、财政部关于印发中小企业划型标准规定的通知》（工信部联企业〔</w:t>
      </w:r>
      <w:r>
        <w:rPr>
          <w:b/>
          <w:color w:val="000000" w:themeColor="text1"/>
          <w:szCs w:val="22"/>
        </w:rPr>
        <w:t>2011</w:t>
      </w:r>
      <w:r>
        <w:rPr>
          <w:rFonts w:hint="eastAsia"/>
          <w:b/>
          <w:color w:val="000000" w:themeColor="text1"/>
          <w:szCs w:val="22"/>
        </w:rPr>
        <w:t>〕</w:t>
      </w:r>
      <w:r>
        <w:rPr>
          <w:b/>
          <w:color w:val="000000" w:themeColor="text1"/>
          <w:szCs w:val="22"/>
        </w:rPr>
        <w:t xml:space="preserve">300 </w:t>
      </w:r>
      <w:r>
        <w:rPr>
          <w:rFonts w:hint="eastAsia"/>
          <w:b/>
          <w:color w:val="000000" w:themeColor="text1"/>
          <w:szCs w:val="22"/>
        </w:rPr>
        <w:t>号）。</w:t>
      </w:r>
    </w:p>
    <w:p w:rsidR="00B80455">
      <w:pPr>
        <w:spacing w:line="360" w:lineRule="auto"/>
        <w:ind w:firstLine="480" w:firstLineChars="200"/>
        <w:rPr>
          <w:b/>
          <w:color w:val="000000" w:themeColor="text1"/>
          <w:szCs w:val="22"/>
        </w:rPr>
      </w:pPr>
      <w:r>
        <w:rPr>
          <w:b/>
          <w:color w:val="000000" w:themeColor="text1"/>
          <w:szCs w:val="22"/>
        </w:rPr>
        <w:t>3</w:t>
      </w:r>
      <w:r>
        <w:rPr>
          <w:rFonts w:hint="eastAsia"/>
          <w:b/>
          <w:color w:val="000000" w:themeColor="text1"/>
          <w:szCs w:val="22"/>
        </w:rPr>
        <w:t>、请依照提供的格式和内容填写声明函，不要随意变更格式或增删内容；</w:t>
      </w:r>
      <w:r>
        <w:rPr>
          <w:rFonts w:hint="eastAsia"/>
          <w:b/>
          <w:color w:val="000000" w:themeColor="text1"/>
          <w:szCs w:val="22"/>
        </w:rPr>
        <w:t>声明函不需要</w:t>
      </w:r>
      <w:r>
        <w:rPr>
          <w:rFonts w:hint="eastAsia"/>
          <w:b/>
          <w:color w:val="000000" w:themeColor="text1"/>
          <w:szCs w:val="22"/>
        </w:rPr>
        <w:t>盖章或签字；满足多项优惠政策的企业，不重复享受多项价格扣除政策。</w:t>
      </w:r>
    </w:p>
    <w:p w:rsidR="00B80455">
      <w:pPr>
        <w:spacing w:line="360" w:lineRule="auto"/>
        <w:ind w:firstLine="480" w:firstLineChars="200"/>
        <w:rPr>
          <w:b/>
          <w:color w:val="000000" w:themeColor="text1"/>
          <w:szCs w:val="22"/>
        </w:rPr>
      </w:pPr>
      <w:r>
        <w:rPr>
          <w:b/>
          <w:color w:val="000000" w:themeColor="text1"/>
          <w:szCs w:val="22"/>
        </w:rPr>
        <w:t>4</w:t>
      </w:r>
      <w:r>
        <w:rPr>
          <w:rFonts w:hint="eastAsia"/>
          <w:b/>
          <w:color w:val="000000" w:themeColor="text1"/>
          <w:szCs w:val="22"/>
        </w:rPr>
        <w:t>、声明</w:t>
      </w:r>
      <w:r>
        <w:rPr>
          <w:rFonts w:hint="eastAsia"/>
          <w:b/>
          <w:color w:val="000000" w:themeColor="text1"/>
          <w:szCs w:val="22"/>
        </w:rPr>
        <w:t>函具体</w:t>
      </w:r>
      <w:r>
        <w:rPr>
          <w:rFonts w:hint="eastAsia"/>
          <w:b/>
          <w:color w:val="000000" w:themeColor="text1"/>
          <w:szCs w:val="22"/>
        </w:rPr>
        <w:t>填写要求：</w:t>
      </w:r>
    </w:p>
    <w:p w:rsidR="00B80455">
      <w:pPr>
        <w:spacing w:line="360" w:lineRule="auto"/>
        <w:ind w:firstLine="480" w:firstLineChars="200"/>
        <w:rPr>
          <w:b/>
          <w:color w:val="000000" w:themeColor="text1"/>
          <w:szCs w:val="22"/>
        </w:rPr>
      </w:pPr>
      <w:r>
        <w:rPr>
          <w:rFonts w:hint="eastAsia"/>
          <w:b/>
          <w:color w:val="000000" w:themeColor="text1"/>
          <w:szCs w:val="22"/>
        </w:rPr>
        <w:t>（</w:t>
      </w:r>
      <w:r>
        <w:rPr>
          <w:b/>
          <w:color w:val="000000" w:themeColor="text1"/>
          <w:szCs w:val="22"/>
        </w:rPr>
        <w:t>1</w:t>
      </w:r>
      <w:r>
        <w:rPr>
          <w:rFonts w:hint="eastAsia"/>
          <w:b/>
          <w:color w:val="000000" w:themeColor="text1"/>
          <w:szCs w:val="22"/>
        </w:rPr>
        <w:t>）声明是中小企业须填写《中小企业声明函》的以下五项内容（填写位置的字体已加粗）：</w:t>
      </w:r>
    </w:p>
    <w:p w:rsidR="00B80455">
      <w:pPr>
        <w:spacing w:line="360" w:lineRule="auto"/>
        <w:ind w:firstLine="480" w:firstLineChars="200"/>
        <w:rPr>
          <w:b/>
          <w:color w:val="000000" w:themeColor="text1"/>
          <w:szCs w:val="22"/>
        </w:rPr>
      </w:pPr>
      <w:r>
        <w:rPr>
          <w:rFonts w:hint="eastAsia"/>
          <w:b/>
          <w:color w:val="000000" w:themeColor="text1"/>
          <w:szCs w:val="22"/>
        </w:rPr>
        <w:t>第一处，在下划线上如实填写中型或小型或微型；</w:t>
      </w:r>
    </w:p>
    <w:p w:rsidR="00B80455">
      <w:pPr>
        <w:spacing w:line="360" w:lineRule="auto"/>
        <w:ind w:firstLine="480" w:firstLineChars="200"/>
        <w:rPr>
          <w:b/>
          <w:color w:val="000000" w:themeColor="text1"/>
          <w:szCs w:val="22"/>
        </w:rPr>
      </w:pPr>
      <w:r>
        <w:rPr>
          <w:rFonts w:hint="eastAsia"/>
          <w:b/>
          <w:color w:val="000000" w:themeColor="text1"/>
          <w:szCs w:val="22"/>
        </w:rPr>
        <w:t>第二处，在下划线上如实填写中型或小型或微型；</w:t>
      </w:r>
    </w:p>
    <w:p w:rsidR="00B80455">
      <w:pPr>
        <w:spacing w:line="360" w:lineRule="auto"/>
        <w:ind w:firstLine="480" w:firstLineChars="200"/>
        <w:rPr>
          <w:b/>
          <w:color w:val="000000" w:themeColor="text1"/>
          <w:szCs w:val="22"/>
        </w:rPr>
      </w:pPr>
      <w:r>
        <w:rPr>
          <w:rFonts w:hint="eastAsia"/>
          <w:b/>
          <w:color w:val="000000" w:themeColor="text1"/>
          <w:szCs w:val="22"/>
        </w:rPr>
        <w:t>第三处，在“采购单位名称”下划线处填写本项目的实际采购单位名称（深圳市国信招标有限公司不是本项目的采购单位，而是本项目的组织实施机构）；</w:t>
      </w:r>
    </w:p>
    <w:p w:rsidR="00B80455">
      <w:pPr>
        <w:spacing w:line="360" w:lineRule="auto"/>
        <w:ind w:firstLine="480" w:firstLineChars="200"/>
        <w:rPr>
          <w:b/>
          <w:color w:val="000000" w:themeColor="text1"/>
          <w:szCs w:val="22"/>
        </w:rPr>
      </w:pPr>
      <w:r>
        <w:rPr>
          <w:rFonts w:hint="eastAsia"/>
          <w:b/>
          <w:color w:val="000000" w:themeColor="text1"/>
          <w:szCs w:val="22"/>
        </w:rPr>
        <w:t>第四处，在“采购项目名称”下划线处填写本项目的实际项目名称（项目名称可在招</w:t>
      </w:r>
      <w:r>
        <w:rPr>
          <w:rFonts w:hint="eastAsia"/>
          <w:b/>
          <w:color w:val="000000" w:themeColor="text1"/>
          <w:szCs w:val="22"/>
        </w:rPr>
        <w:t>标公告处查看）；</w:t>
      </w:r>
    </w:p>
    <w:p w:rsidR="00B80455">
      <w:pPr>
        <w:spacing w:line="360" w:lineRule="auto"/>
        <w:ind w:firstLine="480" w:firstLineChars="200"/>
        <w:rPr>
          <w:b/>
          <w:color w:val="000000" w:themeColor="text1"/>
          <w:szCs w:val="22"/>
        </w:rPr>
      </w:pPr>
      <w:r>
        <w:rPr>
          <w:rFonts w:hint="eastAsia"/>
          <w:b/>
          <w:color w:val="000000" w:themeColor="text1"/>
          <w:szCs w:val="22"/>
        </w:rPr>
        <w:t>第五处，在“□本企业制造的货物”</w:t>
      </w:r>
      <w:r>
        <w:rPr>
          <w:b/>
          <w:color w:val="000000" w:themeColor="text1"/>
          <w:szCs w:val="22"/>
        </w:rPr>
        <w:t xml:space="preserve"> </w:t>
      </w:r>
      <w:r>
        <w:rPr>
          <w:rFonts w:hint="eastAsia"/>
          <w:b/>
          <w:color w:val="000000" w:themeColor="text1"/>
          <w:szCs w:val="22"/>
        </w:rPr>
        <w:t>或“□提供其他</w:t>
      </w:r>
      <w:r>
        <w:rPr>
          <w:b/>
          <w:color w:val="000000" w:themeColor="text1"/>
          <w:szCs w:val="22"/>
        </w:rPr>
        <w:t>______</w:t>
      </w:r>
      <w:r>
        <w:rPr>
          <w:rFonts w:hint="eastAsia"/>
          <w:b/>
          <w:color w:val="000000" w:themeColor="text1"/>
          <w:szCs w:val="22"/>
        </w:rPr>
        <w:t>企业（请填写：中型、小型、微型）制造的货物”两处中选择一处打√；如选择在“□提供其他</w:t>
      </w:r>
      <w:r>
        <w:rPr>
          <w:b/>
          <w:color w:val="000000" w:themeColor="text1"/>
          <w:szCs w:val="22"/>
        </w:rPr>
        <w:t>______</w:t>
      </w:r>
      <w:r>
        <w:rPr>
          <w:rFonts w:hint="eastAsia"/>
          <w:b/>
          <w:color w:val="000000" w:themeColor="text1"/>
          <w:szCs w:val="22"/>
        </w:rPr>
        <w:t>企业（请填写：中型、小型、微型）制造的货物”一处打√，还须在此下划线处如实填写中型或小型或微型；</w:t>
      </w:r>
      <w:r>
        <w:rPr>
          <w:b/>
          <w:color w:val="000000" w:themeColor="text1"/>
          <w:szCs w:val="22"/>
        </w:rPr>
        <w:t xml:space="preserve"> </w:t>
      </w:r>
    </w:p>
    <w:p w:rsidR="00B80455">
      <w:pPr>
        <w:spacing w:line="360" w:lineRule="auto"/>
        <w:ind w:firstLine="480" w:firstLineChars="200"/>
        <w:rPr>
          <w:b/>
          <w:color w:val="000000" w:themeColor="text1"/>
          <w:szCs w:val="22"/>
        </w:rPr>
      </w:pPr>
      <w:r>
        <w:rPr>
          <w:rFonts w:hint="eastAsia"/>
          <w:b/>
          <w:color w:val="000000" w:themeColor="text1"/>
          <w:szCs w:val="22"/>
        </w:rPr>
        <w:t>同时请注意：“□本企业制造的货物”</w:t>
      </w:r>
      <w:r>
        <w:rPr>
          <w:b/>
          <w:color w:val="000000" w:themeColor="text1"/>
          <w:szCs w:val="22"/>
        </w:rPr>
        <w:t xml:space="preserve"> </w:t>
      </w:r>
      <w:r>
        <w:rPr>
          <w:rFonts w:hint="eastAsia"/>
          <w:b/>
          <w:color w:val="000000" w:themeColor="text1"/>
          <w:szCs w:val="22"/>
        </w:rPr>
        <w:t>、“□提供其他</w:t>
      </w:r>
      <w:r>
        <w:rPr>
          <w:b/>
          <w:color w:val="000000" w:themeColor="text1"/>
          <w:szCs w:val="22"/>
        </w:rPr>
        <w:t>______</w:t>
      </w:r>
      <w:r>
        <w:rPr>
          <w:rFonts w:hint="eastAsia"/>
          <w:b/>
          <w:color w:val="000000" w:themeColor="text1"/>
          <w:szCs w:val="22"/>
        </w:rPr>
        <w:t>企业（请填写：中型、小型、微型）制造的货物”</w:t>
      </w:r>
      <w:r>
        <w:rPr>
          <w:b/>
          <w:color w:val="000000" w:themeColor="text1"/>
          <w:szCs w:val="22"/>
        </w:rPr>
        <w:t xml:space="preserve"> </w:t>
      </w:r>
      <w:r>
        <w:rPr>
          <w:rFonts w:hint="eastAsia"/>
          <w:b/>
          <w:color w:val="000000" w:themeColor="text1"/>
          <w:szCs w:val="22"/>
        </w:rPr>
        <w:t>中所称的货物是指单一产品采购项目中的货物，或者非单一产品采购项目中的核心产品（货物），不包括使用大型企业注册商标的货物；本项中的货物制造商应当在投标文件“分项报价清单”中明确列明。</w:t>
      </w:r>
    </w:p>
    <w:p w:rsidR="00B80455">
      <w:pPr>
        <w:spacing w:line="360" w:lineRule="auto"/>
        <w:ind w:firstLine="480" w:firstLineChars="200"/>
        <w:rPr>
          <w:b/>
          <w:color w:val="000000" w:themeColor="text1"/>
          <w:szCs w:val="22"/>
        </w:rPr>
      </w:pPr>
      <w:r>
        <w:rPr>
          <w:rFonts w:hint="eastAsia"/>
          <w:b/>
          <w:color w:val="000000" w:themeColor="text1"/>
          <w:szCs w:val="22"/>
        </w:rPr>
        <w:t>（</w:t>
      </w:r>
      <w:r>
        <w:rPr>
          <w:b/>
          <w:color w:val="000000" w:themeColor="text1"/>
          <w:szCs w:val="22"/>
        </w:rPr>
        <w:t>2</w:t>
      </w:r>
      <w:r>
        <w:rPr>
          <w:rFonts w:hint="eastAsia"/>
          <w:b/>
          <w:color w:val="000000" w:themeColor="text1"/>
          <w:szCs w:val="22"/>
        </w:rPr>
        <w:t>）声明是残疾人福利性单位须填写《残疾人福利性单位声明函》的三项内容（填写位置的字体已加粗），具体参照以上《中小企业声明函》填写要求执行。</w:t>
      </w:r>
    </w:p>
    <w:p w:rsidR="00B80455">
      <w:pPr>
        <w:spacing w:line="360" w:lineRule="auto"/>
        <w:ind w:firstLine="480" w:firstLineChars="200"/>
        <w:rPr>
          <w:b/>
          <w:color w:val="000000" w:themeColor="text1"/>
          <w:szCs w:val="22"/>
        </w:rPr>
      </w:pPr>
      <w:r>
        <w:rPr>
          <w:rFonts w:hint="eastAsia"/>
          <w:b/>
          <w:color w:val="000000" w:themeColor="text1"/>
          <w:szCs w:val="22"/>
        </w:rPr>
        <w:t>（</w:t>
      </w:r>
      <w:r>
        <w:rPr>
          <w:b/>
          <w:color w:val="000000" w:themeColor="text1"/>
          <w:szCs w:val="22"/>
        </w:rPr>
        <w:t>3</w:t>
      </w:r>
      <w:r>
        <w:rPr>
          <w:rFonts w:hint="eastAsia"/>
          <w:b/>
          <w:color w:val="000000" w:themeColor="text1"/>
          <w:szCs w:val="22"/>
        </w:rPr>
        <w:t>）声明是监狱企业须填写《监狱企业声明函》的三项内容（填写位置的字体已加粗），具体参照以上《中小企业声明函》填写要求执行。</w:t>
      </w:r>
    </w:p>
    <w:p w:rsidR="00B80455">
      <w:pPr>
        <w:spacing w:line="360" w:lineRule="auto"/>
        <w:ind w:firstLine="480" w:firstLineChars="200"/>
        <w:rPr>
          <w:b/>
          <w:color w:val="000000" w:themeColor="text1"/>
          <w:szCs w:val="22"/>
        </w:rPr>
      </w:pPr>
      <w:r>
        <w:rPr>
          <w:b/>
          <w:color w:val="000000" w:themeColor="text1"/>
          <w:szCs w:val="22"/>
        </w:rPr>
        <w:t>5</w:t>
      </w:r>
      <w:r>
        <w:rPr>
          <w:rFonts w:hint="eastAsia"/>
          <w:b/>
          <w:color w:val="000000" w:themeColor="text1"/>
          <w:szCs w:val="22"/>
        </w:rPr>
        <w:t>、声明函的有效性最终由评审委员会判定；如评审委员会判定声明函无效，相关供应商不享受价格扣除（但不作投标无效处理）。</w:t>
      </w:r>
    </w:p>
    <w:p w:rsidR="00B80455">
      <w:pPr>
        <w:spacing w:line="360" w:lineRule="auto"/>
        <w:ind w:firstLine="480" w:firstLineChars="200"/>
        <w:rPr>
          <w:rFonts w:ascii="宋体" w:hAnsi="宋体"/>
          <w:b/>
          <w:color w:val="000000" w:themeColor="text1"/>
        </w:rPr>
      </w:pPr>
    </w:p>
    <w:p w:rsidR="00B80455">
      <w:pPr>
        <w:spacing w:line="360" w:lineRule="auto"/>
        <w:ind w:firstLine="480" w:firstLineChars="200"/>
        <w:rPr>
          <w:rFonts w:ascii="宋体" w:hAnsi="宋体"/>
          <w:b/>
          <w:color w:val="000000" w:themeColor="text1"/>
        </w:rPr>
      </w:pPr>
    </w:p>
    <w:p w:rsidR="00B80455">
      <w:pPr>
        <w:spacing w:line="360" w:lineRule="auto"/>
        <w:ind w:firstLine="480" w:firstLineChars="200"/>
        <w:rPr>
          <w:rFonts w:ascii="宋体" w:hAnsi="宋体"/>
          <w:b/>
          <w:color w:val="000000" w:themeColor="text1"/>
        </w:rPr>
      </w:pPr>
    </w:p>
    <w:p w:rsidR="00B80455">
      <w:pPr>
        <w:spacing w:line="360" w:lineRule="auto"/>
        <w:ind w:firstLine="480" w:firstLineChars="200"/>
        <w:rPr>
          <w:rFonts w:ascii="宋体" w:hAnsi="宋体"/>
          <w:b/>
          <w:color w:val="000000" w:themeColor="text1"/>
        </w:rPr>
      </w:pPr>
    </w:p>
    <w:p w:rsidR="00B80455">
      <w:pPr>
        <w:spacing w:line="360" w:lineRule="auto"/>
        <w:ind w:firstLine="480" w:firstLineChars="200"/>
        <w:rPr>
          <w:rFonts w:ascii="宋体" w:hAnsi="宋体"/>
          <w:b/>
          <w:color w:val="000000" w:themeColor="text1"/>
        </w:rPr>
      </w:pPr>
    </w:p>
    <w:p w:rsidR="00B80455">
      <w:pPr>
        <w:spacing w:line="360" w:lineRule="auto"/>
        <w:ind w:firstLine="480" w:firstLineChars="200"/>
        <w:rPr>
          <w:rFonts w:ascii="宋体" w:hAnsi="宋体"/>
          <w:b/>
          <w:color w:val="000000" w:themeColor="text1"/>
        </w:rPr>
      </w:pPr>
    </w:p>
    <w:p w:rsidR="00B80455">
      <w:pPr>
        <w:widowControl/>
        <w:jc w:val="left"/>
        <w:rPr>
          <w:rFonts w:ascii="宋体" w:hAnsi="宋体"/>
          <w:b/>
          <w:color w:val="000000" w:themeColor="text1"/>
        </w:rPr>
      </w:pPr>
      <w:r>
        <w:rPr>
          <w:rFonts w:ascii="宋体" w:hAnsi="宋体"/>
          <w:b/>
          <w:color w:val="000000" w:themeColor="text1"/>
        </w:rPr>
        <w:br w:type="page"/>
      </w:r>
    </w:p>
    <w:p w:rsidR="00B80455">
      <w:pPr>
        <w:spacing w:line="360" w:lineRule="auto"/>
        <w:rPr>
          <w:rFonts w:ascii="宋体" w:hAnsi="宋体"/>
          <w:b/>
          <w:color w:val="000000" w:themeColor="text1"/>
        </w:rPr>
      </w:pPr>
    </w:p>
    <w:p w:rsidR="00B80455">
      <w:pPr>
        <w:spacing w:line="360" w:lineRule="auto"/>
        <w:jc w:val="center"/>
        <w:outlineLvl w:val="3"/>
        <w:rPr>
          <w:b/>
          <w:color w:val="000000" w:themeColor="text1"/>
          <w:sz w:val="24"/>
        </w:rPr>
      </w:pPr>
      <w:r>
        <w:rPr>
          <w:b/>
          <w:color w:val="000000" w:themeColor="text1"/>
          <w:sz w:val="24"/>
        </w:rPr>
        <w:t xml:space="preserve"> 1</w:t>
      </w:r>
      <w:r>
        <w:rPr>
          <w:rFonts w:hint="eastAsia"/>
          <w:b/>
          <w:color w:val="000000" w:themeColor="text1"/>
          <w:sz w:val="24"/>
        </w:rPr>
        <w:t>、中小企业声明函</w:t>
      </w:r>
    </w:p>
    <w:p w:rsidR="00E31D2E" w:rsidRPr="00F6763B" w:rsidP="00E31D2E">
      <w:pPr>
        <w:spacing w:line="360" w:lineRule="auto"/>
        <w:ind w:firstLine="480" w:firstLineChars="200"/>
        <w:rPr>
          <w:rFonts w:ascii="宋体" w:hAnsi="宋体"/>
          <w:szCs w:val="21"/>
        </w:rPr>
      </w:pPr>
      <w:r w:rsidRPr="00F6763B">
        <w:rPr>
          <w:rFonts w:ascii="宋体" w:hAnsi="宋体" w:hint="eastAsia"/>
          <w:szCs w:val="21"/>
        </w:rPr>
        <w:t>本公司郑重声明，根据《政府采购促进中小企业发展管理办法》（财库〔2020〕46号）的规定，本公司参加</w:t>
      </w:r>
      <w:r w:rsidRPr="00F6763B">
        <w:rPr>
          <w:rFonts w:ascii="宋体" w:hAnsi="宋体" w:hint="eastAsia"/>
          <w:szCs w:val="21"/>
          <w:u w:val="single"/>
        </w:rPr>
        <w:t xml:space="preserve">   （单位名称）  </w:t>
      </w:r>
      <w:r w:rsidRPr="00F6763B">
        <w:rPr>
          <w:rFonts w:ascii="宋体" w:hAnsi="宋体" w:hint="eastAsia"/>
          <w:szCs w:val="21"/>
        </w:rPr>
        <w:t>的</w:t>
      </w:r>
      <w:r w:rsidRPr="00F6763B">
        <w:rPr>
          <w:rFonts w:ascii="宋体" w:hAnsi="宋体" w:hint="eastAsia"/>
          <w:szCs w:val="21"/>
          <w:u w:val="single"/>
        </w:rPr>
        <w:t xml:space="preserve">   （项目名称）   </w:t>
      </w:r>
      <w:r w:rsidRPr="00F6763B">
        <w:rPr>
          <w:rFonts w:ascii="宋体" w:hAnsi="宋体" w:hint="eastAsia"/>
          <w:szCs w:val="21"/>
        </w:rPr>
        <w:t>采购活动，提供的货物全部由符合政策要求的中小企业制造。相关企业的具体情况如下：</w:t>
      </w:r>
    </w:p>
    <w:p w:rsidR="00E31D2E" w:rsidRPr="00F6763B" w:rsidP="007D191E">
      <w:pPr>
        <w:spacing w:line="360" w:lineRule="auto"/>
        <w:ind w:left="480" w:leftChars="200"/>
        <w:rPr>
          <w:rFonts w:ascii="宋体" w:hAnsi="宋体"/>
          <w:szCs w:val="21"/>
          <w:u w:val="single"/>
        </w:rPr>
      </w:pPr>
      <w:r w:rsidRPr="00F6763B">
        <w:rPr>
          <w:rFonts w:ascii="宋体" w:hAnsi="宋体" w:hint="eastAsia"/>
          <w:szCs w:val="21"/>
          <w:u w:val="single"/>
        </w:rPr>
        <w:t xml:space="preserve">   （标的名称）  </w:t>
      </w:r>
      <w:r w:rsidRPr="00F6763B">
        <w:rPr>
          <w:rFonts w:ascii="宋体" w:hAnsi="宋体" w:hint="eastAsia"/>
          <w:szCs w:val="21"/>
        </w:rPr>
        <w:t>，属于</w:t>
      </w:r>
      <w:r w:rsidRPr="00F6763B">
        <w:rPr>
          <w:rFonts w:ascii="宋体" w:hAnsi="宋体" w:hint="eastAsia"/>
          <w:szCs w:val="21"/>
          <w:u w:val="single"/>
        </w:rPr>
        <w:t xml:space="preserve">   其他未列明   </w:t>
      </w:r>
      <w:r w:rsidRPr="00F6763B">
        <w:rPr>
          <w:rFonts w:ascii="宋体" w:hAnsi="宋体" w:hint="eastAsia"/>
          <w:szCs w:val="21"/>
        </w:rPr>
        <w:t>行业；制造商为</w:t>
      </w:r>
      <w:r w:rsidRPr="00F6763B">
        <w:rPr>
          <w:rFonts w:ascii="宋体" w:hAnsi="宋体" w:hint="eastAsia"/>
          <w:szCs w:val="21"/>
          <w:u w:val="single"/>
        </w:rPr>
        <w:t xml:space="preserve">  （企业名称） </w:t>
      </w:r>
      <w:r w:rsidRPr="00F6763B">
        <w:rPr>
          <w:rFonts w:ascii="宋体" w:hAnsi="宋体" w:hint="eastAsia"/>
          <w:szCs w:val="21"/>
        </w:rPr>
        <w:t>，从业人员</w:t>
      </w:r>
      <w:r w:rsidRPr="00F6763B">
        <w:rPr>
          <w:rFonts w:ascii="宋体" w:hAnsi="宋体" w:hint="eastAsia"/>
          <w:szCs w:val="21"/>
          <w:u w:val="single"/>
        </w:rPr>
        <w:t xml:space="preserve">    __</w:t>
      </w:r>
      <w:r w:rsidRPr="00F6763B">
        <w:rPr>
          <w:rFonts w:ascii="宋体" w:hAnsi="宋体" w:hint="eastAsia"/>
          <w:szCs w:val="21"/>
        </w:rPr>
        <w:t>人，营业收入为</w:t>
      </w:r>
      <w:r w:rsidRPr="00F6763B">
        <w:rPr>
          <w:rFonts w:ascii="宋体" w:hAnsi="宋体" w:hint="eastAsia"/>
          <w:szCs w:val="21"/>
          <w:u w:val="single"/>
        </w:rPr>
        <w:t xml:space="preserve">    </w:t>
      </w:r>
      <w:r w:rsidRPr="00F6763B">
        <w:rPr>
          <w:rFonts w:ascii="宋体" w:hAnsi="宋体" w:hint="eastAsia"/>
          <w:szCs w:val="21"/>
        </w:rPr>
        <w:t>万元，资产总额为</w:t>
      </w:r>
      <w:r w:rsidRPr="00F6763B">
        <w:rPr>
          <w:rFonts w:ascii="宋体" w:hAnsi="宋体" w:hint="eastAsia"/>
          <w:szCs w:val="21"/>
          <w:u w:val="single"/>
        </w:rPr>
        <w:t xml:space="preserve">     </w:t>
      </w:r>
      <w:r w:rsidRPr="00F6763B">
        <w:rPr>
          <w:rFonts w:ascii="宋体" w:hAnsi="宋体" w:hint="eastAsia"/>
          <w:szCs w:val="21"/>
        </w:rPr>
        <w:t>万元，属于</w:t>
      </w:r>
      <w:r w:rsidRPr="00F6763B">
        <w:rPr>
          <w:rFonts w:ascii="宋体" w:hAnsi="宋体" w:hint="eastAsia"/>
          <w:szCs w:val="21"/>
          <w:u w:val="single"/>
        </w:rPr>
        <w:t xml:space="preserve">        (中型企业/小型企业/微型企业)</w:t>
      </w:r>
      <w:r w:rsidRPr="00F6763B">
        <w:rPr>
          <w:rFonts w:ascii="宋体" w:hAnsi="宋体" w:hint="eastAsia"/>
          <w:szCs w:val="21"/>
        </w:rPr>
        <w:t>；</w:t>
      </w:r>
    </w:p>
    <w:p w:rsidR="00E31D2E" w:rsidRPr="00F6763B" w:rsidP="00E31D2E">
      <w:pPr>
        <w:spacing w:line="360" w:lineRule="auto"/>
        <w:ind w:firstLine="480" w:firstLineChars="200"/>
        <w:rPr>
          <w:rFonts w:ascii="宋体" w:hAnsi="宋体"/>
          <w:szCs w:val="21"/>
        </w:rPr>
      </w:pPr>
      <w:r w:rsidRPr="00F6763B">
        <w:rPr>
          <w:rFonts w:ascii="宋体" w:hAnsi="宋体" w:hint="eastAsia"/>
          <w:szCs w:val="21"/>
        </w:rPr>
        <w:t>以上企业，不属于大企业的分支机构，不存在控股股东为大企业的情形，也不存在与大企业的负责人为同一人的情形。</w:t>
      </w:r>
    </w:p>
    <w:p w:rsidR="00B80455">
      <w:pPr>
        <w:spacing w:line="360" w:lineRule="auto"/>
        <w:ind w:firstLine="480" w:firstLineChars="200"/>
        <w:rPr>
          <w:rFonts w:ascii="宋体" w:hAnsi="宋体"/>
          <w:color w:val="000000" w:themeColor="text1"/>
          <w:szCs w:val="21"/>
        </w:rPr>
      </w:pPr>
      <w:r>
        <w:rPr>
          <w:rFonts w:ascii="宋体" w:hAnsi="宋体" w:hint="eastAsia"/>
          <w:color w:val="000000" w:themeColor="text1"/>
          <w:szCs w:val="21"/>
        </w:rPr>
        <w:t>本公司对上述声明的真实性负责。如有虚假，将依法承担相应责任。</w:t>
      </w:r>
    </w:p>
    <w:p w:rsidR="00B80455">
      <w:pPr>
        <w:spacing w:line="360" w:lineRule="auto"/>
        <w:ind w:firstLine="480" w:firstLineChars="200"/>
        <w:rPr>
          <w:rFonts w:ascii="宋体" w:hAnsi="宋体"/>
          <w:color w:val="000000" w:themeColor="text1"/>
          <w:szCs w:val="21"/>
        </w:rPr>
      </w:pPr>
      <w:r>
        <w:rPr>
          <w:rFonts w:ascii="宋体" w:hAnsi="宋体" w:hint="eastAsia"/>
          <w:color w:val="000000" w:themeColor="text1"/>
          <w:szCs w:val="21"/>
        </w:rPr>
        <w:t>本公司已知悉《政府采购促进中小企业发展管理办法》（财库〔</w:t>
      </w:r>
      <w:r>
        <w:rPr>
          <w:rFonts w:ascii="宋体" w:hAnsi="宋体"/>
          <w:color w:val="000000" w:themeColor="text1"/>
          <w:szCs w:val="21"/>
        </w:rPr>
        <w:t>2020</w:t>
      </w:r>
      <w:r>
        <w:rPr>
          <w:rFonts w:ascii="宋体" w:hAnsi="宋体" w:hint="eastAsia"/>
          <w:color w:val="000000" w:themeColor="text1"/>
          <w:szCs w:val="21"/>
        </w:rPr>
        <w:t>〕</w:t>
      </w:r>
      <w:r>
        <w:rPr>
          <w:rFonts w:ascii="宋体" w:hAnsi="宋体"/>
          <w:color w:val="000000" w:themeColor="text1"/>
          <w:szCs w:val="21"/>
        </w:rPr>
        <w:t>46</w:t>
      </w:r>
      <w:r>
        <w:rPr>
          <w:rFonts w:ascii="宋体" w:hAnsi="宋体" w:hint="eastAsia"/>
          <w:color w:val="000000" w:themeColor="text1"/>
          <w:szCs w:val="21"/>
        </w:rPr>
        <w:t>号）、《中小企业划型标准规定》（工信</w:t>
      </w:r>
      <w:r>
        <w:rPr>
          <w:rFonts w:ascii="宋体" w:hAnsi="宋体" w:hint="eastAsia"/>
          <w:color w:val="000000" w:themeColor="text1"/>
          <w:szCs w:val="21"/>
        </w:rPr>
        <w:t>部联企〔</w:t>
      </w:r>
      <w:r>
        <w:rPr>
          <w:rFonts w:ascii="宋体" w:hAnsi="宋体"/>
          <w:color w:val="000000" w:themeColor="text1"/>
          <w:szCs w:val="21"/>
        </w:rPr>
        <w:t>2011</w:t>
      </w:r>
      <w:r>
        <w:rPr>
          <w:rFonts w:ascii="宋体" w:hAnsi="宋体" w:hint="eastAsia"/>
          <w:color w:val="000000" w:themeColor="text1"/>
          <w:szCs w:val="21"/>
        </w:rPr>
        <w:t>〕</w:t>
      </w:r>
      <w:r>
        <w:rPr>
          <w:rFonts w:ascii="宋体" w:hAnsi="宋体"/>
          <w:color w:val="000000" w:themeColor="text1"/>
          <w:szCs w:val="21"/>
        </w:rPr>
        <w:t>300</w:t>
      </w:r>
      <w:r>
        <w:rPr>
          <w:rFonts w:ascii="宋体" w:hAnsi="宋体" w:hint="eastAsia"/>
          <w:color w:val="000000" w:themeColor="text1"/>
          <w:szCs w:val="21"/>
        </w:rPr>
        <w:t>号）、《统计上大中小微型企业划分办法（</w:t>
      </w:r>
      <w:r>
        <w:rPr>
          <w:rFonts w:ascii="宋体" w:hAnsi="宋体"/>
          <w:color w:val="000000" w:themeColor="text1"/>
          <w:szCs w:val="21"/>
        </w:rPr>
        <w:t>2017</w:t>
      </w:r>
      <w:r>
        <w:rPr>
          <w:rFonts w:ascii="宋体" w:hAnsi="宋体" w:hint="eastAsia"/>
          <w:color w:val="000000" w:themeColor="text1"/>
          <w:szCs w:val="21"/>
        </w:rPr>
        <w:t>）》等规定，承诺提供的声明</w:t>
      </w:r>
      <w:r>
        <w:rPr>
          <w:rFonts w:ascii="宋体" w:hAnsi="宋体" w:hint="eastAsia"/>
          <w:color w:val="000000" w:themeColor="text1"/>
          <w:szCs w:val="21"/>
        </w:rPr>
        <w:t>函内容</w:t>
      </w:r>
      <w:r>
        <w:rPr>
          <w:rFonts w:ascii="宋体" w:hAnsi="宋体" w:hint="eastAsia"/>
          <w:color w:val="000000" w:themeColor="text1"/>
          <w:szCs w:val="21"/>
        </w:rPr>
        <w:t>是真实的，并知悉根据《政府采购促进中小企业发展管理办法》（财库〔</w:t>
      </w:r>
      <w:r>
        <w:rPr>
          <w:rFonts w:ascii="宋体" w:hAnsi="宋体"/>
          <w:color w:val="000000" w:themeColor="text1"/>
          <w:szCs w:val="21"/>
        </w:rPr>
        <w:t>2020</w:t>
      </w:r>
      <w:r>
        <w:rPr>
          <w:rFonts w:ascii="宋体" w:hAnsi="宋体" w:hint="eastAsia"/>
          <w:color w:val="000000" w:themeColor="text1"/>
          <w:szCs w:val="21"/>
        </w:rPr>
        <w:t>〕</w:t>
      </w:r>
      <w:r>
        <w:rPr>
          <w:rFonts w:ascii="宋体" w:hAnsi="宋体"/>
          <w:color w:val="000000" w:themeColor="text1"/>
          <w:szCs w:val="21"/>
        </w:rPr>
        <w:t>46</w:t>
      </w:r>
      <w:r>
        <w:rPr>
          <w:rFonts w:ascii="宋体" w:hAnsi="宋体" w:hint="eastAsia"/>
          <w:color w:val="000000" w:themeColor="text1"/>
          <w:szCs w:val="21"/>
        </w:rPr>
        <w:t>号）第二十条规定，供应</w:t>
      </w:r>
      <w:r>
        <w:rPr>
          <w:rFonts w:ascii="宋体" w:hAnsi="宋体" w:hint="eastAsia"/>
          <w:color w:val="000000" w:themeColor="text1"/>
          <w:szCs w:val="21"/>
        </w:rPr>
        <w:t>商按照</w:t>
      </w:r>
      <w:r>
        <w:rPr>
          <w:rFonts w:ascii="宋体" w:hAnsi="宋体" w:hint="eastAsia"/>
          <w:color w:val="000000" w:themeColor="text1"/>
          <w:szCs w:val="21"/>
        </w:rPr>
        <w:t>本办法规定提供声明</w:t>
      </w:r>
      <w:r>
        <w:rPr>
          <w:rFonts w:ascii="宋体" w:hAnsi="宋体" w:hint="eastAsia"/>
          <w:color w:val="000000" w:themeColor="text1"/>
          <w:szCs w:val="21"/>
        </w:rPr>
        <w:t>函内容</w:t>
      </w:r>
      <w:r>
        <w:rPr>
          <w:rFonts w:ascii="宋体" w:hAnsi="宋体" w:hint="eastAsia"/>
          <w:color w:val="000000" w:themeColor="text1"/>
          <w:szCs w:val="21"/>
        </w:rPr>
        <w:t>不实的，属于提供虚假材料谋取中标、成交，依照《中华人民共和国政府采购法》等政府采购有关法律法规规定追究相应责任。</w:t>
      </w:r>
    </w:p>
    <w:p w:rsidR="00E31D2E" w:rsidRPr="00F6763B" w:rsidP="00E31D2E">
      <w:pPr>
        <w:spacing w:line="360" w:lineRule="auto"/>
        <w:ind w:firstLine="480" w:firstLineChars="200"/>
        <w:rPr>
          <w:rFonts w:ascii="宋体" w:hAnsi="宋体"/>
          <w:szCs w:val="21"/>
        </w:rPr>
      </w:pPr>
      <w:r w:rsidRPr="00F6763B">
        <w:rPr>
          <w:rFonts w:ascii="宋体" w:hAnsi="宋体"/>
          <w:szCs w:val="21"/>
        </w:rPr>
        <w:t>注</w:t>
      </w:r>
      <w:r w:rsidRPr="00F6763B">
        <w:rPr>
          <w:rFonts w:ascii="宋体" w:hAnsi="宋体" w:hint="eastAsia"/>
          <w:szCs w:val="21"/>
        </w:rPr>
        <w:t>：根据《政府采购促进中小企业发展管理办法》第四条：在货物采购项目中，供应商提供的货物既有中小企业制造货物，也有大型企业制造货物的，不享受本办法规定的中小企业扶持政策。</w:t>
      </w:r>
    </w:p>
    <w:p w:rsidR="00B80455" w:rsidRPr="00E31D2E">
      <w:pPr>
        <w:wordWrap w:val="0"/>
        <w:spacing w:line="360" w:lineRule="auto"/>
        <w:ind w:right="420"/>
        <w:rPr>
          <w:rFonts w:ascii="宋体" w:hAnsi="宋体"/>
          <w:color w:val="000000" w:themeColor="text1"/>
          <w:szCs w:val="21"/>
        </w:rPr>
      </w:pPr>
    </w:p>
    <w:p w:rsidR="00B80455">
      <w:pPr>
        <w:wordWrap w:val="0"/>
        <w:spacing w:line="360" w:lineRule="auto"/>
        <w:ind w:right="420"/>
        <w:rPr>
          <w:rFonts w:ascii="宋体" w:hAnsi="宋体"/>
          <w:color w:val="000000" w:themeColor="text1"/>
          <w:szCs w:val="21"/>
        </w:rPr>
      </w:pPr>
    </w:p>
    <w:p w:rsidR="00B80455">
      <w:pPr>
        <w:spacing w:line="360" w:lineRule="auto"/>
        <w:jc w:val="center"/>
        <w:outlineLvl w:val="3"/>
        <w:rPr>
          <w:b/>
          <w:color w:val="000000" w:themeColor="text1"/>
          <w:sz w:val="24"/>
        </w:rPr>
      </w:pPr>
      <w:r>
        <w:rPr>
          <w:rFonts w:hint="eastAsia"/>
          <w:b/>
          <w:color w:val="000000" w:themeColor="text1"/>
          <w:sz w:val="24"/>
        </w:rPr>
        <w:t xml:space="preserve"> </w:t>
      </w:r>
      <w:r>
        <w:rPr>
          <w:b/>
          <w:color w:val="000000" w:themeColor="text1"/>
          <w:sz w:val="24"/>
        </w:rPr>
        <w:t>2</w:t>
      </w:r>
      <w:r>
        <w:rPr>
          <w:rFonts w:hint="eastAsia"/>
          <w:b/>
          <w:color w:val="000000" w:themeColor="text1"/>
          <w:sz w:val="24"/>
        </w:rPr>
        <w:t>、残疾人福利性单位声明函</w:t>
      </w:r>
    </w:p>
    <w:p w:rsidR="00B80455">
      <w:pPr>
        <w:spacing w:line="360" w:lineRule="auto"/>
        <w:rPr>
          <w:b/>
          <w:bCs/>
          <w:color w:val="000000" w:themeColor="text1"/>
        </w:rPr>
      </w:pPr>
    </w:p>
    <w:p w:rsidR="00B80455">
      <w:pPr>
        <w:spacing w:line="360" w:lineRule="auto"/>
        <w:ind w:firstLine="480" w:firstLineChars="200"/>
        <w:rPr>
          <w:rFonts w:ascii="宋体" w:hAnsi="宋体"/>
          <w:color w:val="000000" w:themeColor="text1"/>
          <w:szCs w:val="21"/>
        </w:rPr>
      </w:pPr>
      <w:r>
        <w:rPr>
          <w:rFonts w:ascii="宋体" w:hAnsi="宋体" w:hint="eastAsia"/>
          <w:color w:val="000000" w:themeColor="text1"/>
          <w:szCs w:val="21"/>
        </w:rPr>
        <w:t>本单位郑重声明，根据《财政部民政部中国残疾人联合会关于促进残疾人就业政府采购政策的通知》（财库〔</w:t>
      </w:r>
      <w:r>
        <w:rPr>
          <w:rFonts w:ascii="宋体" w:hAnsi="宋体"/>
          <w:color w:val="000000" w:themeColor="text1"/>
          <w:szCs w:val="21"/>
        </w:rPr>
        <w:t>2017</w:t>
      </w:r>
      <w:r>
        <w:rPr>
          <w:rFonts w:ascii="宋体" w:hAnsi="宋体" w:hint="eastAsia"/>
          <w:color w:val="000000" w:themeColor="text1"/>
          <w:szCs w:val="21"/>
        </w:rPr>
        <w:t>〕</w:t>
      </w:r>
      <w:r>
        <w:rPr>
          <w:rFonts w:ascii="宋体" w:hAnsi="宋体"/>
          <w:color w:val="000000" w:themeColor="text1"/>
          <w:szCs w:val="21"/>
        </w:rPr>
        <w:t xml:space="preserve">141 </w:t>
      </w:r>
      <w:r>
        <w:rPr>
          <w:rFonts w:ascii="宋体" w:hAnsi="宋体" w:hint="eastAsia"/>
          <w:color w:val="000000" w:themeColor="text1"/>
          <w:szCs w:val="21"/>
        </w:rPr>
        <w:t>号）的规定，本单位为符合条件的残疾人福利性单位，且本单位参加</w:t>
      </w:r>
      <w:r>
        <w:rPr>
          <w:rFonts w:ascii="宋体" w:hAnsi="宋体"/>
          <w:b/>
          <w:color w:val="000000" w:themeColor="text1"/>
          <w:szCs w:val="21"/>
        </w:rPr>
        <w:t>_</w:t>
      </w:r>
      <w:r>
        <w:rPr>
          <w:rFonts w:ascii="宋体" w:hAnsi="宋体" w:hint="eastAsia"/>
          <w:b/>
          <w:color w:val="000000" w:themeColor="text1"/>
          <w:szCs w:val="21"/>
        </w:rPr>
        <w:t>（采购单位名称）</w:t>
      </w:r>
      <w:r>
        <w:rPr>
          <w:rFonts w:ascii="宋体" w:hAnsi="宋体"/>
          <w:b/>
          <w:color w:val="000000" w:themeColor="text1"/>
          <w:szCs w:val="21"/>
        </w:rPr>
        <w:t>_</w:t>
      </w:r>
      <w:r>
        <w:rPr>
          <w:rFonts w:ascii="宋体" w:hAnsi="宋体" w:hint="eastAsia"/>
          <w:color w:val="000000" w:themeColor="text1"/>
          <w:szCs w:val="21"/>
        </w:rPr>
        <w:t>单位的</w:t>
      </w:r>
      <w:r>
        <w:rPr>
          <w:rFonts w:ascii="宋体" w:hAnsi="宋体"/>
          <w:b/>
          <w:color w:val="000000" w:themeColor="text1"/>
          <w:szCs w:val="21"/>
        </w:rPr>
        <w:t>_</w:t>
      </w:r>
      <w:r>
        <w:rPr>
          <w:rFonts w:ascii="宋体" w:hAnsi="宋体" w:hint="eastAsia"/>
          <w:b/>
          <w:color w:val="000000" w:themeColor="text1"/>
          <w:szCs w:val="21"/>
        </w:rPr>
        <w:t>（采购项目名称）</w:t>
      </w:r>
      <w:r>
        <w:rPr>
          <w:rFonts w:ascii="宋体" w:hAnsi="宋体" w:hint="eastAsia"/>
          <w:color w:val="000000" w:themeColor="text1"/>
          <w:szCs w:val="21"/>
        </w:rPr>
        <w:t>项目采购活动，并提供</w:t>
      </w:r>
      <w:r>
        <w:rPr>
          <w:rFonts w:ascii="宋体" w:hAnsi="宋体"/>
          <w:color w:val="000000" w:themeColor="text1"/>
          <w:szCs w:val="21"/>
        </w:rPr>
        <w:t>:</w:t>
      </w:r>
      <w:r>
        <w:rPr>
          <w:rFonts w:ascii="宋体" w:hAnsi="宋体" w:hint="eastAsia"/>
          <w:b/>
          <w:color w:val="000000" w:themeColor="text1"/>
          <w:szCs w:val="21"/>
        </w:rPr>
        <w:t>□本单位制造的货物</w:t>
      </w:r>
      <w:r>
        <w:rPr>
          <w:rFonts w:ascii="宋体" w:hAnsi="宋体"/>
          <w:b/>
          <w:color w:val="000000" w:themeColor="text1"/>
          <w:szCs w:val="21"/>
        </w:rPr>
        <w:t>;</w:t>
      </w:r>
      <w:r>
        <w:rPr>
          <w:rFonts w:ascii="宋体" w:hAnsi="宋体" w:hint="eastAsia"/>
          <w:b/>
          <w:color w:val="000000" w:themeColor="text1"/>
          <w:szCs w:val="21"/>
        </w:rPr>
        <w:t>□提供其他残疾人福利性单位制造的货物（承诺人在□处打√）。</w:t>
      </w:r>
      <w:r>
        <w:rPr>
          <w:rFonts w:ascii="宋体" w:hAnsi="宋体" w:hint="eastAsia"/>
          <w:color w:val="000000" w:themeColor="text1"/>
          <w:szCs w:val="21"/>
        </w:rPr>
        <w:t>本条所称货物是指单一产品采购项目中的货物，或者非单一产品采购项目中的核心产品（货物），不包括使用非残疾人福利性单位注册商标的货物。本单位对上述声明的真实性负责。如有虚假，将依法承担相应责任。</w:t>
      </w:r>
    </w:p>
    <w:p w:rsidR="00B80455">
      <w:pPr>
        <w:spacing w:line="360" w:lineRule="auto"/>
        <w:ind w:firstLine="480" w:firstLineChars="200"/>
        <w:rPr>
          <w:rFonts w:ascii="宋体" w:hAnsi="宋体"/>
          <w:color w:val="000000" w:themeColor="text1"/>
          <w:szCs w:val="21"/>
        </w:rPr>
      </w:pPr>
      <w:r>
        <w:rPr>
          <w:rFonts w:ascii="宋体" w:hAnsi="宋体" w:hint="eastAsia"/>
          <w:color w:val="000000" w:themeColor="text1"/>
          <w:szCs w:val="21"/>
        </w:rPr>
        <w:t>本单位知悉《关于促进残疾人就业政府采购政策的通知》（财库〔</w:t>
      </w:r>
      <w:r>
        <w:rPr>
          <w:rFonts w:ascii="宋体" w:hAnsi="宋体"/>
          <w:color w:val="000000" w:themeColor="text1"/>
          <w:szCs w:val="21"/>
        </w:rPr>
        <w:t>2017</w:t>
      </w:r>
      <w:r>
        <w:rPr>
          <w:rFonts w:ascii="宋体" w:hAnsi="宋体" w:hint="eastAsia"/>
          <w:color w:val="000000" w:themeColor="text1"/>
          <w:szCs w:val="21"/>
        </w:rPr>
        <w:t>〕</w:t>
      </w:r>
      <w:r>
        <w:rPr>
          <w:rFonts w:ascii="宋体" w:hAnsi="宋体"/>
          <w:color w:val="000000" w:themeColor="text1"/>
          <w:szCs w:val="21"/>
        </w:rPr>
        <w:t>141</w:t>
      </w:r>
      <w:r>
        <w:rPr>
          <w:rFonts w:ascii="宋体" w:hAnsi="宋体" w:hint="eastAsia"/>
          <w:color w:val="000000" w:themeColor="text1"/>
          <w:szCs w:val="21"/>
        </w:rPr>
        <w:t>号）的规定，承诺提供的声明</w:t>
      </w:r>
      <w:r>
        <w:rPr>
          <w:rFonts w:ascii="宋体" w:hAnsi="宋体" w:hint="eastAsia"/>
          <w:color w:val="000000" w:themeColor="text1"/>
          <w:szCs w:val="21"/>
        </w:rPr>
        <w:t>函内容</w:t>
      </w:r>
      <w:r>
        <w:rPr>
          <w:rFonts w:ascii="宋体" w:hAnsi="宋体" w:hint="eastAsia"/>
          <w:color w:val="000000" w:themeColor="text1"/>
          <w:szCs w:val="21"/>
        </w:rPr>
        <w:t>是真实的，如提供声明</w:t>
      </w:r>
      <w:r>
        <w:rPr>
          <w:rFonts w:ascii="宋体" w:hAnsi="宋体" w:hint="eastAsia"/>
          <w:color w:val="000000" w:themeColor="text1"/>
          <w:szCs w:val="21"/>
        </w:rPr>
        <w:t>函内容</w:t>
      </w:r>
      <w:r>
        <w:rPr>
          <w:rFonts w:ascii="宋体" w:hAnsi="宋体" w:hint="eastAsia"/>
          <w:color w:val="000000" w:themeColor="text1"/>
          <w:szCs w:val="21"/>
        </w:rPr>
        <w:t>不实，则依法追究相关法律责任。</w:t>
      </w:r>
    </w:p>
    <w:p w:rsidR="00B80455" w:rsidP="006D2CCC">
      <w:pPr>
        <w:wordWrap w:val="0"/>
        <w:spacing w:line="360" w:lineRule="auto"/>
        <w:ind w:right="420"/>
        <w:rPr>
          <w:rFonts w:ascii="宋体" w:hAnsi="宋体"/>
          <w:color w:val="000000" w:themeColor="text1"/>
          <w:szCs w:val="21"/>
        </w:rPr>
      </w:pPr>
      <w:r>
        <w:rPr>
          <w:rFonts w:ascii="宋体" w:hAnsi="宋体" w:hint="eastAsia"/>
          <w:color w:val="000000" w:themeColor="text1"/>
          <w:szCs w:val="21"/>
        </w:rPr>
        <w:t xml:space="preserve"> </w:t>
      </w:r>
    </w:p>
    <w:p w:rsidR="00B80455">
      <w:pPr>
        <w:spacing w:line="360" w:lineRule="auto"/>
        <w:ind w:firstLine="480" w:firstLineChars="200"/>
        <w:jc w:val="right"/>
        <w:rPr>
          <w:rFonts w:ascii="宋体" w:hAnsi="宋体"/>
          <w:color w:val="000000" w:themeColor="text1"/>
          <w:szCs w:val="21"/>
        </w:rPr>
      </w:pPr>
    </w:p>
    <w:p w:rsidR="00B80455">
      <w:pPr>
        <w:spacing w:line="360" w:lineRule="auto"/>
        <w:jc w:val="center"/>
        <w:outlineLvl w:val="3"/>
        <w:rPr>
          <w:b/>
          <w:color w:val="000000" w:themeColor="text1"/>
          <w:sz w:val="24"/>
        </w:rPr>
      </w:pPr>
      <w:r>
        <w:rPr>
          <w:rFonts w:hint="eastAsia"/>
          <w:b/>
          <w:color w:val="000000" w:themeColor="text1"/>
          <w:sz w:val="24"/>
        </w:rPr>
        <w:t xml:space="preserve"> </w:t>
      </w:r>
      <w:r>
        <w:rPr>
          <w:b/>
          <w:color w:val="000000" w:themeColor="text1"/>
          <w:sz w:val="24"/>
        </w:rPr>
        <w:t>3</w:t>
      </w:r>
      <w:r>
        <w:rPr>
          <w:rFonts w:hint="eastAsia"/>
          <w:b/>
          <w:color w:val="000000" w:themeColor="text1"/>
          <w:sz w:val="24"/>
        </w:rPr>
        <w:t>、监狱企业声明函【监狱企业或者代理提供监狱企业货物的供应商如需享受优惠政策，还须同时提供省级以上监狱管理局、戒毒管理局（含新疆生产建设兵团）出具的监狱企业证明文件】</w:t>
      </w:r>
    </w:p>
    <w:p w:rsidR="00B80455">
      <w:pPr>
        <w:spacing w:line="360" w:lineRule="auto"/>
        <w:ind w:firstLine="480" w:firstLineChars="200"/>
        <w:rPr>
          <w:rFonts w:ascii="宋体" w:hAnsi="宋体"/>
          <w:color w:val="000000" w:themeColor="text1"/>
          <w:szCs w:val="21"/>
        </w:rPr>
      </w:pPr>
      <w:r>
        <w:rPr>
          <w:rFonts w:ascii="宋体" w:hAnsi="宋体" w:hint="eastAsia"/>
          <w:color w:val="000000" w:themeColor="text1"/>
          <w:szCs w:val="21"/>
        </w:rPr>
        <w:t>本单位郑重声明，根据《财政部司法部关于政府采购支持监狱企业发展有关问题的通知》（财库〔</w:t>
      </w:r>
      <w:r>
        <w:rPr>
          <w:rFonts w:ascii="宋体" w:hAnsi="宋体"/>
          <w:color w:val="000000" w:themeColor="text1"/>
          <w:szCs w:val="21"/>
        </w:rPr>
        <w:t>2014</w:t>
      </w:r>
      <w:r>
        <w:rPr>
          <w:rFonts w:ascii="宋体" w:hAnsi="宋体" w:hint="eastAsia"/>
          <w:color w:val="000000" w:themeColor="text1"/>
          <w:szCs w:val="21"/>
        </w:rPr>
        <w:t>〕</w:t>
      </w:r>
      <w:r>
        <w:rPr>
          <w:rFonts w:ascii="宋体" w:hAnsi="宋体"/>
          <w:color w:val="000000" w:themeColor="text1"/>
          <w:szCs w:val="21"/>
        </w:rPr>
        <w:t>68</w:t>
      </w:r>
      <w:r>
        <w:rPr>
          <w:rFonts w:ascii="宋体" w:hAnsi="宋体" w:hint="eastAsia"/>
          <w:color w:val="000000" w:themeColor="text1"/>
          <w:szCs w:val="21"/>
        </w:rPr>
        <w:t>号）的规定，本单位为符合条件的监狱企业，且本单位参加</w:t>
      </w:r>
      <w:r>
        <w:rPr>
          <w:rFonts w:ascii="宋体" w:hAnsi="宋体"/>
          <w:b/>
          <w:color w:val="000000" w:themeColor="text1"/>
          <w:szCs w:val="21"/>
        </w:rPr>
        <w:t>_</w:t>
      </w:r>
      <w:r>
        <w:rPr>
          <w:rFonts w:ascii="宋体" w:hAnsi="宋体" w:hint="eastAsia"/>
          <w:b/>
          <w:color w:val="000000" w:themeColor="text1"/>
          <w:szCs w:val="21"/>
        </w:rPr>
        <w:t>（采购单位名称）</w:t>
      </w:r>
      <w:r>
        <w:rPr>
          <w:rFonts w:ascii="宋体" w:hAnsi="宋体"/>
          <w:b/>
          <w:color w:val="000000" w:themeColor="text1"/>
          <w:szCs w:val="21"/>
        </w:rPr>
        <w:t>_</w:t>
      </w:r>
      <w:r>
        <w:rPr>
          <w:rFonts w:ascii="宋体" w:hAnsi="宋体" w:hint="eastAsia"/>
          <w:color w:val="000000" w:themeColor="text1"/>
          <w:szCs w:val="21"/>
        </w:rPr>
        <w:t>单位的</w:t>
      </w:r>
      <w:r>
        <w:rPr>
          <w:rFonts w:ascii="宋体" w:hAnsi="宋体"/>
          <w:b/>
          <w:color w:val="000000" w:themeColor="text1"/>
          <w:szCs w:val="21"/>
        </w:rPr>
        <w:t>_</w:t>
      </w:r>
      <w:r>
        <w:rPr>
          <w:rFonts w:ascii="宋体" w:hAnsi="宋体" w:hint="eastAsia"/>
          <w:b/>
          <w:color w:val="000000" w:themeColor="text1"/>
          <w:szCs w:val="21"/>
        </w:rPr>
        <w:t>（采购项目名称）</w:t>
      </w:r>
      <w:r>
        <w:rPr>
          <w:rFonts w:ascii="宋体" w:hAnsi="宋体"/>
          <w:b/>
          <w:color w:val="000000" w:themeColor="text1"/>
          <w:szCs w:val="21"/>
        </w:rPr>
        <w:t>_</w:t>
      </w:r>
      <w:r>
        <w:rPr>
          <w:rFonts w:ascii="宋体" w:hAnsi="宋体" w:hint="eastAsia"/>
          <w:color w:val="000000" w:themeColor="text1"/>
          <w:szCs w:val="21"/>
        </w:rPr>
        <w:t>项目采购活动，并提供</w:t>
      </w:r>
      <w:r>
        <w:rPr>
          <w:rFonts w:ascii="宋体" w:hAnsi="宋体"/>
          <w:color w:val="000000" w:themeColor="text1"/>
          <w:szCs w:val="21"/>
        </w:rPr>
        <w:t>:</w:t>
      </w:r>
      <w:r>
        <w:rPr>
          <w:rFonts w:ascii="宋体" w:hAnsi="宋体" w:hint="eastAsia"/>
          <w:b/>
          <w:color w:val="000000" w:themeColor="text1"/>
          <w:szCs w:val="21"/>
        </w:rPr>
        <w:t>□本单位制造的货物</w:t>
      </w:r>
      <w:r>
        <w:rPr>
          <w:rFonts w:ascii="宋体" w:hAnsi="宋体"/>
          <w:b/>
          <w:color w:val="000000" w:themeColor="text1"/>
          <w:szCs w:val="21"/>
        </w:rPr>
        <w:t>;</w:t>
      </w:r>
      <w:r>
        <w:rPr>
          <w:rFonts w:ascii="宋体" w:hAnsi="宋体" w:hint="eastAsia"/>
          <w:b/>
          <w:color w:val="000000" w:themeColor="text1"/>
          <w:szCs w:val="21"/>
        </w:rPr>
        <w:t>□提供其他监狱企业制造的货物（承诺人在□处打√）</w:t>
      </w:r>
      <w:r>
        <w:rPr>
          <w:rFonts w:ascii="宋体" w:hAnsi="宋体" w:hint="eastAsia"/>
          <w:color w:val="000000" w:themeColor="text1"/>
          <w:szCs w:val="21"/>
        </w:rPr>
        <w:t>。本条所称货物是指单一产品采购项目中的货物，或者非单一产品采购项目中的核心产品（货物）。</w:t>
      </w:r>
    </w:p>
    <w:p w:rsidR="00B80455">
      <w:pPr>
        <w:spacing w:line="360" w:lineRule="auto"/>
        <w:ind w:firstLine="480" w:firstLineChars="200"/>
        <w:rPr>
          <w:rFonts w:ascii="宋体" w:hAnsi="宋体"/>
          <w:color w:val="000000" w:themeColor="text1"/>
          <w:szCs w:val="21"/>
        </w:rPr>
      </w:pPr>
      <w:r>
        <w:rPr>
          <w:rFonts w:ascii="宋体" w:hAnsi="宋体" w:hint="eastAsia"/>
          <w:color w:val="000000" w:themeColor="text1"/>
          <w:szCs w:val="21"/>
        </w:rPr>
        <w:t>本单位对上述声明的真实性负责。如有虚假，将依法承担相应责任。</w:t>
      </w:r>
    </w:p>
    <w:p w:rsidR="00B80455">
      <w:pPr>
        <w:spacing w:line="360" w:lineRule="auto"/>
        <w:ind w:firstLine="480" w:firstLineChars="200"/>
        <w:rPr>
          <w:rFonts w:ascii="宋体" w:hAnsi="宋体"/>
          <w:color w:val="000000" w:themeColor="text1"/>
          <w:szCs w:val="21"/>
        </w:rPr>
      </w:pPr>
      <w:r>
        <w:rPr>
          <w:rFonts w:ascii="宋体" w:hAnsi="宋体" w:hint="eastAsia"/>
          <w:color w:val="000000" w:themeColor="text1"/>
          <w:szCs w:val="21"/>
        </w:rPr>
        <w:t>附：省级以上监狱管理局、戒毒管理局（含新疆生产建设兵团）出具的监狱企业证明文件。</w:t>
      </w:r>
    </w:p>
    <w:p w:rsidR="00B80455">
      <w:pPr>
        <w:spacing w:line="360" w:lineRule="auto"/>
        <w:rPr>
          <w:color w:val="000000" w:themeColor="text1"/>
          <w:sz w:val="24"/>
        </w:rPr>
      </w:pPr>
    </w:p>
    <w:p w:rsidR="00B80455">
      <w:pPr>
        <w:rPr>
          <w:b/>
          <w:color w:val="000000" w:themeColor="text1"/>
          <w:sz w:val="24"/>
        </w:rPr>
      </w:pPr>
    </w:p>
    <w:p w:rsidR="00B80455">
      <w:pPr>
        <w:spacing w:line="360" w:lineRule="auto"/>
        <w:outlineLvl w:val="3"/>
        <w:rPr>
          <w:b/>
          <w:color w:val="000000" w:themeColor="text1"/>
          <w:sz w:val="24"/>
        </w:rPr>
      </w:pPr>
      <w:r>
        <w:rPr>
          <w:rFonts w:hint="eastAsia"/>
          <w:b/>
          <w:color w:val="000000" w:themeColor="text1"/>
          <w:sz w:val="24"/>
        </w:rPr>
        <w:t>（</w:t>
      </w:r>
      <w:r w:rsidR="002759F1">
        <w:rPr>
          <w:rFonts w:hint="eastAsia"/>
          <w:b/>
          <w:color w:val="000000" w:themeColor="text1"/>
          <w:sz w:val="24"/>
        </w:rPr>
        <w:t>十</w:t>
      </w:r>
      <w:r>
        <w:rPr>
          <w:rFonts w:hint="eastAsia"/>
          <w:b/>
          <w:color w:val="000000" w:themeColor="text1"/>
          <w:sz w:val="24"/>
        </w:rPr>
        <w:t>）投标人认为需提供的其他证明文件</w:t>
      </w:r>
    </w:p>
    <w:p w:rsidR="00B80455">
      <w:pPr>
        <w:spacing w:line="360" w:lineRule="auto"/>
        <w:rPr>
          <w:b/>
          <w:bCs/>
          <w:color w:val="000000" w:themeColor="text1"/>
          <w:sz w:val="24"/>
        </w:rPr>
      </w:pPr>
    </w:p>
    <w:p w:rsidR="00D635A9" w:rsidP="00D635A9">
      <w:pPr>
        <w:pStyle w:val="Heading3"/>
        <w:spacing w:line="360" w:lineRule="auto"/>
        <w:jc w:val="center"/>
        <w:rPr>
          <w:color w:val="000000" w:themeColor="text1"/>
          <w:szCs w:val="28"/>
        </w:rPr>
      </w:pPr>
      <w:r>
        <w:rPr>
          <w:rFonts w:hint="eastAsia"/>
          <w:color w:val="000000" w:themeColor="text1"/>
          <w:szCs w:val="28"/>
        </w:rPr>
        <w:t>四、分项报价清单</w:t>
      </w:r>
    </w:p>
    <w:p w:rsidR="00D635A9" w:rsidP="00D635A9">
      <w:pPr>
        <w:numPr>
          <w:ilvl w:val="0"/>
          <w:numId w:val="2"/>
        </w:numPr>
        <w:jc w:val="center"/>
        <w:rPr>
          <w:b/>
          <w:color w:val="000000" w:themeColor="text1"/>
          <w:sz w:val="24"/>
        </w:rPr>
      </w:pPr>
      <w:r>
        <w:rPr>
          <w:rFonts w:hint="eastAsia"/>
          <w:b/>
          <w:color w:val="000000" w:themeColor="text1"/>
          <w:sz w:val="24"/>
        </w:rPr>
        <w:t>项目报价表</w:t>
      </w:r>
    </w:p>
    <w:p w:rsidR="00D635A9" w:rsidP="00D635A9">
      <w:pPr>
        <w:rPr>
          <w:color w:val="000000" w:themeColor="text1"/>
        </w:rPr>
      </w:pPr>
    </w:p>
    <w:tbl>
      <w:tblPr>
        <w:tblStyle w:val="TableNormal"/>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
        <w:gridCol w:w="1436"/>
        <w:gridCol w:w="832"/>
        <w:gridCol w:w="1114"/>
        <w:gridCol w:w="691"/>
        <w:gridCol w:w="672"/>
        <w:gridCol w:w="429"/>
        <w:gridCol w:w="691"/>
        <w:gridCol w:w="691"/>
        <w:gridCol w:w="692"/>
        <w:gridCol w:w="846"/>
      </w:tblGrid>
      <w:tr w:rsidTr="00CA650F">
        <w:tblPrEx>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Ex>
        <w:trPr>
          <w:jc w:val="center"/>
        </w:trPr>
        <w:tc>
          <w:tcPr>
            <w:tcW w:w="247" w:type="pct"/>
          </w:tcPr>
          <w:p w:rsidR="00D635A9" w:rsidP="00CA650F">
            <w:pPr>
              <w:spacing w:line="360" w:lineRule="auto"/>
              <w:jc w:val="center"/>
              <w:rPr>
                <w:rFonts w:ascii="宋体" w:hAnsi="宋体"/>
                <w:color w:val="000000" w:themeColor="text1"/>
                <w:szCs w:val="21"/>
              </w:rPr>
            </w:pPr>
            <w:r>
              <w:rPr>
                <w:rFonts w:ascii="宋体" w:hAnsi="宋体" w:hint="eastAsia"/>
                <w:color w:val="000000" w:themeColor="text1"/>
                <w:szCs w:val="21"/>
              </w:rPr>
              <w:t>序号</w:t>
            </w:r>
          </w:p>
        </w:tc>
        <w:tc>
          <w:tcPr>
            <w:tcW w:w="849" w:type="pct"/>
            <w:vAlign w:val="center"/>
          </w:tcPr>
          <w:p w:rsidR="00D635A9" w:rsidP="00CA650F">
            <w:pPr>
              <w:spacing w:line="360" w:lineRule="auto"/>
              <w:jc w:val="center"/>
              <w:rPr>
                <w:rFonts w:ascii="宋体" w:hAnsi="宋体"/>
                <w:color w:val="000000" w:themeColor="text1"/>
                <w:szCs w:val="21"/>
              </w:rPr>
            </w:pPr>
            <w:r>
              <w:rPr>
                <w:rFonts w:ascii="宋体" w:hAnsi="宋体" w:hint="eastAsia"/>
                <w:color w:val="000000" w:themeColor="text1"/>
                <w:szCs w:val="21"/>
              </w:rPr>
              <w:t>采购计划编号</w:t>
            </w:r>
          </w:p>
        </w:tc>
        <w:tc>
          <w:tcPr>
            <w:tcW w:w="495" w:type="pct"/>
            <w:vAlign w:val="center"/>
          </w:tcPr>
          <w:p w:rsidR="00D635A9" w:rsidP="00CA650F">
            <w:pPr>
              <w:spacing w:line="360" w:lineRule="auto"/>
              <w:jc w:val="center"/>
              <w:rPr>
                <w:rFonts w:ascii="宋体" w:hAnsi="宋体"/>
                <w:color w:val="000000" w:themeColor="text1"/>
                <w:szCs w:val="21"/>
              </w:rPr>
            </w:pPr>
            <w:r>
              <w:rPr>
                <w:rFonts w:ascii="宋体" w:hAnsi="宋体" w:hint="eastAsia"/>
                <w:color w:val="000000" w:themeColor="text1"/>
                <w:szCs w:val="21"/>
              </w:rPr>
              <w:t>货物名称</w:t>
            </w:r>
          </w:p>
        </w:tc>
        <w:tc>
          <w:tcPr>
            <w:tcW w:w="660" w:type="pct"/>
            <w:vAlign w:val="center"/>
          </w:tcPr>
          <w:p w:rsidR="00D635A9" w:rsidP="00CA650F">
            <w:pPr>
              <w:spacing w:line="360" w:lineRule="auto"/>
              <w:jc w:val="center"/>
              <w:rPr>
                <w:rFonts w:ascii="宋体" w:hAnsi="宋体"/>
                <w:color w:val="000000" w:themeColor="text1"/>
                <w:szCs w:val="21"/>
              </w:rPr>
            </w:pPr>
            <w:r>
              <w:rPr>
                <w:rFonts w:ascii="宋体" w:hAnsi="宋体" w:hint="eastAsia"/>
                <w:color w:val="000000" w:themeColor="text1"/>
                <w:szCs w:val="21"/>
              </w:rPr>
              <w:t>规格</w:t>
            </w:r>
            <w:r>
              <w:rPr>
                <w:rFonts w:ascii="宋体" w:hAnsi="宋体"/>
                <w:color w:val="000000" w:themeColor="text1"/>
                <w:szCs w:val="21"/>
              </w:rPr>
              <w:t>/</w:t>
            </w:r>
            <w:r>
              <w:rPr>
                <w:rFonts w:ascii="宋体" w:hAnsi="宋体" w:hint="eastAsia"/>
                <w:color w:val="000000" w:themeColor="text1"/>
                <w:szCs w:val="21"/>
              </w:rPr>
              <w:t>型号</w:t>
            </w:r>
          </w:p>
        </w:tc>
        <w:tc>
          <w:tcPr>
            <w:tcW w:w="412" w:type="pct"/>
            <w:vAlign w:val="center"/>
          </w:tcPr>
          <w:p w:rsidR="00D635A9" w:rsidP="00CA650F">
            <w:pPr>
              <w:spacing w:line="360" w:lineRule="auto"/>
              <w:jc w:val="center"/>
              <w:rPr>
                <w:rFonts w:ascii="宋体" w:hAnsi="宋体"/>
                <w:b/>
                <w:color w:val="000000" w:themeColor="text1"/>
                <w:szCs w:val="21"/>
              </w:rPr>
            </w:pPr>
            <w:r>
              <w:rPr>
                <w:rFonts w:ascii="宋体" w:hAnsi="宋体" w:hint="eastAsia"/>
                <w:b/>
                <w:color w:val="000000" w:themeColor="text1"/>
                <w:szCs w:val="21"/>
              </w:rPr>
              <w:t>原产地</w:t>
            </w:r>
          </w:p>
        </w:tc>
        <w:tc>
          <w:tcPr>
            <w:tcW w:w="401" w:type="pct"/>
            <w:vAlign w:val="center"/>
          </w:tcPr>
          <w:p w:rsidR="00D635A9" w:rsidP="00CA650F">
            <w:pPr>
              <w:spacing w:line="360" w:lineRule="auto"/>
              <w:jc w:val="center"/>
              <w:rPr>
                <w:rFonts w:ascii="宋体" w:hAnsi="宋体"/>
                <w:color w:val="000000" w:themeColor="text1"/>
                <w:szCs w:val="21"/>
              </w:rPr>
            </w:pPr>
            <w:r>
              <w:rPr>
                <w:rFonts w:ascii="宋体" w:hAnsi="宋体" w:hint="eastAsia"/>
                <w:color w:val="000000" w:themeColor="text1"/>
                <w:szCs w:val="21"/>
              </w:rPr>
              <w:t>制造商名称</w:t>
            </w:r>
          </w:p>
        </w:tc>
        <w:tc>
          <w:tcPr>
            <w:tcW w:w="258" w:type="pct"/>
            <w:vAlign w:val="center"/>
          </w:tcPr>
          <w:p w:rsidR="00D635A9" w:rsidP="00CA650F">
            <w:pPr>
              <w:spacing w:line="360" w:lineRule="auto"/>
              <w:jc w:val="center"/>
              <w:rPr>
                <w:rFonts w:ascii="宋体" w:hAnsi="宋体"/>
                <w:color w:val="000000" w:themeColor="text1"/>
                <w:szCs w:val="21"/>
              </w:rPr>
            </w:pPr>
            <w:r>
              <w:rPr>
                <w:rFonts w:ascii="宋体" w:hAnsi="宋体" w:hint="eastAsia"/>
                <w:color w:val="000000" w:themeColor="text1"/>
                <w:szCs w:val="21"/>
              </w:rPr>
              <w:t>数量</w:t>
            </w:r>
          </w:p>
        </w:tc>
        <w:tc>
          <w:tcPr>
            <w:tcW w:w="412" w:type="pct"/>
            <w:vAlign w:val="center"/>
          </w:tcPr>
          <w:p w:rsidR="00D635A9" w:rsidP="00CA650F">
            <w:pPr>
              <w:spacing w:line="360" w:lineRule="auto"/>
              <w:jc w:val="center"/>
              <w:rPr>
                <w:rFonts w:ascii="宋体" w:hAnsi="宋体"/>
                <w:color w:val="000000" w:themeColor="text1"/>
                <w:szCs w:val="21"/>
              </w:rPr>
            </w:pPr>
            <w:r>
              <w:rPr>
                <w:rFonts w:ascii="宋体" w:hAnsi="宋体" w:hint="eastAsia"/>
                <w:color w:val="000000" w:themeColor="text1"/>
                <w:szCs w:val="21"/>
              </w:rPr>
              <w:t>单位</w:t>
            </w:r>
          </w:p>
        </w:tc>
        <w:tc>
          <w:tcPr>
            <w:tcW w:w="412" w:type="pct"/>
            <w:vAlign w:val="center"/>
          </w:tcPr>
          <w:p w:rsidR="00D635A9" w:rsidP="00CA650F">
            <w:pPr>
              <w:spacing w:line="360" w:lineRule="auto"/>
              <w:jc w:val="center"/>
              <w:rPr>
                <w:rFonts w:ascii="宋体" w:hAnsi="宋体"/>
                <w:color w:val="000000" w:themeColor="text1"/>
                <w:szCs w:val="21"/>
              </w:rPr>
            </w:pPr>
            <w:r>
              <w:rPr>
                <w:rFonts w:ascii="宋体" w:hAnsi="宋体" w:hint="eastAsia"/>
                <w:color w:val="000000" w:themeColor="text1"/>
                <w:szCs w:val="21"/>
              </w:rPr>
              <w:t>单价</w:t>
            </w:r>
            <w:r>
              <w:rPr>
                <w:rFonts w:ascii="宋体" w:hAnsi="宋体"/>
                <w:color w:val="000000" w:themeColor="text1"/>
                <w:szCs w:val="21"/>
              </w:rPr>
              <w:t>(</w:t>
            </w:r>
            <w:r>
              <w:rPr>
                <w:rFonts w:ascii="宋体" w:hAnsi="宋体" w:hint="eastAsia"/>
                <w:color w:val="000000" w:themeColor="text1"/>
                <w:szCs w:val="21"/>
              </w:rPr>
              <w:t>元</w:t>
            </w:r>
            <w:r>
              <w:rPr>
                <w:rFonts w:ascii="宋体" w:hAnsi="宋体"/>
                <w:color w:val="000000" w:themeColor="text1"/>
                <w:szCs w:val="21"/>
              </w:rPr>
              <w:t>)</w:t>
            </w:r>
          </w:p>
        </w:tc>
        <w:tc>
          <w:tcPr>
            <w:tcW w:w="412" w:type="pct"/>
            <w:vAlign w:val="center"/>
          </w:tcPr>
          <w:p w:rsidR="00D635A9" w:rsidP="00CA650F">
            <w:pPr>
              <w:spacing w:line="360" w:lineRule="auto"/>
              <w:jc w:val="center"/>
              <w:rPr>
                <w:rFonts w:ascii="宋体" w:hAnsi="宋体"/>
                <w:color w:val="000000" w:themeColor="text1"/>
                <w:szCs w:val="21"/>
              </w:rPr>
            </w:pPr>
            <w:r>
              <w:rPr>
                <w:rFonts w:ascii="宋体" w:hAnsi="宋体" w:hint="eastAsia"/>
                <w:color w:val="000000" w:themeColor="text1"/>
                <w:szCs w:val="21"/>
              </w:rPr>
              <w:t>合价</w:t>
            </w:r>
            <w:r>
              <w:rPr>
                <w:rFonts w:ascii="宋体" w:hAnsi="宋体"/>
                <w:color w:val="000000" w:themeColor="text1"/>
                <w:szCs w:val="21"/>
              </w:rPr>
              <w:t>(</w:t>
            </w:r>
            <w:r>
              <w:rPr>
                <w:rFonts w:ascii="宋体" w:hAnsi="宋体" w:hint="eastAsia"/>
                <w:color w:val="000000" w:themeColor="text1"/>
                <w:szCs w:val="21"/>
              </w:rPr>
              <w:t>元</w:t>
            </w:r>
            <w:r>
              <w:rPr>
                <w:rFonts w:ascii="宋体" w:hAnsi="宋体"/>
                <w:color w:val="000000" w:themeColor="text1"/>
                <w:szCs w:val="21"/>
              </w:rPr>
              <w:t>)</w:t>
            </w:r>
          </w:p>
        </w:tc>
        <w:tc>
          <w:tcPr>
            <w:tcW w:w="438" w:type="pct"/>
            <w:vAlign w:val="center"/>
          </w:tcPr>
          <w:p w:rsidR="00D635A9" w:rsidP="00CA650F">
            <w:pPr>
              <w:spacing w:line="360" w:lineRule="auto"/>
              <w:jc w:val="center"/>
              <w:rPr>
                <w:rFonts w:ascii="宋体" w:hAnsi="宋体"/>
                <w:color w:val="000000" w:themeColor="text1"/>
                <w:szCs w:val="21"/>
              </w:rPr>
            </w:pPr>
            <w:r>
              <w:rPr>
                <w:rFonts w:ascii="宋体" w:hAnsi="宋体" w:hint="eastAsia"/>
                <w:color w:val="000000" w:themeColor="text1"/>
                <w:szCs w:val="21"/>
              </w:rPr>
              <w:t>财政预算限额（元）</w:t>
            </w:r>
          </w:p>
        </w:tc>
      </w:tr>
      <w:tr w:rsidTr="00CA650F">
        <w:tblPrEx>
          <w:tblW w:w="4995" w:type="pct"/>
          <w:jc w:val="center"/>
          <w:tblLook w:val="04A0"/>
        </w:tblPrEx>
        <w:trPr>
          <w:jc w:val="center"/>
        </w:trPr>
        <w:tc>
          <w:tcPr>
            <w:tcW w:w="247" w:type="pct"/>
          </w:tcPr>
          <w:p w:rsidR="00D635A9" w:rsidP="00CA650F">
            <w:pPr>
              <w:spacing w:line="360" w:lineRule="auto"/>
              <w:rPr>
                <w:rFonts w:ascii="宋体" w:hAnsi="宋体"/>
                <w:color w:val="000000" w:themeColor="text1"/>
                <w:szCs w:val="21"/>
              </w:rPr>
            </w:pPr>
          </w:p>
        </w:tc>
        <w:tc>
          <w:tcPr>
            <w:tcW w:w="849" w:type="pct"/>
          </w:tcPr>
          <w:p w:rsidR="00D635A9" w:rsidP="00CA650F">
            <w:pPr>
              <w:spacing w:line="360" w:lineRule="auto"/>
              <w:rPr>
                <w:rFonts w:ascii="宋体" w:hAnsi="宋体"/>
                <w:color w:val="000000" w:themeColor="text1"/>
                <w:szCs w:val="21"/>
              </w:rPr>
            </w:pPr>
          </w:p>
        </w:tc>
        <w:tc>
          <w:tcPr>
            <w:tcW w:w="495" w:type="pct"/>
          </w:tcPr>
          <w:p w:rsidR="00D635A9" w:rsidP="00CA650F">
            <w:pPr>
              <w:spacing w:line="360" w:lineRule="auto"/>
              <w:rPr>
                <w:rFonts w:ascii="宋体" w:hAnsi="宋体"/>
                <w:color w:val="000000" w:themeColor="text1"/>
                <w:szCs w:val="21"/>
              </w:rPr>
            </w:pPr>
          </w:p>
        </w:tc>
        <w:tc>
          <w:tcPr>
            <w:tcW w:w="660"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01" w:type="pct"/>
          </w:tcPr>
          <w:p w:rsidR="00D635A9" w:rsidP="00CA650F">
            <w:pPr>
              <w:spacing w:line="360" w:lineRule="auto"/>
              <w:rPr>
                <w:rFonts w:ascii="宋体" w:hAnsi="宋体"/>
                <w:color w:val="000000" w:themeColor="text1"/>
                <w:szCs w:val="21"/>
              </w:rPr>
            </w:pPr>
          </w:p>
        </w:tc>
        <w:tc>
          <w:tcPr>
            <w:tcW w:w="258"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38" w:type="pct"/>
          </w:tcPr>
          <w:p w:rsidR="00D635A9" w:rsidP="00CA650F">
            <w:pPr>
              <w:spacing w:line="360" w:lineRule="auto"/>
              <w:rPr>
                <w:rFonts w:ascii="宋体" w:hAnsi="宋体"/>
                <w:color w:val="000000" w:themeColor="text1"/>
                <w:szCs w:val="21"/>
              </w:rPr>
            </w:pPr>
          </w:p>
        </w:tc>
      </w:tr>
      <w:tr w:rsidTr="00CA650F">
        <w:tblPrEx>
          <w:tblW w:w="4995" w:type="pct"/>
          <w:jc w:val="center"/>
          <w:tblLook w:val="04A0"/>
        </w:tblPrEx>
        <w:trPr>
          <w:jc w:val="center"/>
        </w:trPr>
        <w:tc>
          <w:tcPr>
            <w:tcW w:w="247" w:type="pct"/>
          </w:tcPr>
          <w:p w:rsidR="00D635A9" w:rsidP="00CA650F">
            <w:pPr>
              <w:spacing w:line="360" w:lineRule="auto"/>
              <w:rPr>
                <w:rFonts w:ascii="宋体" w:hAnsi="宋体"/>
                <w:color w:val="000000" w:themeColor="text1"/>
                <w:szCs w:val="21"/>
              </w:rPr>
            </w:pPr>
          </w:p>
        </w:tc>
        <w:tc>
          <w:tcPr>
            <w:tcW w:w="849" w:type="pct"/>
          </w:tcPr>
          <w:p w:rsidR="00D635A9" w:rsidP="00CA650F">
            <w:pPr>
              <w:spacing w:line="360" w:lineRule="auto"/>
              <w:rPr>
                <w:rFonts w:ascii="宋体" w:hAnsi="宋体"/>
                <w:color w:val="000000" w:themeColor="text1"/>
                <w:szCs w:val="21"/>
              </w:rPr>
            </w:pPr>
          </w:p>
        </w:tc>
        <w:tc>
          <w:tcPr>
            <w:tcW w:w="495" w:type="pct"/>
          </w:tcPr>
          <w:p w:rsidR="00D635A9" w:rsidP="00CA650F">
            <w:pPr>
              <w:spacing w:line="360" w:lineRule="auto"/>
              <w:rPr>
                <w:rFonts w:ascii="宋体" w:hAnsi="宋体"/>
                <w:color w:val="000000" w:themeColor="text1"/>
                <w:szCs w:val="21"/>
              </w:rPr>
            </w:pPr>
          </w:p>
        </w:tc>
        <w:tc>
          <w:tcPr>
            <w:tcW w:w="660"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01" w:type="pct"/>
          </w:tcPr>
          <w:p w:rsidR="00D635A9" w:rsidP="00CA650F">
            <w:pPr>
              <w:spacing w:line="360" w:lineRule="auto"/>
              <w:rPr>
                <w:rFonts w:ascii="宋体" w:hAnsi="宋体"/>
                <w:color w:val="000000" w:themeColor="text1"/>
                <w:szCs w:val="21"/>
              </w:rPr>
            </w:pPr>
          </w:p>
        </w:tc>
        <w:tc>
          <w:tcPr>
            <w:tcW w:w="258"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38" w:type="pct"/>
          </w:tcPr>
          <w:p w:rsidR="00D635A9" w:rsidP="00CA650F">
            <w:pPr>
              <w:spacing w:line="360" w:lineRule="auto"/>
              <w:rPr>
                <w:rFonts w:ascii="宋体" w:hAnsi="宋体"/>
                <w:color w:val="000000" w:themeColor="text1"/>
                <w:szCs w:val="21"/>
              </w:rPr>
            </w:pPr>
          </w:p>
        </w:tc>
      </w:tr>
      <w:tr w:rsidTr="00CA650F">
        <w:tblPrEx>
          <w:tblW w:w="4995" w:type="pct"/>
          <w:jc w:val="center"/>
          <w:tblLook w:val="04A0"/>
        </w:tblPrEx>
        <w:trPr>
          <w:jc w:val="center"/>
        </w:trPr>
        <w:tc>
          <w:tcPr>
            <w:tcW w:w="247" w:type="pct"/>
          </w:tcPr>
          <w:p w:rsidR="00D635A9" w:rsidP="00CA650F">
            <w:pPr>
              <w:spacing w:line="360" w:lineRule="auto"/>
              <w:rPr>
                <w:rFonts w:ascii="宋体" w:hAnsi="宋体"/>
                <w:color w:val="000000" w:themeColor="text1"/>
                <w:szCs w:val="21"/>
              </w:rPr>
            </w:pPr>
          </w:p>
        </w:tc>
        <w:tc>
          <w:tcPr>
            <w:tcW w:w="849" w:type="pct"/>
          </w:tcPr>
          <w:p w:rsidR="00D635A9" w:rsidP="00CA650F">
            <w:pPr>
              <w:spacing w:line="360" w:lineRule="auto"/>
              <w:rPr>
                <w:rFonts w:ascii="宋体" w:hAnsi="宋体"/>
                <w:color w:val="000000" w:themeColor="text1"/>
                <w:szCs w:val="21"/>
              </w:rPr>
            </w:pPr>
          </w:p>
        </w:tc>
        <w:tc>
          <w:tcPr>
            <w:tcW w:w="495" w:type="pct"/>
          </w:tcPr>
          <w:p w:rsidR="00D635A9" w:rsidP="00CA650F">
            <w:pPr>
              <w:spacing w:line="360" w:lineRule="auto"/>
              <w:rPr>
                <w:rFonts w:ascii="宋体" w:hAnsi="宋体"/>
                <w:color w:val="000000" w:themeColor="text1"/>
                <w:szCs w:val="21"/>
              </w:rPr>
            </w:pPr>
          </w:p>
        </w:tc>
        <w:tc>
          <w:tcPr>
            <w:tcW w:w="660"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01" w:type="pct"/>
          </w:tcPr>
          <w:p w:rsidR="00D635A9" w:rsidP="00CA650F">
            <w:pPr>
              <w:spacing w:line="360" w:lineRule="auto"/>
              <w:rPr>
                <w:rFonts w:ascii="宋体" w:hAnsi="宋体"/>
                <w:color w:val="000000" w:themeColor="text1"/>
                <w:szCs w:val="21"/>
              </w:rPr>
            </w:pPr>
          </w:p>
        </w:tc>
        <w:tc>
          <w:tcPr>
            <w:tcW w:w="258"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38" w:type="pct"/>
          </w:tcPr>
          <w:p w:rsidR="00D635A9" w:rsidP="00CA650F">
            <w:pPr>
              <w:spacing w:line="360" w:lineRule="auto"/>
              <w:rPr>
                <w:rFonts w:ascii="宋体" w:hAnsi="宋体"/>
                <w:color w:val="000000" w:themeColor="text1"/>
                <w:szCs w:val="21"/>
              </w:rPr>
            </w:pPr>
          </w:p>
        </w:tc>
      </w:tr>
      <w:tr w:rsidTr="00CA650F">
        <w:tblPrEx>
          <w:tblW w:w="4995" w:type="pct"/>
          <w:jc w:val="center"/>
          <w:tblLook w:val="04A0"/>
        </w:tblPrEx>
        <w:trPr>
          <w:jc w:val="center"/>
        </w:trPr>
        <w:tc>
          <w:tcPr>
            <w:tcW w:w="247" w:type="pct"/>
          </w:tcPr>
          <w:p w:rsidR="00D635A9" w:rsidP="00CA650F">
            <w:pPr>
              <w:spacing w:line="360" w:lineRule="auto"/>
              <w:rPr>
                <w:rFonts w:ascii="宋体" w:hAnsi="宋体"/>
                <w:color w:val="000000" w:themeColor="text1"/>
                <w:szCs w:val="21"/>
              </w:rPr>
            </w:pPr>
          </w:p>
        </w:tc>
        <w:tc>
          <w:tcPr>
            <w:tcW w:w="849" w:type="pct"/>
          </w:tcPr>
          <w:p w:rsidR="00D635A9" w:rsidP="00CA650F">
            <w:pPr>
              <w:spacing w:line="360" w:lineRule="auto"/>
              <w:rPr>
                <w:rFonts w:ascii="宋体" w:hAnsi="宋体"/>
                <w:color w:val="000000" w:themeColor="text1"/>
                <w:szCs w:val="21"/>
              </w:rPr>
            </w:pPr>
          </w:p>
        </w:tc>
        <w:tc>
          <w:tcPr>
            <w:tcW w:w="495" w:type="pct"/>
          </w:tcPr>
          <w:p w:rsidR="00D635A9" w:rsidP="00CA650F">
            <w:pPr>
              <w:spacing w:line="360" w:lineRule="auto"/>
              <w:rPr>
                <w:rFonts w:ascii="宋体" w:hAnsi="宋体"/>
                <w:color w:val="000000" w:themeColor="text1"/>
                <w:szCs w:val="21"/>
              </w:rPr>
            </w:pPr>
          </w:p>
        </w:tc>
        <w:tc>
          <w:tcPr>
            <w:tcW w:w="660"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01" w:type="pct"/>
          </w:tcPr>
          <w:p w:rsidR="00D635A9" w:rsidP="00CA650F">
            <w:pPr>
              <w:spacing w:line="360" w:lineRule="auto"/>
              <w:rPr>
                <w:rFonts w:ascii="宋体" w:hAnsi="宋体"/>
                <w:color w:val="000000" w:themeColor="text1"/>
                <w:szCs w:val="21"/>
              </w:rPr>
            </w:pPr>
          </w:p>
        </w:tc>
        <w:tc>
          <w:tcPr>
            <w:tcW w:w="258"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38" w:type="pct"/>
          </w:tcPr>
          <w:p w:rsidR="00D635A9" w:rsidP="00CA650F">
            <w:pPr>
              <w:spacing w:line="360" w:lineRule="auto"/>
              <w:rPr>
                <w:rFonts w:ascii="宋体" w:hAnsi="宋体"/>
                <w:color w:val="000000" w:themeColor="text1"/>
                <w:szCs w:val="21"/>
              </w:rPr>
            </w:pPr>
          </w:p>
        </w:tc>
      </w:tr>
      <w:tr w:rsidTr="00CA650F">
        <w:tblPrEx>
          <w:tblW w:w="4995" w:type="pct"/>
          <w:jc w:val="center"/>
          <w:tblLook w:val="04A0"/>
        </w:tblPrEx>
        <w:trPr>
          <w:jc w:val="center"/>
        </w:trPr>
        <w:tc>
          <w:tcPr>
            <w:tcW w:w="247" w:type="pct"/>
          </w:tcPr>
          <w:p w:rsidR="00D635A9" w:rsidP="00CA650F">
            <w:pPr>
              <w:spacing w:line="360" w:lineRule="auto"/>
              <w:rPr>
                <w:rFonts w:ascii="宋体" w:hAnsi="宋体"/>
                <w:color w:val="000000" w:themeColor="text1"/>
                <w:szCs w:val="21"/>
              </w:rPr>
            </w:pPr>
          </w:p>
        </w:tc>
        <w:tc>
          <w:tcPr>
            <w:tcW w:w="849" w:type="pct"/>
          </w:tcPr>
          <w:p w:rsidR="00D635A9" w:rsidP="00CA650F">
            <w:pPr>
              <w:spacing w:line="360" w:lineRule="auto"/>
              <w:rPr>
                <w:rFonts w:ascii="宋体" w:hAnsi="宋体"/>
                <w:color w:val="000000" w:themeColor="text1"/>
                <w:szCs w:val="21"/>
              </w:rPr>
            </w:pPr>
          </w:p>
        </w:tc>
        <w:tc>
          <w:tcPr>
            <w:tcW w:w="495" w:type="pct"/>
          </w:tcPr>
          <w:p w:rsidR="00D635A9" w:rsidP="00CA650F">
            <w:pPr>
              <w:spacing w:line="360" w:lineRule="auto"/>
              <w:rPr>
                <w:rFonts w:ascii="宋体" w:hAnsi="宋体"/>
                <w:color w:val="000000" w:themeColor="text1"/>
                <w:szCs w:val="21"/>
              </w:rPr>
            </w:pPr>
          </w:p>
        </w:tc>
        <w:tc>
          <w:tcPr>
            <w:tcW w:w="660"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01" w:type="pct"/>
          </w:tcPr>
          <w:p w:rsidR="00D635A9" w:rsidP="00CA650F">
            <w:pPr>
              <w:spacing w:line="360" w:lineRule="auto"/>
              <w:rPr>
                <w:rFonts w:ascii="宋体" w:hAnsi="宋体"/>
                <w:color w:val="000000" w:themeColor="text1"/>
                <w:szCs w:val="21"/>
              </w:rPr>
            </w:pPr>
          </w:p>
        </w:tc>
        <w:tc>
          <w:tcPr>
            <w:tcW w:w="258"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38" w:type="pct"/>
          </w:tcPr>
          <w:p w:rsidR="00D635A9" w:rsidP="00CA650F">
            <w:pPr>
              <w:spacing w:line="360" w:lineRule="auto"/>
              <w:rPr>
                <w:rFonts w:ascii="宋体" w:hAnsi="宋体"/>
                <w:color w:val="000000" w:themeColor="text1"/>
                <w:szCs w:val="21"/>
              </w:rPr>
            </w:pPr>
          </w:p>
        </w:tc>
      </w:tr>
      <w:tr w:rsidTr="00CA650F">
        <w:tblPrEx>
          <w:tblW w:w="4995" w:type="pct"/>
          <w:jc w:val="center"/>
          <w:tblLook w:val="04A0"/>
        </w:tblPrEx>
        <w:trPr>
          <w:jc w:val="center"/>
        </w:trPr>
        <w:tc>
          <w:tcPr>
            <w:tcW w:w="247" w:type="pct"/>
          </w:tcPr>
          <w:p w:rsidR="00D635A9" w:rsidP="00CA650F">
            <w:pPr>
              <w:spacing w:line="360" w:lineRule="auto"/>
              <w:rPr>
                <w:rFonts w:ascii="宋体" w:hAnsi="宋体"/>
                <w:color w:val="000000" w:themeColor="text1"/>
                <w:szCs w:val="21"/>
              </w:rPr>
            </w:pPr>
          </w:p>
        </w:tc>
        <w:tc>
          <w:tcPr>
            <w:tcW w:w="849" w:type="pct"/>
          </w:tcPr>
          <w:p w:rsidR="00D635A9" w:rsidP="00CA650F">
            <w:pPr>
              <w:spacing w:line="360" w:lineRule="auto"/>
              <w:rPr>
                <w:rFonts w:ascii="宋体" w:hAnsi="宋体"/>
                <w:color w:val="000000" w:themeColor="text1"/>
                <w:szCs w:val="21"/>
              </w:rPr>
            </w:pPr>
          </w:p>
        </w:tc>
        <w:tc>
          <w:tcPr>
            <w:tcW w:w="495" w:type="pct"/>
          </w:tcPr>
          <w:p w:rsidR="00D635A9" w:rsidP="00CA650F">
            <w:pPr>
              <w:spacing w:line="360" w:lineRule="auto"/>
              <w:rPr>
                <w:rFonts w:ascii="宋体" w:hAnsi="宋体"/>
                <w:color w:val="000000" w:themeColor="text1"/>
                <w:szCs w:val="21"/>
              </w:rPr>
            </w:pPr>
          </w:p>
        </w:tc>
        <w:tc>
          <w:tcPr>
            <w:tcW w:w="660"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01" w:type="pct"/>
          </w:tcPr>
          <w:p w:rsidR="00D635A9" w:rsidP="00CA650F">
            <w:pPr>
              <w:spacing w:line="360" w:lineRule="auto"/>
              <w:rPr>
                <w:rFonts w:ascii="宋体" w:hAnsi="宋体"/>
                <w:color w:val="000000" w:themeColor="text1"/>
                <w:szCs w:val="21"/>
              </w:rPr>
            </w:pPr>
          </w:p>
        </w:tc>
        <w:tc>
          <w:tcPr>
            <w:tcW w:w="258"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12" w:type="pct"/>
          </w:tcPr>
          <w:p w:rsidR="00D635A9" w:rsidP="00CA650F">
            <w:pPr>
              <w:spacing w:line="360" w:lineRule="auto"/>
              <w:rPr>
                <w:rFonts w:ascii="宋体" w:hAnsi="宋体"/>
                <w:color w:val="000000" w:themeColor="text1"/>
                <w:szCs w:val="21"/>
              </w:rPr>
            </w:pPr>
          </w:p>
        </w:tc>
        <w:tc>
          <w:tcPr>
            <w:tcW w:w="438" w:type="pct"/>
          </w:tcPr>
          <w:p w:rsidR="00D635A9" w:rsidP="00CA650F">
            <w:pPr>
              <w:spacing w:line="360" w:lineRule="auto"/>
              <w:rPr>
                <w:rFonts w:ascii="宋体" w:hAnsi="宋体"/>
                <w:color w:val="000000" w:themeColor="text1"/>
                <w:szCs w:val="21"/>
              </w:rPr>
            </w:pPr>
          </w:p>
        </w:tc>
      </w:tr>
      <w:tr w:rsidTr="00CA650F">
        <w:tblPrEx>
          <w:tblW w:w="4995" w:type="pct"/>
          <w:jc w:val="center"/>
          <w:tblLook w:val="04A0"/>
        </w:tblPrEx>
        <w:trPr>
          <w:jc w:val="center"/>
        </w:trPr>
        <w:tc>
          <w:tcPr>
            <w:tcW w:w="5000" w:type="pct"/>
            <w:gridSpan w:val="11"/>
          </w:tcPr>
          <w:p w:rsidR="00D635A9" w:rsidP="00CA650F">
            <w:pPr>
              <w:spacing w:line="360" w:lineRule="auto"/>
              <w:rPr>
                <w:rFonts w:ascii="宋体" w:hAnsi="宋体" w:hint="eastAsia"/>
                <w:color w:val="000000" w:themeColor="text1"/>
                <w:szCs w:val="21"/>
              </w:rPr>
            </w:pPr>
            <w:r>
              <w:rPr>
                <w:rFonts w:ascii="宋体" w:hAnsi="宋体" w:hint="eastAsia"/>
                <w:color w:val="000000" w:themeColor="text1"/>
                <w:szCs w:val="21"/>
              </w:rPr>
              <w:t>合计（即：投标总价；币种：人民币；单位：元）：大写：</w:t>
            </w:r>
          </w:p>
          <w:p w:rsidR="00D635A9" w:rsidRPr="00FA6764" w:rsidP="00CA650F">
            <w:pPr>
              <w:rPr>
                <w:b/>
                <w:bCs/>
                <w:color w:val="FF0000"/>
                <w:szCs w:val="21"/>
              </w:rPr>
            </w:pPr>
            <w:r w:rsidRPr="00FA6764">
              <w:rPr>
                <w:rFonts w:ascii="宋体" w:hAnsi="宋体" w:hint="eastAsia"/>
                <w:b/>
                <w:color w:val="FF0000"/>
                <w:szCs w:val="21"/>
              </w:rPr>
              <w:t>注：投标总价含设计费</w:t>
            </w:r>
            <w:r>
              <w:rPr>
                <w:rFonts w:ascii="宋体" w:hAnsi="宋体" w:hint="eastAsia"/>
                <w:b/>
                <w:color w:val="FF0000"/>
                <w:szCs w:val="21"/>
              </w:rPr>
              <w:t>（前期设计费见第二章“</w:t>
            </w:r>
            <w:r w:rsidRPr="00FA6764">
              <w:rPr>
                <w:rFonts w:hint="eastAsia"/>
                <w:b/>
                <w:bCs/>
                <w:color w:val="FF0000"/>
                <w:szCs w:val="21"/>
              </w:rPr>
              <w:t>六、投标报价要求</w:t>
            </w:r>
            <w:r>
              <w:rPr>
                <w:rFonts w:ascii="宋体" w:hAnsi="宋体" w:hint="eastAsia"/>
                <w:b/>
                <w:color w:val="FF0000"/>
                <w:szCs w:val="21"/>
              </w:rPr>
              <w:t>”）</w:t>
            </w:r>
          </w:p>
        </w:tc>
      </w:tr>
    </w:tbl>
    <w:p w:rsidR="00D635A9" w:rsidP="00D635A9">
      <w:pPr>
        <w:rPr>
          <w:rFonts w:ascii="宋体" w:hAnsi="宋体"/>
          <w:color w:val="000000" w:themeColor="text1"/>
          <w:szCs w:val="21"/>
        </w:rPr>
      </w:pPr>
    </w:p>
    <w:p w:rsidR="00D635A9" w:rsidP="00D635A9">
      <w:pPr>
        <w:spacing w:line="360" w:lineRule="auto"/>
        <w:rPr>
          <w:rFonts w:ascii="宋体" w:hAnsi="宋体"/>
          <w:b/>
          <w:color w:val="000000" w:themeColor="text1"/>
          <w:sz w:val="24"/>
        </w:rPr>
      </w:pPr>
      <w:r>
        <w:rPr>
          <w:rFonts w:ascii="宋体" w:hAnsi="宋体" w:hint="eastAsia"/>
          <w:b/>
          <w:color w:val="000000" w:themeColor="text1"/>
          <w:sz w:val="24"/>
        </w:rPr>
        <w:t>注：</w:t>
      </w:r>
      <w:r>
        <w:rPr>
          <w:rFonts w:ascii="宋体" w:hAnsi="宋体"/>
          <w:b/>
          <w:color w:val="000000" w:themeColor="text1"/>
          <w:sz w:val="24"/>
        </w:rPr>
        <w:t xml:space="preserve">1. </w:t>
      </w:r>
      <w:r>
        <w:rPr>
          <w:rFonts w:ascii="宋体" w:hAnsi="宋体" w:hint="eastAsia"/>
          <w:b/>
          <w:color w:val="000000" w:themeColor="text1"/>
          <w:sz w:val="24"/>
        </w:rPr>
        <w:t>请根据“第二章</w:t>
      </w:r>
      <w:r>
        <w:rPr>
          <w:rFonts w:ascii="宋体" w:hAnsi="宋体"/>
          <w:b/>
          <w:color w:val="000000" w:themeColor="text1"/>
          <w:sz w:val="24"/>
        </w:rPr>
        <w:t xml:space="preserve"> </w:t>
      </w:r>
      <w:r>
        <w:rPr>
          <w:rFonts w:ascii="宋体" w:hAnsi="宋体" w:hint="eastAsia"/>
          <w:b/>
          <w:color w:val="000000" w:themeColor="text1"/>
          <w:sz w:val="24"/>
        </w:rPr>
        <w:t>招标项目需求”</w:t>
      </w:r>
      <w:r>
        <w:rPr>
          <w:rFonts w:ascii="宋体" w:hAnsi="宋体"/>
          <w:b/>
          <w:color w:val="000000" w:themeColor="text1"/>
          <w:sz w:val="24"/>
        </w:rPr>
        <w:t xml:space="preserve"> </w:t>
      </w:r>
      <w:r>
        <w:rPr>
          <w:rFonts w:ascii="宋体" w:hAnsi="宋体" w:hint="eastAsia"/>
          <w:b/>
          <w:color w:val="000000" w:themeColor="text1"/>
          <w:sz w:val="24"/>
        </w:rPr>
        <w:t>“二、货物清单”填写；本表格式不得修改。</w:t>
      </w:r>
    </w:p>
    <w:p w:rsidR="00D635A9" w:rsidP="00D635A9">
      <w:pPr>
        <w:spacing w:line="360" w:lineRule="auto"/>
        <w:rPr>
          <w:rFonts w:ascii="宋体" w:hAnsi="宋体"/>
          <w:b/>
          <w:color w:val="000000" w:themeColor="text1"/>
          <w:sz w:val="24"/>
        </w:rPr>
      </w:pPr>
      <w:r>
        <w:rPr>
          <w:rFonts w:ascii="宋体" w:hAnsi="宋体"/>
          <w:b/>
          <w:color w:val="000000" w:themeColor="text1"/>
          <w:sz w:val="24"/>
        </w:rPr>
        <w:t xml:space="preserve">    2. </w:t>
      </w:r>
      <w:r>
        <w:rPr>
          <w:rFonts w:ascii="宋体" w:hAnsi="宋体" w:hint="eastAsia"/>
          <w:b/>
          <w:color w:val="000000" w:themeColor="text1"/>
          <w:sz w:val="24"/>
        </w:rPr>
        <w:t>所有价格应按“招标文件”中规定的货币单位填写；投标总价应为以上各分项价格之和；投标总价和项目报价表中单个采购预算条目报价均不得超过对应的财政预算限额，否则将导致无效投标。</w:t>
      </w:r>
    </w:p>
    <w:p w:rsidR="00D635A9" w:rsidP="00D635A9">
      <w:pPr>
        <w:spacing w:line="360" w:lineRule="auto"/>
        <w:ind w:firstLine="480" w:firstLineChars="200"/>
        <w:rPr>
          <w:rFonts w:ascii="宋体" w:hAnsi="宋体"/>
          <w:b/>
          <w:color w:val="000000" w:themeColor="text1"/>
          <w:sz w:val="24"/>
        </w:rPr>
      </w:pPr>
      <w:r>
        <w:rPr>
          <w:rFonts w:ascii="宋体" w:hAnsi="宋体"/>
          <w:b/>
          <w:color w:val="000000" w:themeColor="text1"/>
          <w:sz w:val="24"/>
        </w:rPr>
        <w:t xml:space="preserve">3. </w:t>
      </w:r>
      <w:r>
        <w:rPr>
          <w:rFonts w:ascii="宋体" w:hAnsi="宋体" w:hint="eastAsia"/>
          <w:b/>
          <w:color w:val="000000" w:themeColor="text1"/>
          <w:sz w:val="24"/>
        </w:rPr>
        <w:t>单价、合价和投标总价为包干价，即三者均应包含设备的价款、包装、运输、装卸、安装、调试、技术指导、培训、咨询、服务、保险、税费、检测、验收合格交付使用之前以及技术和售后服务等其他各项有关费用。</w:t>
      </w:r>
    </w:p>
    <w:p w:rsidR="00D635A9" w:rsidP="00D635A9">
      <w:pPr>
        <w:spacing w:line="360" w:lineRule="auto"/>
        <w:ind w:firstLine="480" w:firstLineChars="200"/>
        <w:rPr>
          <w:rFonts w:ascii="宋体" w:hAnsi="宋体"/>
          <w:b/>
          <w:color w:val="000000" w:themeColor="text1"/>
          <w:sz w:val="24"/>
        </w:rPr>
      </w:pPr>
      <w:r>
        <w:rPr>
          <w:rFonts w:ascii="宋体" w:hAnsi="宋体"/>
          <w:b/>
          <w:color w:val="000000" w:themeColor="text1"/>
          <w:sz w:val="24"/>
        </w:rPr>
        <w:t xml:space="preserve">4. </w:t>
      </w:r>
      <w:r>
        <w:rPr>
          <w:rFonts w:ascii="宋体" w:hAnsi="宋体" w:hint="eastAsia"/>
          <w:b/>
          <w:color w:val="000000" w:themeColor="text1"/>
          <w:sz w:val="24"/>
        </w:rPr>
        <w:t>开标一览表的投标总价应当与项目报价表的投标总价一致。</w:t>
      </w:r>
    </w:p>
    <w:p w:rsidR="00D635A9" w:rsidP="00D635A9">
      <w:pPr>
        <w:spacing w:line="360" w:lineRule="auto"/>
        <w:ind w:firstLine="470" w:firstLineChars="196"/>
        <w:rPr>
          <w:rFonts w:ascii="宋体" w:hAnsi="宋体"/>
          <w:b/>
          <w:color w:val="000000" w:themeColor="text1"/>
          <w:sz w:val="24"/>
        </w:rPr>
      </w:pPr>
      <w:r>
        <w:rPr>
          <w:rFonts w:ascii="宋体" w:hAnsi="宋体"/>
          <w:b/>
          <w:color w:val="000000" w:themeColor="text1"/>
          <w:sz w:val="24"/>
        </w:rPr>
        <w:t xml:space="preserve">5. </w:t>
      </w:r>
      <w:r>
        <w:rPr>
          <w:rFonts w:ascii="宋体" w:hAnsi="宋体" w:hint="eastAsia"/>
          <w:b/>
          <w:color w:val="000000" w:themeColor="text1"/>
          <w:sz w:val="24"/>
        </w:rPr>
        <w:t>“原产地”是指该产品的实际生产加工地，而非品牌总公司所在地。</w:t>
      </w:r>
    </w:p>
    <w:p w:rsidR="00D635A9" w:rsidRPr="00D635A9" w:rsidP="00D635A9">
      <w:pPr>
        <w:spacing w:line="360" w:lineRule="auto"/>
        <w:ind w:firstLine="470" w:firstLineChars="196"/>
        <w:rPr>
          <w:rFonts w:ascii="宋体" w:hAnsi="宋体"/>
          <w:b/>
          <w:color w:val="000000" w:themeColor="text1"/>
          <w:sz w:val="24"/>
        </w:rPr>
      </w:pPr>
      <w:r>
        <w:rPr>
          <w:rFonts w:ascii="宋体" w:hAnsi="宋体"/>
          <w:b/>
          <w:color w:val="000000" w:themeColor="text1"/>
          <w:sz w:val="24"/>
        </w:rPr>
        <w:t>6.</w:t>
      </w:r>
      <w:r>
        <w:rPr>
          <w:color w:val="000000" w:themeColor="text1"/>
        </w:rPr>
        <w:t xml:space="preserve"> </w:t>
      </w:r>
      <w:r>
        <w:rPr>
          <w:rFonts w:ascii="宋体" w:hAnsi="宋体" w:hint="eastAsia"/>
          <w:b/>
          <w:color w:val="000000" w:themeColor="text1"/>
          <w:sz w:val="24"/>
        </w:rPr>
        <w:t>详细填写所投货物的制造商名称；若如所投产</w:t>
      </w:r>
      <w:r>
        <w:rPr>
          <w:rFonts w:ascii="宋体" w:hAnsi="宋体" w:hint="eastAsia"/>
          <w:b/>
          <w:color w:val="000000" w:themeColor="text1"/>
          <w:sz w:val="24"/>
        </w:rPr>
        <w:t>品属于</w:t>
      </w:r>
      <w:r>
        <w:rPr>
          <w:rFonts w:ascii="宋体" w:hAnsi="宋体" w:hint="eastAsia"/>
          <w:b/>
          <w:color w:val="000000" w:themeColor="text1"/>
          <w:sz w:val="24"/>
        </w:rPr>
        <w:t>定制类</w:t>
      </w:r>
      <w:r>
        <w:rPr>
          <w:rFonts w:ascii="宋体" w:hAnsi="宋体" w:hint="eastAsia"/>
          <w:b/>
          <w:color w:val="000000" w:themeColor="text1"/>
          <w:sz w:val="24"/>
        </w:rPr>
        <w:t>的非量产</w:t>
      </w:r>
      <w:r>
        <w:rPr>
          <w:rFonts w:ascii="宋体" w:hAnsi="宋体" w:hint="eastAsia"/>
          <w:b/>
          <w:color w:val="000000" w:themeColor="text1"/>
          <w:sz w:val="24"/>
        </w:rPr>
        <w:t>货物或无具体型号的货物，可以不填写型号等信息，但应当标注投标产品为定制产品。</w:t>
      </w:r>
    </w:p>
    <w:p w:rsidR="00D635A9" w:rsidP="00D635A9">
      <w:pPr>
        <w:rPr>
          <w:rFonts w:ascii="宋体" w:hAnsi="宋体"/>
          <w:b/>
          <w:color w:val="000000" w:themeColor="text1"/>
          <w:sz w:val="24"/>
        </w:rPr>
      </w:pPr>
    </w:p>
    <w:p w:rsidR="00D635A9" w:rsidP="00D635A9">
      <w:pPr>
        <w:ind w:firstLine="480" w:firstLineChars="200"/>
        <w:rPr>
          <w:rFonts w:ascii="宋体" w:hAnsi="宋体"/>
          <w:b/>
          <w:color w:val="000000" w:themeColor="text1"/>
          <w:sz w:val="24"/>
        </w:rPr>
      </w:pPr>
    </w:p>
    <w:p w:rsidR="00D635A9" w:rsidP="00D635A9">
      <w:pPr>
        <w:numPr>
          <w:ilvl w:val="0"/>
          <w:numId w:val="2"/>
        </w:numPr>
        <w:spacing w:line="360" w:lineRule="auto"/>
        <w:ind w:left="482" w:hanging="482"/>
        <w:jc w:val="center"/>
        <w:rPr>
          <w:b/>
          <w:color w:val="000000" w:themeColor="text1"/>
          <w:sz w:val="24"/>
        </w:rPr>
      </w:pPr>
      <w:r>
        <w:rPr>
          <w:rFonts w:hint="eastAsia"/>
          <w:b/>
          <w:color w:val="000000" w:themeColor="text1"/>
          <w:sz w:val="24"/>
        </w:rPr>
        <w:t>核心产品的品牌情况</w:t>
      </w:r>
    </w:p>
    <w:p w:rsidR="00D635A9" w:rsidP="00D635A9">
      <w:pPr>
        <w:spacing w:line="360" w:lineRule="auto"/>
        <w:ind w:firstLine="480" w:firstLineChars="200"/>
        <w:rPr>
          <w:rFonts w:ascii="宋体" w:hAnsi="宋体"/>
          <w:b/>
          <w:color w:val="000000" w:themeColor="text1"/>
          <w:sz w:val="24"/>
        </w:rPr>
      </w:pPr>
    </w:p>
    <w:p w:rsidR="00D635A9" w:rsidP="00D635A9">
      <w:pPr>
        <w:spacing w:line="360" w:lineRule="auto"/>
        <w:ind w:firstLine="480" w:firstLineChars="200"/>
        <w:rPr>
          <w:rFonts w:ascii="宋体" w:hAnsi="宋体"/>
          <w:b/>
          <w:color w:val="000000" w:themeColor="text1"/>
          <w:sz w:val="24"/>
        </w:rPr>
      </w:pPr>
      <w:r>
        <w:rPr>
          <w:rFonts w:hint="eastAsia"/>
          <w:b/>
          <w:color w:val="000000" w:themeColor="text1"/>
          <w:sz w:val="24"/>
        </w:rPr>
        <w:t>我公司所投核心产品的品牌为：</w:t>
      </w:r>
      <w:r>
        <w:rPr>
          <w:b/>
          <w:color w:val="000000" w:themeColor="text1"/>
          <w:sz w:val="24"/>
          <w:u w:val="single"/>
        </w:rPr>
        <w:t xml:space="preserve">               </w:t>
      </w:r>
      <w:r>
        <w:rPr>
          <w:rFonts w:hint="eastAsia"/>
          <w:b/>
          <w:color w:val="000000" w:themeColor="text1"/>
          <w:sz w:val="24"/>
        </w:rPr>
        <w:t>。</w:t>
      </w:r>
    </w:p>
    <w:p w:rsidR="00D635A9" w:rsidP="00D635A9">
      <w:pPr>
        <w:spacing w:line="360" w:lineRule="auto"/>
        <w:ind w:firstLine="480" w:firstLineChars="200"/>
        <w:rPr>
          <w:rFonts w:ascii="宋体" w:hAnsi="宋体"/>
          <w:b/>
          <w:color w:val="000000" w:themeColor="text1"/>
          <w:sz w:val="24"/>
        </w:rPr>
      </w:pPr>
    </w:p>
    <w:p w:rsidR="00D635A9" w:rsidP="00D635A9">
      <w:pPr>
        <w:spacing w:line="360" w:lineRule="auto"/>
        <w:ind w:firstLine="480" w:firstLineChars="200"/>
        <w:rPr>
          <w:rFonts w:ascii="宋体" w:hAnsi="宋体"/>
          <w:color w:val="000000" w:themeColor="text1"/>
          <w:sz w:val="24"/>
        </w:rPr>
      </w:pPr>
      <w:r>
        <w:rPr>
          <w:rFonts w:ascii="宋体" w:hAnsi="宋体" w:hint="eastAsia"/>
          <w:color w:val="000000" w:themeColor="text1"/>
          <w:sz w:val="24"/>
        </w:rPr>
        <w:t>备注：招标文件未列明核心产品的，无需填写该项。</w:t>
      </w:r>
    </w:p>
    <w:p w:rsidR="00D635A9" w:rsidP="00D635A9">
      <w:pPr>
        <w:spacing w:line="360" w:lineRule="auto"/>
        <w:ind w:firstLine="480" w:firstLineChars="200"/>
        <w:rPr>
          <w:rFonts w:ascii="宋体" w:hAnsi="宋体"/>
          <w:b/>
          <w:color w:val="000000" w:themeColor="text1"/>
          <w:sz w:val="24"/>
        </w:rPr>
      </w:pPr>
    </w:p>
    <w:p w:rsidR="00D635A9" w:rsidP="00D635A9">
      <w:pPr>
        <w:spacing w:line="360" w:lineRule="auto"/>
        <w:ind w:firstLine="480" w:firstLineChars="200"/>
        <w:rPr>
          <w:rFonts w:ascii="宋体" w:hAnsi="宋体"/>
          <w:b/>
          <w:color w:val="000000" w:themeColor="text1"/>
          <w:sz w:val="24"/>
        </w:rPr>
      </w:pPr>
    </w:p>
    <w:p w:rsidR="00D635A9" w:rsidP="00D635A9">
      <w:pPr>
        <w:spacing w:line="360" w:lineRule="auto"/>
        <w:rPr>
          <w:b/>
          <w:color w:val="000000" w:themeColor="text1"/>
          <w:sz w:val="24"/>
        </w:rPr>
      </w:pPr>
    </w:p>
    <w:p w:rsidR="00D635A9" w:rsidP="00D635A9">
      <w:pPr>
        <w:numPr>
          <w:ilvl w:val="0"/>
          <w:numId w:val="2"/>
        </w:numPr>
        <w:spacing w:line="360" w:lineRule="auto"/>
        <w:ind w:left="482" w:hanging="482"/>
        <w:jc w:val="center"/>
        <w:rPr>
          <w:b/>
          <w:color w:val="000000" w:themeColor="text1"/>
          <w:sz w:val="24"/>
        </w:rPr>
      </w:pPr>
      <w:r>
        <w:rPr>
          <w:rFonts w:hint="eastAsia"/>
          <w:b/>
          <w:color w:val="000000" w:themeColor="text1"/>
          <w:sz w:val="24"/>
        </w:rPr>
        <w:t>可选配件报价清单（不包括在总报价内）</w:t>
      </w:r>
    </w:p>
    <w:p w:rsidR="00D635A9" w:rsidP="00D635A9">
      <w:pPr>
        <w:spacing w:line="360" w:lineRule="auto"/>
        <w:ind w:firstLine="480" w:firstLineChars="200"/>
        <w:rPr>
          <w:rFonts w:hAnsi="宋体"/>
          <w:b/>
          <w:bCs/>
          <w:color w:val="000000" w:themeColor="text1"/>
          <w:szCs w:val="21"/>
        </w:rPr>
      </w:pPr>
      <w:r>
        <w:rPr>
          <w:rFonts w:hAnsi="宋体" w:hint="eastAsia"/>
          <w:b/>
          <w:bCs/>
          <w:color w:val="000000" w:themeColor="text1"/>
          <w:szCs w:val="21"/>
        </w:rPr>
        <w:t>注：格式参照《（一）项目报价表》表格，但须提供相应的品牌（没有品牌的，可提供制造商名称）、规格型号、原产地、单价等详细信息</w:t>
      </w:r>
    </w:p>
    <w:p w:rsidR="00D635A9" w:rsidP="00D635A9">
      <w:pPr>
        <w:spacing w:line="360" w:lineRule="auto"/>
        <w:ind w:firstLine="480" w:firstLineChars="200"/>
        <w:rPr>
          <w:rFonts w:hAnsi="宋体"/>
          <w:b/>
          <w:bCs/>
          <w:color w:val="000000" w:themeColor="text1"/>
          <w:sz w:val="24"/>
        </w:rPr>
      </w:pPr>
    </w:p>
    <w:p w:rsidR="00D635A9" w:rsidP="00D635A9">
      <w:pPr>
        <w:spacing w:line="360" w:lineRule="auto"/>
        <w:ind w:firstLine="480" w:firstLineChars="200"/>
        <w:rPr>
          <w:rFonts w:hAnsi="宋体"/>
          <w:b/>
          <w:bCs/>
          <w:color w:val="000000" w:themeColor="text1"/>
          <w:sz w:val="24"/>
        </w:rPr>
      </w:pPr>
    </w:p>
    <w:p w:rsidR="00D635A9" w:rsidP="00D635A9">
      <w:pPr>
        <w:spacing w:line="360" w:lineRule="auto"/>
        <w:ind w:firstLine="480" w:firstLineChars="200"/>
        <w:rPr>
          <w:rFonts w:hAnsi="宋体"/>
          <w:b/>
          <w:bCs/>
          <w:color w:val="000000" w:themeColor="text1"/>
          <w:sz w:val="24"/>
        </w:rPr>
      </w:pPr>
    </w:p>
    <w:p w:rsidR="00D635A9" w:rsidP="00D635A9">
      <w:pPr>
        <w:spacing w:line="360" w:lineRule="auto"/>
        <w:ind w:firstLine="480" w:firstLineChars="200"/>
        <w:rPr>
          <w:rFonts w:hAnsi="宋体"/>
          <w:b/>
          <w:bCs/>
          <w:color w:val="000000" w:themeColor="text1"/>
          <w:sz w:val="24"/>
        </w:rPr>
      </w:pPr>
    </w:p>
    <w:p w:rsidR="00D635A9" w:rsidP="00D635A9">
      <w:pPr>
        <w:numPr>
          <w:ilvl w:val="0"/>
          <w:numId w:val="2"/>
        </w:numPr>
        <w:spacing w:line="360" w:lineRule="auto"/>
        <w:ind w:left="482" w:hanging="482"/>
        <w:jc w:val="center"/>
        <w:rPr>
          <w:b/>
          <w:color w:val="000000" w:themeColor="text1"/>
          <w:sz w:val="24"/>
        </w:rPr>
      </w:pPr>
      <w:r>
        <w:rPr>
          <w:rFonts w:hint="eastAsia"/>
          <w:b/>
          <w:color w:val="000000" w:themeColor="text1"/>
          <w:sz w:val="24"/>
        </w:rPr>
        <w:t>供应商认为需要涉及的其他内容报价清单</w:t>
      </w:r>
    </w:p>
    <w:p w:rsidR="00D635A9" w:rsidP="00D635A9">
      <w:pPr>
        <w:widowControl/>
        <w:spacing w:line="360" w:lineRule="auto"/>
        <w:jc w:val="left"/>
        <w:rPr>
          <w:rFonts w:ascii="宋体" w:hAnsi="宋体"/>
          <w:b/>
          <w:bCs/>
          <w:color w:val="000000" w:themeColor="text1"/>
          <w:sz w:val="24"/>
        </w:rPr>
      </w:pPr>
      <w:r>
        <w:rPr>
          <w:rFonts w:hAnsi="宋体"/>
          <w:b/>
          <w:bCs/>
          <w:color w:val="000000" w:themeColor="text1"/>
          <w:sz w:val="24"/>
        </w:rPr>
        <w:br w:type="page"/>
      </w:r>
    </w:p>
    <w:p w:rsidR="00B80455" w:rsidRPr="00D635A9">
      <w:pPr>
        <w:spacing w:line="360" w:lineRule="auto"/>
        <w:rPr>
          <w:b/>
          <w:bCs/>
          <w:color w:val="000000" w:themeColor="text1"/>
        </w:rPr>
      </w:pPr>
    </w:p>
    <w:p w:rsidR="00B80455">
      <w:pPr>
        <w:pStyle w:val="Heading3"/>
        <w:spacing w:line="360" w:lineRule="auto"/>
        <w:jc w:val="center"/>
        <w:rPr>
          <w:color w:val="000000" w:themeColor="text1"/>
          <w:szCs w:val="28"/>
        </w:rPr>
      </w:pPr>
      <w:r>
        <w:rPr>
          <w:rFonts w:hint="eastAsia"/>
          <w:color w:val="000000" w:themeColor="text1"/>
          <w:szCs w:val="28"/>
        </w:rPr>
        <w:t>五、货物说明一览表</w:t>
      </w:r>
    </w:p>
    <w:tbl>
      <w:tblPr>
        <w:tblStyle w:val="TableNormal"/>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00"/>
        <w:gridCol w:w="1620"/>
        <w:gridCol w:w="1260"/>
        <w:gridCol w:w="1260"/>
        <w:gridCol w:w="1440"/>
        <w:gridCol w:w="1440"/>
      </w:tblGrid>
      <w:tr>
        <w:tblPrEx>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c>
          <w:tcPr>
            <w:tcW w:w="900" w:type="dxa"/>
          </w:tcPr>
          <w:p w:rsidR="00B80455">
            <w:pPr>
              <w:spacing w:line="360" w:lineRule="auto"/>
              <w:jc w:val="center"/>
              <w:rPr>
                <w:color w:val="000000" w:themeColor="text1"/>
                <w:sz w:val="24"/>
              </w:rPr>
            </w:pPr>
            <w:r>
              <w:rPr>
                <w:rFonts w:hint="eastAsia"/>
                <w:color w:val="000000" w:themeColor="text1"/>
                <w:sz w:val="24"/>
              </w:rPr>
              <w:t>序号</w:t>
            </w:r>
          </w:p>
        </w:tc>
        <w:tc>
          <w:tcPr>
            <w:tcW w:w="1620" w:type="dxa"/>
          </w:tcPr>
          <w:p w:rsidR="00B80455">
            <w:pPr>
              <w:spacing w:line="360" w:lineRule="auto"/>
              <w:jc w:val="center"/>
              <w:rPr>
                <w:color w:val="000000" w:themeColor="text1"/>
                <w:sz w:val="24"/>
              </w:rPr>
            </w:pPr>
            <w:r>
              <w:rPr>
                <w:rFonts w:hint="eastAsia"/>
                <w:color w:val="000000" w:themeColor="text1"/>
                <w:sz w:val="24"/>
              </w:rPr>
              <w:t>货物名称</w:t>
            </w:r>
          </w:p>
        </w:tc>
        <w:tc>
          <w:tcPr>
            <w:tcW w:w="1260" w:type="dxa"/>
          </w:tcPr>
          <w:p w:rsidR="00B80455">
            <w:pPr>
              <w:spacing w:line="360" w:lineRule="auto"/>
              <w:jc w:val="center"/>
              <w:rPr>
                <w:color w:val="000000" w:themeColor="text1"/>
                <w:sz w:val="24"/>
              </w:rPr>
            </w:pPr>
            <w:r>
              <w:rPr>
                <w:rFonts w:hint="eastAsia"/>
                <w:color w:val="000000" w:themeColor="text1"/>
                <w:sz w:val="24"/>
              </w:rPr>
              <w:t>型号</w:t>
            </w:r>
          </w:p>
        </w:tc>
        <w:tc>
          <w:tcPr>
            <w:tcW w:w="1260" w:type="dxa"/>
          </w:tcPr>
          <w:p w:rsidR="00B80455">
            <w:pPr>
              <w:spacing w:line="360" w:lineRule="auto"/>
              <w:jc w:val="center"/>
              <w:rPr>
                <w:color w:val="000000" w:themeColor="text1"/>
                <w:sz w:val="24"/>
              </w:rPr>
            </w:pPr>
            <w:r>
              <w:rPr>
                <w:rFonts w:hint="eastAsia"/>
                <w:color w:val="000000" w:themeColor="text1"/>
                <w:sz w:val="24"/>
              </w:rPr>
              <w:t>数量</w:t>
            </w:r>
          </w:p>
        </w:tc>
        <w:tc>
          <w:tcPr>
            <w:tcW w:w="1440" w:type="dxa"/>
          </w:tcPr>
          <w:p w:rsidR="00B80455">
            <w:pPr>
              <w:spacing w:line="360" w:lineRule="auto"/>
              <w:jc w:val="center"/>
              <w:rPr>
                <w:color w:val="000000" w:themeColor="text1"/>
                <w:sz w:val="24"/>
              </w:rPr>
            </w:pPr>
            <w:r>
              <w:rPr>
                <w:rFonts w:hint="eastAsia"/>
                <w:color w:val="000000" w:themeColor="text1"/>
                <w:sz w:val="24"/>
              </w:rPr>
              <w:t>单位</w:t>
            </w:r>
          </w:p>
        </w:tc>
        <w:tc>
          <w:tcPr>
            <w:tcW w:w="1440" w:type="dxa"/>
          </w:tcPr>
          <w:p w:rsidR="00B80455">
            <w:pPr>
              <w:spacing w:line="360" w:lineRule="auto"/>
              <w:jc w:val="center"/>
              <w:rPr>
                <w:color w:val="000000" w:themeColor="text1"/>
                <w:sz w:val="24"/>
              </w:rPr>
            </w:pPr>
            <w:r>
              <w:rPr>
                <w:rFonts w:hint="eastAsia"/>
                <w:color w:val="000000" w:themeColor="text1"/>
                <w:sz w:val="24"/>
              </w:rPr>
              <w:t>备注</w:t>
            </w:r>
          </w:p>
        </w:tc>
      </w:tr>
      <w:tr>
        <w:tblPrEx>
          <w:tblW w:w="0" w:type="auto"/>
          <w:tblInd w:w="108" w:type="dxa"/>
          <w:tblLayout w:type="fixed"/>
          <w:tblLook w:val="04A0"/>
        </w:tblPrEx>
        <w:tc>
          <w:tcPr>
            <w:tcW w:w="900" w:type="dxa"/>
          </w:tcPr>
          <w:p w:rsidR="00B80455">
            <w:pPr>
              <w:spacing w:line="360" w:lineRule="auto"/>
              <w:rPr>
                <w:color w:val="000000" w:themeColor="text1"/>
                <w:sz w:val="24"/>
              </w:rPr>
            </w:pPr>
          </w:p>
        </w:tc>
        <w:tc>
          <w:tcPr>
            <w:tcW w:w="1620" w:type="dxa"/>
          </w:tcPr>
          <w:p w:rsidR="00B80455">
            <w:pPr>
              <w:spacing w:line="360" w:lineRule="auto"/>
              <w:rPr>
                <w:color w:val="000000" w:themeColor="text1"/>
                <w:sz w:val="24"/>
              </w:rPr>
            </w:pPr>
          </w:p>
        </w:tc>
        <w:tc>
          <w:tcPr>
            <w:tcW w:w="1260" w:type="dxa"/>
          </w:tcPr>
          <w:p w:rsidR="00B80455">
            <w:pPr>
              <w:spacing w:line="360" w:lineRule="auto"/>
              <w:rPr>
                <w:color w:val="000000" w:themeColor="text1"/>
                <w:sz w:val="24"/>
              </w:rPr>
            </w:pPr>
          </w:p>
        </w:tc>
        <w:tc>
          <w:tcPr>
            <w:tcW w:w="1260" w:type="dxa"/>
          </w:tcPr>
          <w:p w:rsidR="00B80455">
            <w:pPr>
              <w:spacing w:line="360" w:lineRule="auto"/>
              <w:rPr>
                <w:color w:val="000000" w:themeColor="text1"/>
                <w:sz w:val="24"/>
              </w:rPr>
            </w:pPr>
          </w:p>
        </w:tc>
        <w:tc>
          <w:tcPr>
            <w:tcW w:w="1440" w:type="dxa"/>
          </w:tcPr>
          <w:p w:rsidR="00B80455">
            <w:pPr>
              <w:spacing w:line="360" w:lineRule="auto"/>
              <w:rPr>
                <w:color w:val="000000" w:themeColor="text1"/>
                <w:sz w:val="24"/>
              </w:rPr>
            </w:pPr>
          </w:p>
        </w:tc>
        <w:tc>
          <w:tcPr>
            <w:tcW w:w="1440" w:type="dxa"/>
          </w:tcPr>
          <w:p w:rsidR="00B80455">
            <w:pPr>
              <w:spacing w:line="360" w:lineRule="auto"/>
              <w:rPr>
                <w:color w:val="000000" w:themeColor="text1"/>
                <w:sz w:val="24"/>
              </w:rPr>
            </w:pPr>
          </w:p>
        </w:tc>
      </w:tr>
      <w:tr>
        <w:tblPrEx>
          <w:tblW w:w="0" w:type="auto"/>
          <w:tblInd w:w="108" w:type="dxa"/>
          <w:tblLayout w:type="fixed"/>
          <w:tblLook w:val="04A0"/>
        </w:tblPrEx>
        <w:tc>
          <w:tcPr>
            <w:tcW w:w="900" w:type="dxa"/>
          </w:tcPr>
          <w:p w:rsidR="00B80455">
            <w:pPr>
              <w:spacing w:line="360" w:lineRule="auto"/>
              <w:rPr>
                <w:color w:val="000000" w:themeColor="text1"/>
                <w:sz w:val="24"/>
              </w:rPr>
            </w:pPr>
          </w:p>
        </w:tc>
        <w:tc>
          <w:tcPr>
            <w:tcW w:w="1620" w:type="dxa"/>
          </w:tcPr>
          <w:p w:rsidR="00B80455">
            <w:pPr>
              <w:spacing w:line="360" w:lineRule="auto"/>
              <w:rPr>
                <w:color w:val="000000" w:themeColor="text1"/>
                <w:sz w:val="24"/>
              </w:rPr>
            </w:pPr>
          </w:p>
        </w:tc>
        <w:tc>
          <w:tcPr>
            <w:tcW w:w="1260" w:type="dxa"/>
          </w:tcPr>
          <w:p w:rsidR="00B80455">
            <w:pPr>
              <w:spacing w:line="360" w:lineRule="auto"/>
              <w:rPr>
                <w:color w:val="000000" w:themeColor="text1"/>
                <w:sz w:val="24"/>
              </w:rPr>
            </w:pPr>
          </w:p>
        </w:tc>
        <w:tc>
          <w:tcPr>
            <w:tcW w:w="1260" w:type="dxa"/>
          </w:tcPr>
          <w:p w:rsidR="00B80455">
            <w:pPr>
              <w:spacing w:line="360" w:lineRule="auto"/>
              <w:rPr>
                <w:color w:val="000000" w:themeColor="text1"/>
                <w:sz w:val="24"/>
              </w:rPr>
            </w:pPr>
          </w:p>
        </w:tc>
        <w:tc>
          <w:tcPr>
            <w:tcW w:w="1440" w:type="dxa"/>
          </w:tcPr>
          <w:p w:rsidR="00B80455">
            <w:pPr>
              <w:spacing w:line="360" w:lineRule="auto"/>
              <w:rPr>
                <w:color w:val="000000" w:themeColor="text1"/>
                <w:sz w:val="24"/>
              </w:rPr>
            </w:pPr>
          </w:p>
        </w:tc>
        <w:tc>
          <w:tcPr>
            <w:tcW w:w="1440" w:type="dxa"/>
          </w:tcPr>
          <w:p w:rsidR="00B80455">
            <w:pPr>
              <w:spacing w:line="360" w:lineRule="auto"/>
              <w:rPr>
                <w:color w:val="000000" w:themeColor="text1"/>
                <w:sz w:val="24"/>
              </w:rPr>
            </w:pPr>
          </w:p>
        </w:tc>
      </w:tr>
      <w:tr>
        <w:tblPrEx>
          <w:tblW w:w="0" w:type="auto"/>
          <w:tblInd w:w="108" w:type="dxa"/>
          <w:tblLayout w:type="fixed"/>
          <w:tblLook w:val="04A0"/>
        </w:tblPrEx>
        <w:tc>
          <w:tcPr>
            <w:tcW w:w="900" w:type="dxa"/>
          </w:tcPr>
          <w:p w:rsidR="00B80455">
            <w:pPr>
              <w:spacing w:line="360" w:lineRule="auto"/>
              <w:rPr>
                <w:color w:val="000000" w:themeColor="text1"/>
                <w:sz w:val="24"/>
              </w:rPr>
            </w:pPr>
          </w:p>
        </w:tc>
        <w:tc>
          <w:tcPr>
            <w:tcW w:w="1620" w:type="dxa"/>
          </w:tcPr>
          <w:p w:rsidR="00B80455">
            <w:pPr>
              <w:spacing w:line="360" w:lineRule="auto"/>
              <w:rPr>
                <w:color w:val="000000" w:themeColor="text1"/>
                <w:sz w:val="24"/>
              </w:rPr>
            </w:pPr>
          </w:p>
        </w:tc>
        <w:tc>
          <w:tcPr>
            <w:tcW w:w="1260" w:type="dxa"/>
          </w:tcPr>
          <w:p w:rsidR="00B80455">
            <w:pPr>
              <w:spacing w:line="360" w:lineRule="auto"/>
              <w:rPr>
                <w:color w:val="000000" w:themeColor="text1"/>
                <w:sz w:val="24"/>
              </w:rPr>
            </w:pPr>
          </w:p>
        </w:tc>
        <w:tc>
          <w:tcPr>
            <w:tcW w:w="1260" w:type="dxa"/>
          </w:tcPr>
          <w:p w:rsidR="00B80455">
            <w:pPr>
              <w:spacing w:line="360" w:lineRule="auto"/>
              <w:rPr>
                <w:color w:val="000000" w:themeColor="text1"/>
                <w:sz w:val="24"/>
              </w:rPr>
            </w:pPr>
          </w:p>
        </w:tc>
        <w:tc>
          <w:tcPr>
            <w:tcW w:w="1440" w:type="dxa"/>
          </w:tcPr>
          <w:p w:rsidR="00B80455">
            <w:pPr>
              <w:spacing w:line="360" w:lineRule="auto"/>
              <w:rPr>
                <w:color w:val="000000" w:themeColor="text1"/>
                <w:sz w:val="24"/>
              </w:rPr>
            </w:pPr>
          </w:p>
        </w:tc>
        <w:tc>
          <w:tcPr>
            <w:tcW w:w="1440" w:type="dxa"/>
          </w:tcPr>
          <w:p w:rsidR="00B80455">
            <w:pPr>
              <w:spacing w:line="360" w:lineRule="auto"/>
              <w:rPr>
                <w:color w:val="000000" w:themeColor="text1"/>
                <w:sz w:val="24"/>
              </w:rPr>
            </w:pPr>
          </w:p>
        </w:tc>
      </w:tr>
      <w:tr>
        <w:tblPrEx>
          <w:tblW w:w="0" w:type="auto"/>
          <w:tblInd w:w="108" w:type="dxa"/>
          <w:tblLayout w:type="fixed"/>
          <w:tblLook w:val="04A0"/>
        </w:tblPrEx>
        <w:tc>
          <w:tcPr>
            <w:tcW w:w="900" w:type="dxa"/>
          </w:tcPr>
          <w:p w:rsidR="00B80455">
            <w:pPr>
              <w:spacing w:line="360" w:lineRule="auto"/>
              <w:rPr>
                <w:color w:val="000000" w:themeColor="text1"/>
                <w:sz w:val="24"/>
              </w:rPr>
            </w:pPr>
          </w:p>
        </w:tc>
        <w:tc>
          <w:tcPr>
            <w:tcW w:w="1620" w:type="dxa"/>
          </w:tcPr>
          <w:p w:rsidR="00B80455">
            <w:pPr>
              <w:spacing w:line="360" w:lineRule="auto"/>
              <w:rPr>
                <w:color w:val="000000" w:themeColor="text1"/>
                <w:sz w:val="24"/>
              </w:rPr>
            </w:pPr>
          </w:p>
        </w:tc>
        <w:tc>
          <w:tcPr>
            <w:tcW w:w="1260" w:type="dxa"/>
          </w:tcPr>
          <w:p w:rsidR="00B80455">
            <w:pPr>
              <w:spacing w:line="360" w:lineRule="auto"/>
              <w:rPr>
                <w:color w:val="000000" w:themeColor="text1"/>
                <w:sz w:val="24"/>
              </w:rPr>
            </w:pPr>
          </w:p>
        </w:tc>
        <w:tc>
          <w:tcPr>
            <w:tcW w:w="1260" w:type="dxa"/>
          </w:tcPr>
          <w:p w:rsidR="00B80455">
            <w:pPr>
              <w:spacing w:line="360" w:lineRule="auto"/>
              <w:rPr>
                <w:color w:val="000000" w:themeColor="text1"/>
                <w:sz w:val="24"/>
              </w:rPr>
            </w:pPr>
          </w:p>
        </w:tc>
        <w:tc>
          <w:tcPr>
            <w:tcW w:w="1440" w:type="dxa"/>
          </w:tcPr>
          <w:p w:rsidR="00B80455">
            <w:pPr>
              <w:spacing w:line="360" w:lineRule="auto"/>
              <w:rPr>
                <w:color w:val="000000" w:themeColor="text1"/>
                <w:sz w:val="24"/>
              </w:rPr>
            </w:pPr>
          </w:p>
        </w:tc>
        <w:tc>
          <w:tcPr>
            <w:tcW w:w="1440" w:type="dxa"/>
          </w:tcPr>
          <w:p w:rsidR="00B80455">
            <w:pPr>
              <w:spacing w:line="360" w:lineRule="auto"/>
              <w:rPr>
                <w:color w:val="000000" w:themeColor="text1"/>
                <w:sz w:val="24"/>
              </w:rPr>
            </w:pPr>
          </w:p>
        </w:tc>
      </w:tr>
      <w:tr>
        <w:tblPrEx>
          <w:tblW w:w="0" w:type="auto"/>
          <w:tblInd w:w="108" w:type="dxa"/>
          <w:tblLayout w:type="fixed"/>
          <w:tblLook w:val="04A0"/>
        </w:tblPrEx>
        <w:tc>
          <w:tcPr>
            <w:tcW w:w="900" w:type="dxa"/>
          </w:tcPr>
          <w:p w:rsidR="00B80455">
            <w:pPr>
              <w:spacing w:line="360" w:lineRule="auto"/>
              <w:rPr>
                <w:color w:val="000000" w:themeColor="text1"/>
                <w:sz w:val="24"/>
              </w:rPr>
            </w:pPr>
          </w:p>
        </w:tc>
        <w:tc>
          <w:tcPr>
            <w:tcW w:w="1620" w:type="dxa"/>
          </w:tcPr>
          <w:p w:rsidR="00B80455">
            <w:pPr>
              <w:spacing w:line="360" w:lineRule="auto"/>
              <w:rPr>
                <w:color w:val="000000" w:themeColor="text1"/>
                <w:sz w:val="24"/>
              </w:rPr>
            </w:pPr>
          </w:p>
        </w:tc>
        <w:tc>
          <w:tcPr>
            <w:tcW w:w="1260" w:type="dxa"/>
          </w:tcPr>
          <w:p w:rsidR="00B80455">
            <w:pPr>
              <w:spacing w:line="360" w:lineRule="auto"/>
              <w:rPr>
                <w:color w:val="000000" w:themeColor="text1"/>
                <w:sz w:val="24"/>
              </w:rPr>
            </w:pPr>
          </w:p>
        </w:tc>
        <w:tc>
          <w:tcPr>
            <w:tcW w:w="1260" w:type="dxa"/>
          </w:tcPr>
          <w:p w:rsidR="00B80455">
            <w:pPr>
              <w:spacing w:line="360" w:lineRule="auto"/>
              <w:rPr>
                <w:color w:val="000000" w:themeColor="text1"/>
                <w:sz w:val="24"/>
              </w:rPr>
            </w:pPr>
          </w:p>
        </w:tc>
        <w:tc>
          <w:tcPr>
            <w:tcW w:w="1440" w:type="dxa"/>
          </w:tcPr>
          <w:p w:rsidR="00B80455">
            <w:pPr>
              <w:spacing w:line="360" w:lineRule="auto"/>
              <w:rPr>
                <w:color w:val="000000" w:themeColor="text1"/>
                <w:sz w:val="24"/>
              </w:rPr>
            </w:pPr>
          </w:p>
        </w:tc>
        <w:tc>
          <w:tcPr>
            <w:tcW w:w="1440" w:type="dxa"/>
          </w:tcPr>
          <w:p w:rsidR="00B80455">
            <w:pPr>
              <w:spacing w:line="360" w:lineRule="auto"/>
              <w:rPr>
                <w:color w:val="000000" w:themeColor="text1"/>
                <w:sz w:val="24"/>
              </w:rPr>
            </w:pPr>
          </w:p>
        </w:tc>
      </w:tr>
      <w:tr>
        <w:tblPrEx>
          <w:tblW w:w="0" w:type="auto"/>
          <w:tblInd w:w="108" w:type="dxa"/>
          <w:tblLayout w:type="fixed"/>
          <w:tblLook w:val="04A0"/>
        </w:tblPrEx>
        <w:tc>
          <w:tcPr>
            <w:tcW w:w="900" w:type="dxa"/>
          </w:tcPr>
          <w:p w:rsidR="00B80455">
            <w:pPr>
              <w:spacing w:line="360" w:lineRule="auto"/>
              <w:rPr>
                <w:color w:val="000000" w:themeColor="text1"/>
                <w:sz w:val="24"/>
              </w:rPr>
            </w:pPr>
          </w:p>
        </w:tc>
        <w:tc>
          <w:tcPr>
            <w:tcW w:w="1620" w:type="dxa"/>
          </w:tcPr>
          <w:p w:rsidR="00B80455">
            <w:pPr>
              <w:spacing w:line="360" w:lineRule="auto"/>
              <w:rPr>
                <w:color w:val="000000" w:themeColor="text1"/>
                <w:sz w:val="24"/>
              </w:rPr>
            </w:pPr>
          </w:p>
        </w:tc>
        <w:tc>
          <w:tcPr>
            <w:tcW w:w="1260" w:type="dxa"/>
          </w:tcPr>
          <w:p w:rsidR="00B80455">
            <w:pPr>
              <w:spacing w:line="360" w:lineRule="auto"/>
              <w:rPr>
                <w:color w:val="000000" w:themeColor="text1"/>
                <w:sz w:val="24"/>
              </w:rPr>
            </w:pPr>
          </w:p>
        </w:tc>
        <w:tc>
          <w:tcPr>
            <w:tcW w:w="1260" w:type="dxa"/>
          </w:tcPr>
          <w:p w:rsidR="00B80455">
            <w:pPr>
              <w:spacing w:line="360" w:lineRule="auto"/>
              <w:rPr>
                <w:color w:val="000000" w:themeColor="text1"/>
                <w:sz w:val="24"/>
              </w:rPr>
            </w:pPr>
          </w:p>
        </w:tc>
        <w:tc>
          <w:tcPr>
            <w:tcW w:w="1440" w:type="dxa"/>
          </w:tcPr>
          <w:p w:rsidR="00B80455">
            <w:pPr>
              <w:spacing w:line="360" w:lineRule="auto"/>
              <w:rPr>
                <w:color w:val="000000" w:themeColor="text1"/>
                <w:sz w:val="24"/>
              </w:rPr>
            </w:pPr>
          </w:p>
        </w:tc>
        <w:tc>
          <w:tcPr>
            <w:tcW w:w="1440" w:type="dxa"/>
          </w:tcPr>
          <w:p w:rsidR="00B80455">
            <w:pPr>
              <w:spacing w:line="360" w:lineRule="auto"/>
              <w:rPr>
                <w:color w:val="000000" w:themeColor="text1"/>
                <w:sz w:val="24"/>
              </w:rPr>
            </w:pPr>
          </w:p>
        </w:tc>
      </w:tr>
      <w:tr>
        <w:tblPrEx>
          <w:tblW w:w="0" w:type="auto"/>
          <w:tblInd w:w="108" w:type="dxa"/>
          <w:tblLayout w:type="fixed"/>
          <w:tblLook w:val="04A0"/>
        </w:tblPrEx>
        <w:tc>
          <w:tcPr>
            <w:tcW w:w="900" w:type="dxa"/>
          </w:tcPr>
          <w:p w:rsidR="00B80455">
            <w:pPr>
              <w:spacing w:line="360" w:lineRule="auto"/>
              <w:rPr>
                <w:color w:val="000000" w:themeColor="text1"/>
                <w:sz w:val="24"/>
              </w:rPr>
            </w:pPr>
          </w:p>
        </w:tc>
        <w:tc>
          <w:tcPr>
            <w:tcW w:w="1620" w:type="dxa"/>
          </w:tcPr>
          <w:p w:rsidR="00B80455">
            <w:pPr>
              <w:spacing w:line="360" w:lineRule="auto"/>
              <w:rPr>
                <w:color w:val="000000" w:themeColor="text1"/>
                <w:sz w:val="24"/>
              </w:rPr>
            </w:pPr>
          </w:p>
        </w:tc>
        <w:tc>
          <w:tcPr>
            <w:tcW w:w="1260" w:type="dxa"/>
          </w:tcPr>
          <w:p w:rsidR="00B80455">
            <w:pPr>
              <w:spacing w:line="360" w:lineRule="auto"/>
              <w:rPr>
                <w:color w:val="000000" w:themeColor="text1"/>
                <w:sz w:val="24"/>
              </w:rPr>
            </w:pPr>
          </w:p>
        </w:tc>
        <w:tc>
          <w:tcPr>
            <w:tcW w:w="1260" w:type="dxa"/>
          </w:tcPr>
          <w:p w:rsidR="00B80455">
            <w:pPr>
              <w:spacing w:line="360" w:lineRule="auto"/>
              <w:rPr>
                <w:color w:val="000000" w:themeColor="text1"/>
                <w:sz w:val="24"/>
              </w:rPr>
            </w:pPr>
          </w:p>
        </w:tc>
        <w:tc>
          <w:tcPr>
            <w:tcW w:w="1440" w:type="dxa"/>
          </w:tcPr>
          <w:p w:rsidR="00B80455">
            <w:pPr>
              <w:spacing w:line="360" w:lineRule="auto"/>
              <w:rPr>
                <w:color w:val="000000" w:themeColor="text1"/>
                <w:sz w:val="24"/>
              </w:rPr>
            </w:pPr>
          </w:p>
        </w:tc>
        <w:tc>
          <w:tcPr>
            <w:tcW w:w="1440" w:type="dxa"/>
          </w:tcPr>
          <w:p w:rsidR="00B80455">
            <w:pPr>
              <w:spacing w:line="360" w:lineRule="auto"/>
              <w:rPr>
                <w:color w:val="000000" w:themeColor="text1"/>
                <w:sz w:val="24"/>
              </w:rPr>
            </w:pPr>
          </w:p>
        </w:tc>
      </w:tr>
    </w:tbl>
    <w:p w:rsidR="00B80455">
      <w:pPr>
        <w:spacing w:line="360" w:lineRule="auto"/>
        <w:rPr>
          <w:color w:val="000000" w:themeColor="text1"/>
          <w:sz w:val="24"/>
        </w:rPr>
      </w:pPr>
    </w:p>
    <w:p w:rsidR="00B80455">
      <w:pPr>
        <w:spacing w:line="360" w:lineRule="auto"/>
        <w:rPr>
          <w:color w:val="000000" w:themeColor="text1"/>
          <w:sz w:val="24"/>
        </w:rPr>
      </w:pPr>
    </w:p>
    <w:p w:rsidR="00B80455">
      <w:pPr>
        <w:spacing w:line="360" w:lineRule="auto"/>
        <w:rPr>
          <w:color w:val="000000" w:themeColor="text1"/>
          <w:sz w:val="24"/>
        </w:rPr>
      </w:pPr>
    </w:p>
    <w:p w:rsidR="00341876" w:rsidP="00341876">
      <w:pPr>
        <w:pStyle w:val="Heading3"/>
        <w:spacing w:line="360" w:lineRule="auto"/>
        <w:jc w:val="center"/>
        <w:rPr>
          <w:color w:val="000000" w:themeColor="text1"/>
          <w:szCs w:val="28"/>
        </w:rPr>
      </w:pPr>
      <w:r>
        <w:rPr>
          <w:rFonts w:hint="eastAsia"/>
          <w:color w:val="000000" w:themeColor="text1"/>
          <w:szCs w:val="28"/>
        </w:rPr>
        <w:t>六、技术规格偏离表</w:t>
      </w:r>
    </w:p>
    <w:tbl>
      <w:tblPr>
        <w:tblStyle w:val="TableNormal"/>
        <w:tblW w:w="8234"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5"/>
        <w:gridCol w:w="1155"/>
        <w:gridCol w:w="2940"/>
        <w:gridCol w:w="1680"/>
        <w:gridCol w:w="1264"/>
        <w:gridCol w:w="640"/>
      </w:tblGrid>
      <w:tr w:rsidTr="00DD4A80">
        <w:tblPrEx>
          <w:tblW w:w="8234"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Ex>
        <w:trPr>
          <w:trHeight w:val="170"/>
        </w:trPr>
        <w:tc>
          <w:tcPr>
            <w:tcW w:w="555" w:type="dxa"/>
            <w:tcBorders>
              <w:top w:val="single" w:sz="4" w:space="0" w:color="auto"/>
              <w:left w:val="single" w:sz="4" w:space="0" w:color="auto"/>
              <w:bottom w:val="single" w:sz="4" w:space="0" w:color="auto"/>
              <w:right w:val="single" w:sz="4" w:space="0" w:color="auto"/>
            </w:tcBorders>
            <w:vAlign w:val="center"/>
          </w:tcPr>
          <w:p w:rsidR="00063AE0" w:rsidRPr="006F3EF7" w:rsidP="00820826">
            <w:pPr>
              <w:snapToGrid w:val="0"/>
              <w:jc w:val="center"/>
              <w:rPr>
                <w:szCs w:val="21"/>
              </w:rPr>
            </w:pPr>
            <w:r>
              <w:rPr>
                <w:rFonts w:hint="eastAsia"/>
                <w:szCs w:val="21"/>
              </w:rPr>
              <w:t>序号</w:t>
            </w:r>
          </w:p>
        </w:tc>
        <w:tc>
          <w:tcPr>
            <w:tcW w:w="1155" w:type="dxa"/>
            <w:tcBorders>
              <w:top w:val="single" w:sz="4" w:space="0" w:color="auto"/>
              <w:left w:val="single" w:sz="4" w:space="0" w:color="auto"/>
              <w:bottom w:val="single" w:sz="4" w:space="0" w:color="auto"/>
              <w:right w:val="single" w:sz="4" w:space="0" w:color="auto"/>
            </w:tcBorders>
            <w:vAlign w:val="center"/>
          </w:tcPr>
          <w:p w:rsidR="00063AE0" w:rsidRPr="006F3EF7" w:rsidP="00820826">
            <w:pPr>
              <w:snapToGrid w:val="0"/>
              <w:jc w:val="center"/>
              <w:rPr>
                <w:szCs w:val="21"/>
              </w:rPr>
            </w:pPr>
            <w:r>
              <w:rPr>
                <w:rFonts w:hint="eastAsia"/>
                <w:szCs w:val="21"/>
              </w:rPr>
              <w:t>货物名称</w:t>
            </w:r>
          </w:p>
        </w:tc>
        <w:tc>
          <w:tcPr>
            <w:tcW w:w="2940" w:type="dxa"/>
            <w:tcBorders>
              <w:top w:val="single" w:sz="4" w:space="0" w:color="auto"/>
              <w:left w:val="single" w:sz="4" w:space="0" w:color="auto"/>
              <w:bottom w:val="single" w:sz="4" w:space="0" w:color="auto"/>
              <w:right w:val="single" w:sz="4" w:space="0" w:color="auto"/>
            </w:tcBorders>
            <w:vAlign w:val="center"/>
          </w:tcPr>
          <w:p w:rsidR="00063AE0" w:rsidRPr="006F3EF7" w:rsidP="00820826">
            <w:pPr>
              <w:snapToGrid w:val="0"/>
              <w:jc w:val="center"/>
              <w:rPr>
                <w:szCs w:val="21"/>
              </w:rPr>
            </w:pPr>
            <w:r w:rsidRPr="006F3EF7">
              <w:rPr>
                <w:szCs w:val="21"/>
              </w:rPr>
              <w:t>招标技术要求</w:t>
            </w:r>
          </w:p>
        </w:tc>
        <w:tc>
          <w:tcPr>
            <w:tcW w:w="1680" w:type="dxa"/>
            <w:tcBorders>
              <w:top w:val="single" w:sz="4" w:space="0" w:color="auto"/>
              <w:left w:val="single" w:sz="4" w:space="0" w:color="auto"/>
              <w:bottom w:val="single" w:sz="4" w:space="0" w:color="auto"/>
              <w:right w:val="single" w:sz="4" w:space="0" w:color="auto"/>
            </w:tcBorders>
            <w:vAlign w:val="center"/>
          </w:tcPr>
          <w:p w:rsidR="00063AE0" w:rsidRPr="006F3EF7" w:rsidP="00820826">
            <w:pPr>
              <w:snapToGrid w:val="0"/>
              <w:jc w:val="center"/>
              <w:rPr>
                <w:szCs w:val="21"/>
              </w:rPr>
            </w:pPr>
            <w:r>
              <w:rPr>
                <w:rFonts w:hint="eastAsia"/>
                <w:szCs w:val="21"/>
              </w:rPr>
              <w:t>投</w:t>
            </w:r>
            <w:r>
              <w:rPr>
                <w:rFonts w:hint="eastAsia"/>
                <w:szCs w:val="21"/>
              </w:rPr>
              <w:t>标技术响应</w:t>
            </w:r>
          </w:p>
        </w:tc>
        <w:tc>
          <w:tcPr>
            <w:tcW w:w="1264" w:type="dxa"/>
            <w:tcBorders>
              <w:top w:val="single" w:sz="4" w:space="0" w:color="auto"/>
              <w:left w:val="single" w:sz="4" w:space="0" w:color="auto"/>
              <w:bottom w:val="single" w:sz="4" w:space="0" w:color="auto"/>
              <w:right w:val="single" w:sz="4" w:space="0" w:color="auto"/>
            </w:tcBorders>
            <w:vAlign w:val="center"/>
          </w:tcPr>
          <w:p w:rsidR="00063AE0" w:rsidRPr="006F3EF7" w:rsidP="00820826">
            <w:pPr>
              <w:snapToGrid w:val="0"/>
              <w:jc w:val="center"/>
              <w:rPr>
                <w:szCs w:val="21"/>
              </w:rPr>
            </w:pPr>
            <w:r>
              <w:rPr>
                <w:rFonts w:hint="eastAsia"/>
                <w:szCs w:val="21"/>
              </w:rPr>
              <w:t>偏离情况</w:t>
            </w:r>
          </w:p>
        </w:tc>
        <w:tc>
          <w:tcPr>
            <w:tcW w:w="640" w:type="dxa"/>
            <w:tcBorders>
              <w:top w:val="single" w:sz="4" w:space="0" w:color="auto"/>
              <w:left w:val="single" w:sz="4" w:space="0" w:color="auto"/>
              <w:bottom w:val="single" w:sz="4" w:space="0" w:color="auto"/>
              <w:right w:val="single" w:sz="4" w:space="0" w:color="auto"/>
            </w:tcBorders>
            <w:vAlign w:val="center"/>
          </w:tcPr>
          <w:p w:rsidR="00063AE0" w:rsidRPr="006F3EF7" w:rsidP="00820826">
            <w:pPr>
              <w:snapToGrid w:val="0"/>
              <w:jc w:val="center"/>
              <w:rPr>
                <w:szCs w:val="21"/>
              </w:rPr>
            </w:pPr>
            <w:r>
              <w:rPr>
                <w:rFonts w:hint="eastAsia"/>
                <w:szCs w:val="21"/>
              </w:rPr>
              <w:t>说明</w:t>
            </w:r>
          </w:p>
        </w:tc>
      </w:tr>
      <w:tr w:rsidTr="00DD4A80">
        <w:tblPrEx>
          <w:tblW w:w="8234" w:type="dxa"/>
          <w:tblInd w:w="288" w:type="dxa"/>
          <w:tblLook w:val="04A0"/>
        </w:tblPrEx>
        <w:trPr>
          <w:trHeight w:val="170"/>
        </w:trPr>
        <w:tc>
          <w:tcPr>
            <w:tcW w:w="555" w:type="dxa"/>
            <w:tcBorders>
              <w:top w:val="single" w:sz="4" w:space="0" w:color="auto"/>
              <w:left w:val="single" w:sz="4" w:space="0" w:color="auto"/>
              <w:right w:val="single" w:sz="4" w:space="0" w:color="auto"/>
            </w:tcBorders>
            <w:vAlign w:val="center"/>
          </w:tcPr>
          <w:p w:rsidR="00063AE0" w:rsidRPr="006F3EF7" w:rsidP="000E506A">
            <w:pPr>
              <w:pStyle w:val="A"/>
              <w:snapToGrid w:val="0"/>
              <w:jc w:val="center"/>
              <w:rPr>
                <w:rFonts w:ascii="Times New Roman" w:hAnsi="Times New Roman" w:eastAsiaTheme="minorEastAsia"/>
                <w:szCs w:val="21"/>
              </w:rPr>
            </w:pPr>
            <w:r>
              <w:rPr>
                <w:rFonts w:ascii="Times New Roman" w:hAnsi="Times New Roman" w:eastAsiaTheme="minorEastAsia" w:hint="eastAsia"/>
                <w:szCs w:val="21"/>
              </w:rPr>
              <w:t>1</w:t>
            </w:r>
          </w:p>
        </w:tc>
        <w:tc>
          <w:tcPr>
            <w:tcW w:w="1155" w:type="dxa"/>
            <w:tcBorders>
              <w:top w:val="single" w:sz="4" w:space="0" w:color="auto"/>
              <w:left w:val="single" w:sz="4" w:space="0" w:color="auto"/>
              <w:right w:val="single" w:sz="4" w:space="0" w:color="auto"/>
            </w:tcBorders>
            <w:vAlign w:val="center"/>
          </w:tcPr>
          <w:p w:rsidR="00063AE0" w:rsidRPr="006F3EF7" w:rsidP="000E506A">
            <w:pPr>
              <w:pStyle w:val="A"/>
              <w:snapToGrid w:val="0"/>
              <w:jc w:val="center"/>
              <w:rPr>
                <w:rFonts w:ascii="Times New Roman" w:hAnsi="Times New Roman" w:eastAsiaTheme="minorEastAsia"/>
                <w:szCs w:val="21"/>
              </w:rPr>
            </w:pPr>
          </w:p>
        </w:tc>
        <w:tc>
          <w:tcPr>
            <w:tcW w:w="2940" w:type="dxa"/>
            <w:tcBorders>
              <w:top w:val="single" w:sz="4" w:space="0" w:color="auto"/>
              <w:left w:val="single" w:sz="4" w:space="0" w:color="auto"/>
              <w:right w:val="single" w:sz="4" w:space="0" w:color="auto"/>
            </w:tcBorders>
            <w:vAlign w:val="center"/>
          </w:tcPr>
          <w:p w:rsidR="00063AE0" w:rsidRPr="006F3EF7" w:rsidP="000E506A">
            <w:pPr>
              <w:pStyle w:val="A"/>
              <w:snapToGrid w:val="0"/>
              <w:jc w:val="center"/>
              <w:rPr>
                <w:rFonts w:ascii="Times New Roman" w:hAnsi="Times New Roman" w:eastAsiaTheme="minorEastAsia"/>
                <w:bCs/>
                <w:color w:val="000000" w:themeColor="text1"/>
                <w:lang w:val="zh-TW" w:eastAsia="zh-TW"/>
              </w:rPr>
            </w:pPr>
          </w:p>
        </w:tc>
        <w:tc>
          <w:tcPr>
            <w:tcW w:w="1680" w:type="dxa"/>
            <w:tcBorders>
              <w:top w:val="single" w:sz="4" w:space="0" w:color="auto"/>
              <w:left w:val="single" w:sz="4" w:space="0" w:color="auto"/>
              <w:right w:val="single" w:sz="4" w:space="0" w:color="auto"/>
            </w:tcBorders>
            <w:vAlign w:val="center"/>
          </w:tcPr>
          <w:p w:rsidR="00063AE0" w:rsidP="000E506A">
            <w:pPr>
              <w:pStyle w:val="A"/>
              <w:snapToGrid w:val="0"/>
              <w:jc w:val="center"/>
              <w:rPr>
                <w:rFonts w:ascii="Times New Roman" w:hAnsi="Times New Roman" w:eastAsiaTheme="minorEastAsia"/>
                <w:szCs w:val="21"/>
              </w:rPr>
            </w:pPr>
          </w:p>
        </w:tc>
        <w:tc>
          <w:tcPr>
            <w:tcW w:w="1264" w:type="dxa"/>
            <w:tcBorders>
              <w:top w:val="single" w:sz="4" w:space="0" w:color="auto"/>
              <w:left w:val="single" w:sz="4" w:space="0" w:color="auto"/>
              <w:right w:val="single" w:sz="4" w:space="0" w:color="auto"/>
            </w:tcBorders>
            <w:vAlign w:val="center"/>
          </w:tcPr>
          <w:p w:rsidR="00063AE0" w:rsidP="000E506A">
            <w:pPr>
              <w:pStyle w:val="A"/>
              <w:snapToGrid w:val="0"/>
              <w:jc w:val="center"/>
              <w:rPr>
                <w:rFonts w:ascii="Times New Roman" w:hAnsi="Times New Roman" w:eastAsiaTheme="minorEastAsia"/>
                <w:szCs w:val="21"/>
              </w:rPr>
            </w:pPr>
          </w:p>
        </w:tc>
        <w:tc>
          <w:tcPr>
            <w:tcW w:w="640" w:type="dxa"/>
            <w:tcBorders>
              <w:top w:val="single" w:sz="4" w:space="0" w:color="auto"/>
              <w:left w:val="single" w:sz="4" w:space="0" w:color="auto"/>
              <w:right w:val="single" w:sz="4" w:space="0" w:color="auto"/>
            </w:tcBorders>
            <w:vAlign w:val="center"/>
          </w:tcPr>
          <w:p w:rsidR="00063AE0" w:rsidP="000E506A">
            <w:pPr>
              <w:pStyle w:val="A"/>
              <w:snapToGrid w:val="0"/>
              <w:jc w:val="center"/>
              <w:rPr>
                <w:rFonts w:ascii="Times New Roman" w:hAnsi="Times New Roman" w:eastAsiaTheme="minorEastAsia"/>
                <w:szCs w:val="21"/>
              </w:rPr>
            </w:pPr>
          </w:p>
        </w:tc>
      </w:tr>
      <w:tr w:rsidTr="00DD4A80">
        <w:tblPrEx>
          <w:tblW w:w="8234" w:type="dxa"/>
          <w:tblInd w:w="288" w:type="dxa"/>
          <w:tblLook w:val="04A0"/>
        </w:tblPrEx>
        <w:trPr>
          <w:trHeight w:val="170"/>
        </w:trPr>
        <w:tc>
          <w:tcPr>
            <w:tcW w:w="555" w:type="dxa"/>
            <w:tcBorders>
              <w:left w:val="single" w:sz="4" w:space="0" w:color="auto"/>
              <w:right w:val="single" w:sz="4" w:space="0" w:color="auto"/>
            </w:tcBorders>
            <w:vAlign w:val="center"/>
          </w:tcPr>
          <w:p w:rsidR="00063AE0" w:rsidRPr="006F3EF7" w:rsidP="000E506A">
            <w:pPr>
              <w:pStyle w:val="A"/>
              <w:snapToGrid w:val="0"/>
              <w:jc w:val="center"/>
              <w:rPr>
                <w:rStyle w:val="a0"/>
                <w:rFonts w:ascii="Times New Roman" w:hAnsi="Times New Roman" w:eastAsiaTheme="minorEastAsia"/>
                <w:color w:val="000000" w:themeColor="text1"/>
              </w:rPr>
            </w:pPr>
            <w:r>
              <w:rPr>
                <w:rStyle w:val="a0"/>
                <w:rFonts w:ascii="Times New Roman" w:hAnsi="Times New Roman" w:eastAsiaTheme="minorEastAsia" w:hint="eastAsia"/>
                <w:color w:val="000000" w:themeColor="text1"/>
              </w:rPr>
              <w:t>2</w:t>
            </w:r>
          </w:p>
        </w:tc>
        <w:tc>
          <w:tcPr>
            <w:tcW w:w="1155" w:type="dxa"/>
            <w:tcBorders>
              <w:left w:val="single" w:sz="4" w:space="0" w:color="auto"/>
              <w:right w:val="single" w:sz="4" w:space="0" w:color="auto"/>
            </w:tcBorders>
            <w:vAlign w:val="center"/>
          </w:tcPr>
          <w:p w:rsidR="00063AE0" w:rsidRPr="006F3EF7" w:rsidP="000E506A">
            <w:pPr>
              <w:pStyle w:val="A"/>
              <w:snapToGrid w:val="0"/>
              <w:jc w:val="center"/>
              <w:rPr>
                <w:rStyle w:val="a0"/>
                <w:rFonts w:ascii="Times New Roman" w:hAnsi="Times New Roman" w:eastAsiaTheme="minorEastAsia"/>
                <w:color w:val="000000" w:themeColor="text1"/>
              </w:rPr>
            </w:pPr>
          </w:p>
        </w:tc>
        <w:tc>
          <w:tcPr>
            <w:tcW w:w="2940" w:type="dxa"/>
            <w:tcBorders>
              <w:left w:val="single" w:sz="4" w:space="0" w:color="auto"/>
              <w:right w:val="single" w:sz="4" w:space="0" w:color="auto"/>
            </w:tcBorders>
            <w:vAlign w:val="center"/>
          </w:tcPr>
          <w:p w:rsidR="00063AE0" w:rsidRPr="006F3EF7" w:rsidP="000E506A">
            <w:pPr>
              <w:pStyle w:val="A"/>
              <w:snapToGrid w:val="0"/>
              <w:jc w:val="center"/>
              <w:rPr>
                <w:rStyle w:val="a0"/>
                <w:rFonts w:ascii="Times New Roman" w:hAnsi="Times New Roman" w:eastAsiaTheme="minorEastAsia"/>
                <w:color w:val="000000" w:themeColor="text1"/>
                <w:lang w:eastAsia="zh-TW"/>
              </w:rPr>
            </w:pPr>
          </w:p>
        </w:tc>
        <w:tc>
          <w:tcPr>
            <w:tcW w:w="1680" w:type="dxa"/>
            <w:tcBorders>
              <w:left w:val="single" w:sz="4" w:space="0" w:color="auto"/>
              <w:right w:val="single" w:sz="4" w:space="0" w:color="auto"/>
            </w:tcBorders>
            <w:vAlign w:val="center"/>
          </w:tcPr>
          <w:p w:rsidR="00063AE0" w:rsidRPr="006F3EF7" w:rsidP="000E506A">
            <w:pPr>
              <w:pStyle w:val="A"/>
              <w:snapToGrid w:val="0"/>
              <w:jc w:val="center"/>
              <w:rPr>
                <w:rStyle w:val="a0"/>
                <w:rFonts w:ascii="Times New Roman" w:hAnsi="Times New Roman" w:eastAsiaTheme="minorEastAsia"/>
                <w:color w:val="000000" w:themeColor="text1"/>
              </w:rPr>
            </w:pPr>
          </w:p>
        </w:tc>
        <w:tc>
          <w:tcPr>
            <w:tcW w:w="1264" w:type="dxa"/>
            <w:tcBorders>
              <w:left w:val="single" w:sz="4" w:space="0" w:color="auto"/>
              <w:right w:val="single" w:sz="4" w:space="0" w:color="auto"/>
            </w:tcBorders>
            <w:vAlign w:val="center"/>
          </w:tcPr>
          <w:p w:rsidR="00063AE0" w:rsidRPr="006F3EF7" w:rsidP="000E506A">
            <w:pPr>
              <w:pStyle w:val="A"/>
              <w:snapToGrid w:val="0"/>
              <w:jc w:val="center"/>
              <w:rPr>
                <w:rStyle w:val="a0"/>
                <w:rFonts w:ascii="Times New Roman" w:hAnsi="Times New Roman" w:eastAsiaTheme="minorEastAsia"/>
                <w:color w:val="000000" w:themeColor="text1"/>
              </w:rPr>
            </w:pPr>
          </w:p>
        </w:tc>
        <w:tc>
          <w:tcPr>
            <w:tcW w:w="640" w:type="dxa"/>
            <w:tcBorders>
              <w:left w:val="single" w:sz="4" w:space="0" w:color="auto"/>
              <w:right w:val="single" w:sz="4" w:space="0" w:color="auto"/>
            </w:tcBorders>
            <w:vAlign w:val="center"/>
          </w:tcPr>
          <w:p w:rsidR="00063AE0" w:rsidRPr="006F3EF7" w:rsidP="000E506A">
            <w:pPr>
              <w:pStyle w:val="A"/>
              <w:snapToGrid w:val="0"/>
              <w:jc w:val="center"/>
              <w:rPr>
                <w:rStyle w:val="a0"/>
                <w:rFonts w:ascii="Times New Roman" w:hAnsi="Times New Roman" w:eastAsiaTheme="minorEastAsia"/>
                <w:color w:val="000000" w:themeColor="text1"/>
              </w:rPr>
            </w:pPr>
          </w:p>
        </w:tc>
      </w:tr>
      <w:tr w:rsidTr="00DD4A80">
        <w:tblPrEx>
          <w:tblW w:w="8234" w:type="dxa"/>
          <w:tblInd w:w="288" w:type="dxa"/>
          <w:tblLook w:val="04A0"/>
        </w:tblPrEx>
        <w:trPr>
          <w:trHeight w:val="170"/>
        </w:trPr>
        <w:tc>
          <w:tcPr>
            <w:tcW w:w="555" w:type="dxa"/>
            <w:tcBorders>
              <w:left w:val="single" w:sz="4" w:space="0" w:color="auto"/>
              <w:right w:val="single" w:sz="4" w:space="0" w:color="auto"/>
            </w:tcBorders>
            <w:vAlign w:val="center"/>
          </w:tcPr>
          <w:p w:rsidR="00063AE0" w:rsidP="000E506A">
            <w:pPr>
              <w:pStyle w:val="A"/>
              <w:snapToGrid w:val="0"/>
              <w:jc w:val="center"/>
              <w:rPr>
                <w:rStyle w:val="a0"/>
                <w:rFonts w:ascii="Times New Roman" w:hAnsi="Times New Roman" w:eastAsiaTheme="minorEastAsia"/>
                <w:bCs/>
                <w:color w:val="000000" w:themeColor="text1"/>
              </w:rPr>
            </w:pPr>
            <w:r>
              <w:rPr>
                <w:rStyle w:val="a0"/>
                <w:rFonts w:ascii="Times New Roman" w:hAnsi="Times New Roman" w:eastAsiaTheme="minorEastAsia" w:hint="eastAsia"/>
                <w:bCs/>
                <w:color w:val="000000" w:themeColor="text1"/>
              </w:rPr>
              <w:t>3</w:t>
            </w:r>
          </w:p>
        </w:tc>
        <w:tc>
          <w:tcPr>
            <w:tcW w:w="1155" w:type="dxa"/>
            <w:tcBorders>
              <w:left w:val="single" w:sz="4" w:space="0" w:color="auto"/>
              <w:right w:val="single" w:sz="4" w:space="0" w:color="auto"/>
            </w:tcBorders>
            <w:vAlign w:val="center"/>
          </w:tcPr>
          <w:p w:rsidR="00063AE0" w:rsidP="000E506A">
            <w:pPr>
              <w:pStyle w:val="A"/>
              <w:snapToGrid w:val="0"/>
              <w:jc w:val="center"/>
              <w:rPr>
                <w:rStyle w:val="a0"/>
                <w:rFonts w:ascii="Times New Roman" w:hAnsi="Times New Roman" w:eastAsiaTheme="minorEastAsia"/>
                <w:bCs/>
                <w:color w:val="000000" w:themeColor="text1"/>
              </w:rPr>
            </w:pPr>
          </w:p>
        </w:tc>
        <w:tc>
          <w:tcPr>
            <w:tcW w:w="2940" w:type="dxa"/>
            <w:tcBorders>
              <w:left w:val="single" w:sz="4" w:space="0" w:color="auto"/>
              <w:right w:val="single" w:sz="4" w:space="0" w:color="auto"/>
            </w:tcBorders>
            <w:vAlign w:val="center"/>
          </w:tcPr>
          <w:p w:rsidR="00063AE0" w:rsidRPr="006F3EF7" w:rsidP="000E506A">
            <w:pPr>
              <w:pStyle w:val="A"/>
              <w:snapToGrid w:val="0"/>
              <w:jc w:val="center"/>
              <w:rPr>
                <w:rFonts w:ascii="Times New Roman" w:hAnsi="Times New Roman" w:eastAsiaTheme="minorEastAsia"/>
                <w:color w:val="000000" w:themeColor="text1"/>
                <w:lang w:val="zh-TW"/>
              </w:rPr>
            </w:pPr>
          </w:p>
        </w:tc>
        <w:tc>
          <w:tcPr>
            <w:tcW w:w="1680" w:type="dxa"/>
            <w:tcBorders>
              <w:left w:val="single" w:sz="4" w:space="0" w:color="auto"/>
              <w:right w:val="single" w:sz="4" w:space="0" w:color="auto"/>
            </w:tcBorders>
            <w:vAlign w:val="center"/>
          </w:tcPr>
          <w:p w:rsidR="00063AE0" w:rsidP="000E506A">
            <w:pPr>
              <w:pStyle w:val="A"/>
              <w:snapToGrid w:val="0"/>
              <w:jc w:val="center"/>
              <w:rPr>
                <w:rStyle w:val="a0"/>
                <w:rFonts w:ascii="Times New Roman" w:hAnsi="Times New Roman" w:eastAsiaTheme="minorEastAsia"/>
                <w:bCs/>
                <w:color w:val="000000" w:themeColor="text1"/>
              </w:rPr>
            </w:pPr>
          </w:p>
        </w:tc>
        <w:tc>
          <w:tcPr>
            <w:tcW w:w="1264" w:type="dxa"/>
            <w:tcBorders>
              <w:left w:val="single" w:sz="4" w:space="0" w:color="auto"/>
              <w:right w:val="single" w:sz="4" w:space="0" w:color="auto"/>
            </w:tcBorders>
            <w:vAlign w:val="center"/>
          </w:tcPr>
          <w:p w:rsidR="00063AE0" w:rsidP="000E506A">
            <w:pPr>
              <w:pStyle w:val="A"/>
              <w:snapToGrid w:val="0"/>
              <w:jc w:val="center"/>
              <w:rPr>
                <w:rStyle w:val="a0"/>
                <w:rFonts w:ascii="Times New Roman" w:hAnsi="Times New Roman" w:eastAsiaTheme="minorEastAsia"/>
                <w:bCs/>
                <w:color w:val="000000" w:themeColor="text1"/>
              </w:rPr>
            </w:pPr>
          </w:p>
        </w:tc>
        <w:tc>
          <w:tcPr>
            <w:tcW w:w="640" w:type="dxa"/>
            <w:tcBorders>
              <w:left w:val="single" w:sz="4" w:space="0" w:color="auto"/>
              <w:right w:val="single" w:sz="4" w:space="0" w:color="auto"/>
            </w:tcBorders>
            <w:vAlign w:val="center"/>
          </w:tcPr>
          <w:p w:rsidR="00063AE0" w:rsidP="000E506A">
            <w:pPr>
              <w:pStyle w:val="A"/>
              <w:snapToGrid w:val="0"/>
              <w:jc w:val="center"/>
              <w:rPr>
                <w:rStyle w:val="a0"/>
                <w:rFonts w:ascii="Times New Roman" w:hAnsi="Times New Roman" w:eastAsiaTheme="minorEastAsia"/>
                <w:bCs/>
                <w:color w:val="000000" w:themeColor="text1"/>
              </w:rPr>
            </w:pPr>
          </w:p>
        </w:tc>
      </w:tr>
      <w:tr w:rsidTr="00DD4A80">
        <w:tblPrEx>
          <w:tblW w:w="8234" w:type="dxa"/>
          <w:tblInd w:w="288" w:type="dxa"/>
          <w:tblLook w:val="04A0"/>
        </w:tblPrEx>
        <w:trPr>
          <w:trHeight w:val="170"/>
        </w:trPr>
        <w:tc>
          <w:tcPr>
            <w:tcW w:w="555" w:type="dxa"/>
            <w:tcBorders>
              <w:left w:val="single" w:sz="4" w:space="0" w:color="auto"/>
              <w:right w:val="single" w:sz="4" w:space="0" w:color="auto"/>
            </w:tcBorders>
            <w:vAlign w:val="center"/>
          </w:tcPr>
          <w:p w:rsidR="00063AE0" w:rsidP="000E506A">
            <w:pPr>
              <w:pStyle w:val="A"/>
              <w:snapToGrid w:val="0"/>
              <w:jc w:val="center"/>
              <w:rPr>
                <w:rStyle w:val="a0"/>
                <w:rFonts w:ascii="Times New Roman" w:hAnsi="Times New Roman" w:eastAsiaTheme="minorEastAsia"/>
                <w:bCs/>
                <w:color w:val="000000" w:themeColor="text1"/>
              </w:rPr>
            </w:pPr>
            <w:r>
              <w:rPr>
                <w:rStyle w:val="a0"/>
                <w:rFonts w:ascii="Times New Roman" w:hAnsi="Times New Roman" w:eastAsiaTheme="minorEastAsia" w:hint="eastAsia"/>
                <w:bCs/>
                <w:color w:val="000000" w:themeColor="text1"/>
              </w:rPr>
              <w:t>4</w:t>
            </w:r>
          </w:p>
        </w:tc>
        <w:tc>
          <w:tcPr>
            <w:tcW w:w="1155" w:type="dxa"/>
            <w:tcBorders>
              <w:left w:val="single" w:sz="4" w:space="0" w:color="auto"/>
              <w:right w:val="single" w:sz="4" w:space="0" w:color="auto"/>
            </w:tcBorders>
            <w:vAlign w:val="center"/>
          </w:tcPr>
          <w:p w:rsidR="00063AE0" w:rsidP="000E506A">
            <w:pPr>
              <w:pStyle w:val="A"/>
              <w:snapToGrid w:val="0"/>
              <w:jc w:val="center"/>
              <w:rPr>
                <w:rStyle w:val="a0"/>
                <w:rFonts w:ascii="Times New Roman" w:hAnsi="Times New Roman" w:eastAsiaTheme="minorEastAsia"/>
                <w:bCs/>
                <w:color w:val="000000" w:themeColor="text1"/>
              </w:rPr>
            </w:pPr>
          </w:p>
        </w:tc>
        <w:tc>
          <w:tcPr>
            <w:tcW w:w="2940" w:type="dxa"/>
            <w:tcBorders>
              <w:left w:val="single" w:sz="4" w:space="0" w:color="auto"/>
              <w:right w:val="single" w:sz="4" w:space="0" w:color="auto"/>
            </w:tcBorders>
            <w:vAlign w:val="center"/>
          </w:tcPr>
          <w:p w:rsidR="00063AE0" w:rsidRPr="006F3EF7" w:rsidP="000E506A">
            <w:pPr>
              <w:pStyle w:val="A"/>
              <w:snapToGrid w:val="0"/>
              <w:jc w:val="center"/>
              <w:rPr>
                <w:rFonts w:ascii="Times New Roman" w:hAnsi="Times New Roman" w:eastAsiaTheme="minorEastAsia"/>
                <w:color w:val="000000" w:themeColor="text1"/>
                <w:lang w:val="zh-TW" w:eastAsia="zh-TW"/>
              </w:rPr>
            </w:pPr>
          </w:p>
        </w:tc>
        <w:tc>
          <w:tcPr>
            <w:tcW w:w="1680" w:type="dxa"/>
            <w:tcBorders>
              <w:left w:val="single" w:sz="4" w:space="0" w:color="auto"/>
              <w:right w:val="single" w:sz="4" w:space="0" w:color="auto"/>
            </w:tcBorders>
            <w:vAlign w:val="center"/>
          </w:tcPr>
          <w:p w:rsidR="00063AE0" w:rsidP="000E506A">
            <w:pPr>
              <w:pStyle w:val="A"/>
              <w:snapToGrid w:val="0"/>
              <w:jc w:val="center"/>
              <w:rPr>
                <w:rStyle w:val="a0"/>
                <w:rFonts w:ascii="Times New Roman" w:hAnsi="Times New Roman" w:eastAsiaTheme="minorEastAsia"/>
                <w:bCs/>
                <w:color w:val="000000" w:themeColor="text1"/>
              </w:rPr>
            </w:pPr>
          </w:p>
        </w:tc>
        <w:tc>
          <w:tcPr>
            <w:tcW w:w="1264" w:type="dxa"/>
            <w:tcBorders>
              <w:left w:val="single" w:sz="4" w:space="0" w:color="auto"/>
              <w:right w:val="single" w:sz="4" w:space="0" w:color="auto"/>
            </w:tcBorders>
            <w:vAlign w:val="center"/>
          </w:tcPr>
          <w:p w:rsidR="00063AE0" w:rsidP="000E506A">
            <w:pPr>
              <w:pStyle w:val="A"/>
              <w:snapToGrid w:val="0"/>
              <w:jc w:val="center"/>
              <w:rPr>
                <w:rStyle w:val="a0"/>
                <w:rFonts w:ascii="Times New Roman" w:hAnsi="Times New Roman" w:eastAsiaTheme="minorEastAsia"/>
                <w:bCs/>
                <w:color w:val="000000" w:themeColor="text1"/>
              </w:rPr>
            </w:pPr>
          </w:p>
        </w:tc>
        <w:tc>
          <w:tcPr>
            <w:tcW w:w="640" w:type="dxa"/>
            <w:tcBorders>
              <w:left w:val="single" w:sz="4" w:space="0" w:color="auto"/>
              <w:right w:val="single" w:sz="4" w:space="0" w:color="auto"/>
            </w:tcBorders>
            <w:vAlign w:val="center"/>
          </w:tcPr>
          <w:p w:rsidR="00063AE0" w:rsidP="000E506A">
            <w:pPr>
              <w:pStyle w:val="A"/>
              <w:snapToGrid w:val="0"/>
              <w:jc w:val="center"/>
              <w:rPr>
                <w:rStyle w:val="a0"/>
                <w:rFonts w:ascii="Times New Roman" w:hAnsi="Times New Roman" w:eastAsiaTheme="minorEastAsia"/>
                <w:bCs/>
                <w:color w:val="000000" w:themeColor="text1"/>
              </w:rPr>
            </w:pPr>
          </w:p>
        </w:tc>
      </w:tr>
      <w:tr w:rsidTr="00DD4A80">
        <w:tblPrEx>
          <w:tblW w:w="8234" w:type="dxa"/>
          <w:tblInd w:w="288" w:type="dxa"/>
          <w:tblLook w:val="04A0"/>
        </w:tblPrEx>
        <w:trPr>
          <w:trHeight w:val="170"/>
        </w:trPr>
        <w:tc>
          <w:tcPr>
            <w:tcW w:w="555" w:type="dxa"/>
            <w:tcBorders>
              <w:left w:val="single" w:sz="4" w:space="0" w:color="auto"/>
              <w:right w:val="single" w:sz="4" w:space="0" w:color="auto"/>
            </w:tcBorders>
            <w:vAlign w:val="center"/>
          </w:tcPr>
          <w:p w:rsidR="00063AE0" w:rsidP="000E506A">
            <w:pPr>
              <w:pStyle w:val="A"/>
              <w:snapToGrid w:val="0"/>
              <w:jc w:val="center"/>
              <w:rPr>
                <w:rStyle w:val="a0"/>
                <w:rFonts w:ascii="Times New Roman" w:hAnsi="Times New Roman" w:eastAsiaTheme="minorEastAsia"/>
                <w:bCs/>
                <w:color w:val="000000" w:themeColor="text1"/>
              </w:rPr>
            </w:pPr>
            <w:r>
              <w:rPr>
                <w:rStyle w:val="a0"/>
                <w:rFonts w:ascii="Times New Roman" w:hAnsi="Times New Roman" w:eastAsiaTheme="minorEastAsia" w:hint="eastAsia"/>
                <w:bCs/>
                <w:color w:val="000000" w:themeColor="text1"/>
              </w:rPr>
              <w:t>5</w:t>
            </w:r>
          </w:p>
        </w:tc>
        <w:tc>
          <w:tcPr>
            <w:tcW w:w="1155" w:type="dxa"/>
            <w:tcBorders>
              <w:left w:val="single" w:sz="4" w:space="0" w:color="auto"/>
              <w:right w:val="single" w:sz="4" w:space="0" w:color="auto"/>
            </w:tcBorders>
            <w:vAlign w:val="center"/>
          </w:tcPr>
          <w:p w:rsidR="00063AE0" w:rsidP="000E506A">
            <w:pPr>
              <w:pStyle w:val="A"/>
              <w:snapToGrid w:val="0"/>
              <w:jc w:val="center"/>
              <w:rPr>
                <w:rStyle w:val="a0"/>
                <w:rFonts w:ascii="Times New Roman" w:hAnsi="Times New Roman" w:eastAsiaTheme="minorEastAsia"/>
                <w:bCs/>
                <w:color w:val="000000" w:themeColor="text1"/>
              </w:rPr>
            </w:pPr>
          </w:p>
        </w:tc>
        <w:tc>
          <w:tcPr>
            <w:tcW w:w="2940" w:type="dxa"/>
            <w:tcBorders>
              <w:left w:val="single" w:sz="4" w:space="0" w:color="auto"/>
              <w:right w:val="single" w:sz="4" w:space="0" w:color="auto"/>
            </w:tcBorders>
            <w:vAlign w:val="center"/>
          </w:tcPr>
          <w:p w:rsidR="00063AE0" w:rsidRPr="006F3EF7" w:rsidP="000E506A">
            <w:pPr>
              <w:pStyle w:val="A"/>
              <w:snapToGrid w:val="0"/>
              <w:jc w:val="center"/>
              <w:rPr>
                <w:rFonts w:ascii="Times New Roman" w:hAnsi="Times New Roman" w:eastAsiaTheme="minorEastAsia"/>
                <w:color w:val="000000" w:themeColor="text1"/>
                <w:lang w:val="zh-TW" w:eastAsia="zh-TW"/>
              </w:rPr>
            </w:pPr>
          </w:p>
        </w:tc>
        <w:tc>
          <w:tcPr>
            <w:tcW w:w="1680" w:type="dxa"/>
            <w:tcBorders>
              <w:left w:val="single" w:sz="4" w:space="0" w:color="auto"/>
              <w:right w:val="single" w:sz="4" w:space="0" w:color="auto"/>
            </w:tcBorders>
            <w:vAlign w:val="center"/>
          </w:tcPr>
          <w:p w:rsidR="00063AE0" w:rsidP="000E506A">
            <w:pPr>
              <w:pStyle w:val="A"/>
              <w:snapToGrid w:val="0"/>
              <w:jc w:val="center"/>
              <w:rPr>
                <w:rStyle w:val="a0"/>
                <w:rFonts w:ascii="Times New Roman" w:hAnsi="Times New Roman" w:eastAsiaTheme="minorEastAsia"/>
                <w:bCs/>
                <w:color w:val="000000" w:themeColor="text1"/>
              </w:rPr>
            </w:pPr>
          </w:p>
        </w:tc>
        <w:tc>
          <w:tcPr>
            <w:tcW w:w="1264" w:type="dxa"/>
            <w:tcBorders>
              <w:left w:val="single" w:sz="4" w:space="0" w:color="auto"/>
              <w:right w:val="single" w:sz="4" w:space="0" w:color="auto"/>
            </w:tcBorders>
            <w:vAlign w:val="center"/>
          </w:tcPr>
          <w:p w:rsidR="00063AE0" w:rsidP="000E506A">
            <w:pPr>
              <w:pStyle w:val="A"/>
              <w:snapToGrid w:val="0"/>
              <w:jc w:val="center"/>
              <w:rPr>
                <w:rStyle w:val="a0"/>
                <w:rFonts w:ascii="Times New Roman" w:hAnsi="Times New Roman" w:eastAsiaTheme="minorEastAsia"/>
                <w:bCs/>
                <w:color w:val="000000" w:themeColor="text1"/>
              </w:rPr>
            </w:pPr>
          </w:p>
        </w:tc>
        <w:tc>
          <w:tcPr>
            <w:tcW w:w="640" w:type="dxa"/>
            <w:tcBorders>
              <w:left w:val="single" w:sz="4" w:space="0" w:color="auto"/>
              <w:right w:val="single" w:sz="4" w:space="0" w:color="auto"/>
            </w:tcBorders>
            <w:vAlign w:val="center"/>
          </w:tcPr>
          <w:p w:rsidR="00063AE0" w:rsidP="000E506A">
            <w:pPr>
              <w:pStyle w:val="A"/>
              <w:snapToGrid w:val="0"/>
              <w:jc w:val="center"/>
              <w:rPr>
                <w:rStyle w:val="a0"/>
                <w:rFonts w:ascii="Times New Roman" w:hAnsi="Times New Roman" w:eastAsiaTheme="minorEastAsia"/>
                <w:bCs/>
                <w:color w:val="000000" w:themeColor="text1"/>
              </w:rPr>
            </w:pPr>
          </w:p>
        </w:tc>
      </w:tr>
    </w:tbl>
    <w:p w:rsidR="00341876">
      <w:pPr>
        <w:spacing w:line="360" w:lineRule="auto"/>
        <w:rPr>
          <w:color w:val="000000" w:themeColor="text1"/>
          <w:sz w:val="24"/>
        </w:rPr>
      </w:pPr>
      <w:bookmarkStart w:id="29" w:name="_GoBack"/>
      <w:bookmarkEnd w:id="29"/>
    </w:p>
    <w:p w:rsidR="00B80455">
      <w:pPr>
        <w:spacing w:line="360" w:lineRule="auto"/>
        <w:rPr>
          <w:color w:val="000000" w:themeColor="text1"/>
          <w:sz w:val="24"/>
        </w:rPr>
      </w:pPr>
      <w:r>
        <w:rPr>
          <w:rFonts w:hint="eastAsia"/>
          <w:color w:val="000000" w:themeColor="text1"/>
          <w:sz w:val="24"/>
        </w:rPr>
        <w:t>备注：</w:t>
      </w:r>
    </w:p>
    <w:p w:rsidR="00B80455">
      <w:pPr>
        <w:spacing w:line="360" w:lineRule="auto"/>
        <w:rPr>
          <w:color w:val="000000" w:themeColor="text1"/>
          <w:sz w:val="24"/>
        </w:rPr>
      </w:pPr>
      <w:r>
        <w:rPr>
          <w:color w:val="000000" w:themeColor="text1"/>
          <w:sz w:val="24"/>
        </w:rPr>
        <w:t>1</w:t>
      </w:r>
      <w:r>
        <w:rPr>
          <w:rFonts w:hint="eastAsia"/>
          <w:color w:val="000000" w:themeColor="text1"/>
          <w:sz w:val="24"/>
        </w:rPr>
        <w:t>、“招标技术要求”一栏应</w:t>
      </w:r>
      <w:r>
        <w:rPr>
          <w:rFonts w:hint="eastAsia"/>
          <w:b/>
          <w:color w:val="000000" w:themeColor="text1"/>
          <w:sz w:val="24"/>
        </w:rPr>
        <w:t>填写招标文件第二章</w:t>
      </w:r>
      <w:r>
        <w:rPr>
          <w:rFonts w:hint="eastAsia"/>
          <w:color w:val="000000" w:themeColor="text1"/>
          <w:sz w:val="24"/>
        </w:rPr>
        <w:t>“具体技术要求”的内容；</w:t>
      </w:r>
    </w:p>
    <w:p w:rsidR="00B80455">
      <w:pPr>
        <w:spacing w:line="360" w:lineRule="auto"/>
        <w:rPr>
          <w:color w:val="000000" w:themeColor="text1"/>
          <w:sz w:val="24"/>
        </w:rPr>
      </w:pPr>
      <w:r>
        <w:rPr>
          <w:color w:val="000000" w:themeColor="text1"/>
          <w:sz w:val="24"/>
        </w:rPr>
        <w:t>2</w:t>
      </w:r>
      <w:r>
        <w:rPr>
          <w:rFonts w:hint="eastAsia"/>
          <w:color w:val="000000" w:themeColor="text1"/>
          <w:sz w:val="24"/>
        </w:rPr>
        <w:t>、“投标技术响应”一</w:t>
      </w:r>
      <w:r>
        <w:rPr>
          <w:rFonts w:hint="eastAsia"/>
          <w:color w:val="000000" w:themeColor="text1"/>
          <w:sz w:val="24"/>
        </w:rPr>
        <w:t>栏必须</w:t>
      </w:r>
      <w:r>
        <w:rPr>
          <w:rFonts w:hint="eastAsia"/>
          <w:color w:val="000000" w:themeColor="text1"/>
          <w:sz w:val="24"/>
        </w:rPr>
        <w:t>详细填写投标产品的具体参数，并应对照招标技术要求一一对应响应；</w:t>
      </w:r>
    </w:p>
    <w:p w:rsidR="00B80455">
      <w:pPr>
        <w:spacing w:line="360" w:lineRule="auto"/>
        <w:rPr>
          <w:color w:val="000000" w:themeColor="text1"/>
          <w:sz w:val="24"/>
        </w:rPr>
      </w:pPr>
      <w:r>
        <w:rPr>
          <w:color w:val="000000" w:themeColor="text1"/>
          <w:sz w:val="24"/>
        </w:rPr>
        <w:t>3</w:t>
      </w:r>
      <w:r>
        <w:rPr>
          <w:rFonts w:hint="eastAsia"/>
          <w:color w:val="000000" w:themeColor="text1"/>
          <w:sz w:val="24"/>
        </w:rPr>
        <w:t>、“偏离情况”一栏应如实填写“正偏离”、“负偏离”或“无偏离”。</w:t>
      </w:r>
    </w:p>
    <w:p w:rsidR="00B80455">
      <w:pPr>
        <w:spacing w:line="360" w:lineRule="auto"/>
        <w:rPr>
          <w:color w:val="000000" w:themeColor="text1"/>
          <w:sz w:val="24"/>
        </w:rPr>
      </w:pPr>
      <w:r>
        <w:rPr>
          <w:color w:val="000000" w:themeColor="text1"/>
          <w:sz w:val="24"/>
        </w:rPr>
        <w:t>4</w:t>
      </w:r>
      <w:r>
        <w:rPr>
          <w:rFonts w:hint="eastAsia"/>
          <w:color w:val="000000" w:themeColor="text1"/>
          <w:sz w:val="24"/>
        </w:rPr>
        <w:t>、投标人在《技术规格偏离表》填写的“投标技术响应”与《具体技术要求》的“招标技术要求”存在填写不全的情况，将被视为未实质性满足招标文件要求作投标无效处理。示例，“招标技术要求”共有</w:t>
      </w:r>
      <w:r>
        <w:rPr>
          <w:color w:val="000000" w:themeColor="text1"/>
          <w:sz w:val="24"/>
        </w:rPr>
        <w:t>10</w:t>
      </w:r>
      <w:r>
        <w:rPr>
          <w:rFonts w:hint="eastAsia"/>
          <w:color w:val="000000" w:themeColor="text1"/>
          <w:sz w:val="24"/>
        </w:rPr>
        <w:t>项参数，投标人只响应了</w:t>
      </w:r>
      <w:r>
        <w:rPr>
          <w:color w:val="000000" w:themeColor="text1"/>
          <w:sz w:val="24"/>
        </w:rPr>
        <w:t>9</w:t>
      </w:r>
      <w:r>
        <w:rPr>
          <w:rFonts w:hint="eastAsia"/>
          <w:color w:val="000000" w:themeColor="text1"/>
          <w:sz w:val="24"/>
        </w:rPr>
        <w:t>项，填写不全，则视为未实质性满足招标文件要求作投标无效处理。</w:t>
      </w:r>
    </w:p>
    <w:p w:rsidR="00B80455">
      <w:pPr>
        <w:spacing w:line="360" w:lineRule="auto"/>
        <w:rPr>
          <w:color w:val="000000" w:themeColor="text1"/>
          <w:sz w:val="24"/>
        </w:rPr>
      </w:pPr>
      <w:r>
        <w:rPr>
          <w:color w:val="000000" w:themeColor="text1"/>
          <w:sz w:val="24"/>
        </w:rPr>
        <w:t>5</w:t>
      </w:r>
      <w:r>
        <w:rPr>
          <w:rFonts w:hint="eastAsia"/>
          <w:color w:val="000000" w:themeColor="text1"/>
          <w:sz w:val="24"/>
        </w:rPr>
        <w:t>、投标人所填写的“偏离情况”与评审委员会判定不一致时</w:t>
      </w:r>
      <w:r>
        <w:rPr>
          <w:rFonts w:hint="eastAsia"/>
          <w:b/>
          <w:color w:val="000000" w:themeColor="text1"/>
          <w:sz w:val="24"/>
        </w:rPr>
        <w:t>，以评审委员会意</w:t>
      </w:r>
      <w:r>
        <w:rPr>
          <w:rFonts w:hint="eastAsia"/>
          <w:b/>
          <w:color w:val="000000" w:themeColor="text1"/>
          <w:sz w:val="24"/>
        </w:rPr>
        <w:t>见为主。另，判定结果不一致的参数超过一定数量的，则评分项“技术偏离情况”将不得分（即计为</w:t>
      </w:r>
      <w:r>
        <w:rPr>
          <w:b/>
          <w:color w:val="000000" w:themeColor="text1"/>
          <w:sz w:val="24"/>
        </w:rPr>
        <w:t>0</w:t>
      </w:r>
      <w:r>
        <w:rPr>
          <w:rFonts w:hint="eastAsia"/>
          <w:b/>
          <w:color w:val="000000" w:themeColor="text1"/>
          <w:sz w:val="24"/>
        </w:rPr>
        <w:t>分）。</w:t>
      </w:r>
    </w:p>
    <w:p w:rsidR="00B80455">
      <w:pPr>
        <w:spacing w:line="360" w:lineRule="auto"/>
        <w:rPr>
          <w:color w:val="000000" w:themeColor="text1"/>
          <w:sz w:val="24"/>
        </w:rPr>
      </w:pPr>
      <w:r>
        <w:rPr>
          <w:rFonts w:hint="eastAsia"/>
          <w:b/>
          <w:color w:val="000000" w:themeColor="text1"/>
          <w:sz w:val="24"/>
        </w:rPr>
        <w:t>一定数量的设置：</w:t>
      </w:r>
      <w:r>
        <w:rPr>
          <w:rFonts w:hint="eastAsia"/>
          <w:color w:val="000000" w:themeColor="text1"/>
          <w:sz w:val="24"/>
        </w:rPr>
        <w:t>（</w:t>
      </w:r>
      <w:r>
        <w:rPr>
          <w:color w:val="000000" w:themeColor="text1"/>
          <w:sz w:val="24"/>
        </w:rPr>
        <w:t>1</w:t>
      </w:r>
      <w:r>
        <w:rPr>
          <w:rFonts w:hint="eastAsia"/>
          <w:color w:val="000000" w:themeColor="text1"/>
          <w:sz w:val="24"/>
        </w:rPr>
        <w:t>）《具体技术要求》全部参数数量</w:t>
      </w:r>
      <w:r>
        <w:rPr>
          <w:color w:val="000000" w:themeColor="text1"/>
          <w:sz w:val="24"/>
        </w:rPr>
        <w:t>10%</w:t>
      </w:r>
      <w:r>
        <w:rPr>
          <w:rFonts w:hint="eastAsia"/>
          <w:color w:val="000000" w:themeColor="text1"/>
          <w:sz w:val="24"/>
        </w:rPr>
        <w:t>（四舍五入取整数）不足</w:t>
      </w:r>
      <w:r>
        <w:rPr>
          <w:color w:val="000000" w:themeColor="text1"/>
          <w:sz w:val="24"/>
        </w:rPr>
        <w:t>3</w:t>
      </w:r>
      <w:r>
        <w:rPr>
          <w:rFonts w:hint="eastAsia"/>
          <w:color w:val="000000" w:themeColor="text1"/>
          <w:sz w:val="24"/>
        </w:rPr>
        <w:t>条的，以</w:t>
      </w:r>
      <w:r>
        <w:rPr>
          <w:color w:val="000000" w:themeColor="text1"/>
          <w:sz w:val="24"/>
        </w:rPr>
        <w:t>3</w:t>
      </w:r>
      <w:r>
        <w:rPr>
          <w:rFonts w:hint="eastAsia"/>
          <w:color w:val="000000" w:themeColor="text1"/>
          <w:sz w:val="24"/>
        </w:rPr>
        <w:t>条为标准；此种情形下投标人所填写的“偏离情况”与评审委员会判定不一致数量超过</w:t>
      </w:r>
      <w:r>
        <w:rPr>
          <w:color w:val="000000" w:themeColor="text1"/>
          <w:sz w:val="24"/>
        </w:rPr>
        <w:t>3</w:t>
      </w:r>
      <w:r>
        <w:rPr>
          <w:rFonts w:hint="eastAsia"/>
          <w:color w:val="000000" w:themeColor="text1"/>
          <w:sz w:val="24"/>
        </w:rPr>
        <w:t>条的（不含本数</w:t>
      </w:r>
      <w:r>
        <w:rPr>
          <w:color w:val="000000" w:themeColor="text1"/>
          <w:sz w:val="24"/>
        </w:rPr>
        <w:t>3</w:t>
      </w:r>
      <w:r>
        <w:rPr>
          <w:rFonts w:hint="eastAsia"/>
          <w:color w:val="000000" w:themeColor="text1"/>
          <w:sz w:val="24"/>
        </w:rPr>
        <w:t>），则评分项“技术偏离情况”计为</w:t>
      </w:r>
      <w:r>
        <w:rPr>
          <w:color w:val="000000" w:themeColor="text1"/>
          <w:sz w:val="24"/>
        </w:rPr>
        <w:t>0</w:t>
      </w:r>
      <w:r>
        <w:rPr>
          <w:rFonts w:hint="eastAsia"/>
          <w:color w:val="000000" w:themeColor="text1"/>
          <w:sz w:val="24"/>
        </w:rPr>
        <w:t>分，数量在</w:t>
      </w:r>
      <w:r>
        <w:rPr>
          <w:color w:val="000000" w:themeColor="text1"/>
          <w:sz w:val="24"/>
        </w:rPr>
        <w:t>3</w:t>
      </w:r>
      <w:r>
        <w:rPr>
          <w:rFonts w:hint="eastAsia"/>
          <w:color w:val="000000" w:themeColor="text1"/>
          <w:sz w:val="24"/>
        </w:rPr>
        <w:t>条以内（含本数</w:t>
      </w:r>
      <w:r>
        <w:rPr>
          <w:color w:val="000000" w:themeColor="text1"/>
          <w:sz w:val="24"/>
        </w:rPr>
        <w:t>3</w:t>
      </w:r>
      <w:r>
        <w:rPr>
          <w:rFonts w:hint="eastAsia"/>
          <w:color w:val="000000" w:themeColor="text1"/>
          <w:sz w:val="24"/>
        </w:rPr>
        <w:t>）的，则按照扣分处理；（</w:t>
      </w:r>
      <w:r>
        <w:rPr>
          <w:color w:val="000000" w:themeColor="text1"/>
          <w:sz w:val="24"/>
        </w:rPr>
        <w:t>2</w:t>
      </w:r>
      <w:r>
        <w:rPr>
          <w:rFonts w:hint="eastAsia"/>
          <w:color w:val="000000" w:themeColor="text1"/>
          <w:sz w:val="24"/>
        </w:rPr>
        <w:t>）《具体技术要求》全部参数数量</w:t>
      </w:r>
      <w:r>
        <w:rPr>
          <w:color w:val="000000" w:themeColor="text1"/>
          <w:sz w:val="24"/>
        </w:rPr>
        <w:t>10%</w:t>
      </w:r>
      <w:r>
        <w:rPr>
          <w:rFonts w:hint="eastAsia"/>
          <w:color w:val="000000" w:themeColor="text1"/>
          <w:sz w:val="24"/>
        </w:rPr>
        <w:t>（四舍五入取整数）超过</w:t>
      </w:r>
      <w:r>
        <w:rPr>
          <w:color w:val="000000" w:themeColor="text1"/>
          <w:sz w:val="24"/>
        </w:rPr>
        <w:t>10</w:t>
      </w:r>
      <w:r>
        <w:rPr>
          <w:rFonts w:hint="eastAsia"/>
          <w:color w:val="000000" w:themeColor="text1"/>
          <w:sz w:val="24"/>
        </w:rPr>
        <w:t>条的，以</w:t>
      </w:r>
      <w:r>
        <w:rPr>
          <w:color w:val="000000" w:themeColor="text1"/>
          <w:sz w:val="24"/>
        </w:rPr>
        <w:t>10</w:t>
      </w:r>
      <w:r>
        <w:rPr>
          <w:rFonts w:hint="eastAsia"/>
          <w:color w:val="000000" w:themeColor="text1"/>
          <w:sz w:val="24"/>
        </w:rPr>
        <w:t>条为标准；此种情形下投标人所填写的“偏离情况”与评审委员会判定不一致数量超过</w:t>
      </w:r>
      <w:r>
        <w:rPr>
          <w:color w:val="000000" w:themeColor="text1"/>
          <w:sz w:val="24"/>
        </w:rPr>
        <w:t>10</w:t>
      </w:r>
      <w:r>
        <w:rPr>
          <w:rFonts w:hint="eastAsia"/>
          <w:color w:val="000000" w:themeColor="text1"/>
          <w:sz w:val="24"/>
        </w:rPr>
        <w:t>条的（不含本数</w:t>
      </w:r>
      <w:r>
        <w:rPr>
          <w:color w:val="000000" w:themeColor="text1"/>
          <w:sz w:val="24"/>
        </w:rPr>
        <w:t>10</w:t>
      </w:r>
      <w:r>
        <w:rPr>
          <w:rFonts w:hint="eastAsia"/>
          <w:color w:val="000000" w:themeColor="text1"/>
          <w:sz w:val="24"/>
        </w:rPr>
        <w:t>），则评分项“技术偏离情况”计为</w:t>
      </w:r>
      <w:r>
        <w:rPr>
          <w:color w:val="000000" w:themeColor="text1"/>
          <w:sz w:val="24"/>
        </w:rPr>
        <w:t>0</w:t>
      </w:r>
      <w:r>
        <w:rPr>
          <w:rFonts w:hint="eastAsia"/>
          <w:color w:val="000000" w:themeColor="text1"/>
          <w:sz w:val="24"/>
        </w:rPr>
        <w:t>分，数量在</w:t>
      </w:r>
      <w:r>
        <w:rPr>
          <w:color w:val="000000" w:themeColor="text1"/>
          <w:sz w:val="24"/>
        </w:rPr>
        <w:t>10</w:t>
      </w:r>
      <w:r>
        <w:rPr>
          <w:rFonts w:hint="eastAsia"/>
          <w:color w:val="000000" w:themeColor="text1"/>
          <w:sz w:val="24"/>
        </w:rPr>
        <w:t>条以内（含本数</w:t>
      </w:r>
      <w:r>
        <w:rPr>
          <w:color w:val="000000" w:themeColor="text1"/>
          <w:sz w:val="24"/>
        </w:rPr>
        <w:t>10</w:t>
      </w:r>
      <w:r>
        <w:rPr>
          <w:rFonts w:hint="eastAsia"/>
          <w:color w:val="000000" w:themeColor="text1"/>
          <w:sz w:val="24"/>
        </w:rPr>
        <w:t>）的，则按照扣分处理；（</w:t>
      </w:r>
      <w:r>
        <w:rPr>
          <w:color w:val="000000" w:themeColor="text1"/>
          <w:sz w:val="24"/>
        </w:rPr>
        <w:t>3</w:t>
      </w:r>
      <w:r>
        <w:rPr>
          <w:rFonts w:hint="eastAsia"/>
          <w:color w:val="000000" w:themeColor="text1"/>
          <w:sz w:val="24"/>
        </w:rPr>
        <w:t>）其他情况，按《具体技术要求》全部参数数量</w:t>
      </w:r>
      <w:r>
        <w:rPr>
          <w:color w:val="000000" w:themeColor="text1"/>
          <w:sz w:val="24"/>
        </w:rPr>
        <w:t>10%</w:t>
      </w:r>
      <w:r>
        <w:rPr>
          <w:rFonts w:hint="eastAsia"/>
          <w:color w:val="000000" w:themeColor="text1"/>
          <w:sz w:val="24"/>
        </w:rPr>
        <w:t>（四舍五入取整数）为标准。</w:t>
      </w:r>
    </w:p>
    <w:p w:rsidR="00B80455">
      <w:pPr>
        <w:spacing w:line="360" w:lineRule="auto"/>
        <w:rPr>
          <w:b/>
          <w:color w:val="000000" w:themeColor="text1"/>
          <w:sz w:val="24"/>
        </w:rPr>
      </w:pPr>
      <w:r>
        <w:rPr>
          <w:color w:val="000000" w:themeColor="text1"/>
          <w:sz w:val="24"/>
        </w:rPr>
        <w:t>6</w:t>
      </w:r>
      <w:r>
        <w:rPr>
          <w:rFonts w:hint="eastAsia"/>
          <w:color w:val="000000" w:themeColor="text1"/>
          <w:sz w:val="24"/>
        </w:rPr>
        <w:t>、投标产品的技术参数应按《技术规格偏离表》中的要求提供相应的证明资料，以证明投标人响应的真实性。证明资料包括制造商公布的产品说明书、产品彩页和我国政府机构出具的产品检验和核准证件等。投标人应在“说明”一栏中列出技术参数的证明资料名称，并指明该证明资料在投标文件中的具体位置。提供的证明资料显示产品参数信息不符合招标文件要求的，如果投标人偏离程度响应为“无偏离或正偏离”的，则应判断为负偏离；提供的证明材料模糊不清，导致评审专家无法判断的，如果投标人偏离程度响应为“无偏离或正偏离”的，则应判断为负偏离。</w:t>
      </w:r>
      <w:r>
        <w:rPr>
          <w:rFonts w:hint="eastAsia"/>
          <w:b/>
          <w:color w:val="000000" w:themeColor="text1"/>
          <w:sz w:val="24"/>
        </w:rPr>
        <w:t>若《技术规格偏离表》中未要求提供相应证明材料的，投标人可以不提供。</w:t>
      </w:r>
    </w:p>
    <w:p w:rsidR="00B80455">
      <w:pPr>
        <w:spacing w:line="360" w:lineRule="auto"/>
        <w:rPr>
          <w:color w:val="000000" w:themeColor="text1"/>
          <w:sz w:val="24"/>
        </w:rPr>
      </w:pPr>
      <w:r>
        <w:rPr>
          <w:color w:val="000000" w:themeColor="text1"/>
          <w:sz w:val="24"/>
        </w:rPr>
        <w:t>7</w:t>
      </w:r>
      <w:r>
        <w:rPr>
          <w:rFonts w:hint="eastAsia"/>
          <w:color w:val="000000" w:themeColor="text1"/>
          <w:sz w:val="24"/>
        </w:rPr>
        <w:t>、证明资料（均为扫描件）的提供要求：</w:t>
      </w:r>
    </w:p>
    <w:p w:rsidR="00B80455">
      <w:pPr>
        <w:spacing w:line="360" w:lineRule="auto"/>
        <w:rPr>
          <w:color w:val="000000" w:themeColor="text1"/>
          <w:sz w:val="24"/>
        </w:rPr>
      </w:pPr>
      <w:r>
        <w:rPr>
          <w:rFonts w:hint="eastAsia"/>
          <w:color w:val="000000" w:themeColor="text1"/>
          <w:sz w:val="24"/>
        </w:rPr>
        <w:t>（</w:t>
      </w:r>
      <w:r>
        <w:rPr>
          <w:color w:val="000000" w:themeColor="text1"/>
          <w:sz w:val="24"/>
        </w:rPr>
        <w:t>1</w:t>
      </w:r>
      <w:r>
        <w:rPr>
          <w:rFonts w:hint="eastAsia"/>
          <w:color w:val="000000" w:themeColor="text1"/>
          <w:sz w:val="24"/>
        </w:rPr>
        <w:t>）产品说明书或彩页应为制造商公布或出具的中文产品说明书或彩页；提供外文说明书或彩页的，必须同时提供加盖制造商公章的对应中文翻译说明，评标依据以中文翻译内容为准，外文说明书或彩页仅供参考；产品说明书或彩页的尺寸和清晰度应该能够在电脑上被阅读、识别和判断；</w:t>
      </w:r>
    </w:p>
    <w:p w:rsidR="00B80455">
      <w:pPr>
        <w:spacing w:line="360" w:lineRule="auto"/>
        <w:rPr>
          <w:color w:val="000000" w:themeColor="text1"/>
          <w:sz w:val="24"/>
        </w:rPr>
      </w:pPr>
      <w:r>
        <w:rPr>
          <w:rFonts w:hint="eastAsia"/>
          <w:color w:val="000000" w:themeColor="text1"/>
          <w:sz w:val="24"/>
        </w:rPr>
        <w:t>（</w:t>
      </w:r>
      <w:r>
        <w:rPr>
          <w:color w:val="000000" w:themeColor="text1"/>
          <w:sz w:val="24"/>
        </w:rPr>
        <w:t>2</w:t>
      </w:r>
      <w:r>
        <w:rPr>
          <w:rFonts w:hint="eastAsia"/>
          <w:color w:val="000000" w:themeColor="text1"/>
          <w:sz w:val="24"/>
        </w:rPr>
        <w:t>）我国政府机构出具的产品检验和核准证件应为证件正面、背面和附件标注的全部具体内容；产品检验和核准证件的尺寸和清晰度应该能够在电脑上被阅读、识别和判断。</w:t>
      </w:r>
    </w:p>
    <w:p w:rsidR="00B80455">
      <w:pPr>
        <w:spacing w:line="360" w:lineRule="auto"/>
        <w:rPr>
          <w:color w:val="000000" w:themeColor="text1"/>
          <w:sz w:val="24"/>
        </w:rPr>
      </w:pPr>
    </w:p>
    <w:p w:rsidR="00B80455">
      <w:pPr>
        <w:pStyle w:val="Heading3"/>
        <w:spacing w:line="360" w:lineRule="auto"/>
        <w:jc w:val="center"/>
        <w:rPr>
          <w:bCs w:val="0"/>
          <w:color w:val="000000" w:themeColor="text1"/>
          <w:szCs w:val="28"/>
        </w:rPr>
      </w:pPr>
      <w:r>
        <w:rPr>
          <w:rFonts w:hint="eastAsia"/>
          <w:bCs w:val="0"/>
          <w:color w:val="000000" w:themeColor="text1"/>
          <w:szCs w:val="28"/>
        </w:rPr>
        <w:t>七、商务需求偏离表</w:t>
      </w:r>
    </w:p>
    <w:tbl>
      <w:tblPr>
        <w:tblStyle w:val="TableNormal"/>
        <w:tblW w:w="9365" w:type="dxa"/>
        <w:jc w:val="center"/>
        <w:tblInd w:w="8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50"/>
        <w:gridCol w:w="3371"/>
        <w:gridCol w:w="1798"/>
        <w:gridCol w:w="1528"/>
        <w:gridCol w:w="1618"/>
      </w:tblGrid>
      <w:tr w:rsidTr="00DD4A80">
        <w:tblPrEx>
          <w:tblW w:w="9365" w:type="dxa"/>
          <w:jc w:val="center"/>
          <w:tblInd w:w="8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trHeight w:val="350"/>
          <w:jc w:val="center"/>
        </w:trPr>
        <w:tc>
          <w:tcPr>
            <w:tcW w:w="1050" w:type="dxa"/>
            <w:vAlign w:val="center"/>
          </w:tcPr>
          <w:p w:rsidR="00DD4A80" w:rsidRPr="009E6218" w:rsidP="009E6218">
            <w:pPr>
              <w:spacing w:line="360" w:lineRule="auto"/>
              <w:jc w:val="center"/>
              <w:rPr>
                <w:rFonts w:ascii="宋体" w:hAnsi="宋体"/>
                <w:szCs w:val="21"/>
              </w:rPr>
            </w:pPr>
            <w:r w:rsidRPr="009E6218">
              <w:rPr>
                <w:rFonts w:ascii="宋体" w:hAnsi="宋体" w:hint="eastAsia"/>
                <w:szCs w:val="21"/>
              </w:rPr>
              <w:t>序号</w:t>
            </w:r>
          </w:p>
        </w:tc>
        <w:tc>
          <w:tcPr>
            <w:tcW w:w="3371" w:type="dxa"/>
            <w:tcBorders>
              <w:top w:val="single" w:sz="4" w:space="0" w:color="auto"/>
              <w:left w:val="single" w:sz="4" w:space="0" w:color="auto"/>
              <w:bottom w:val="single" w:sz="4" w:space="0" w:color="auto"/>
              <w:right w:val="single" w:sz="4" w:space="0" w:color="auto"/>
            </w:tcBorders>
            <w:vAlign w:val="center"/>
          </w:tcPr>
          <w:p w:rsidR="00DD4A80" w:rsidRPr="009E6218" w:rsidP="009E6218">
            <w:pPr>
              <w:spacing w:line="360" w:lineRule="auto"/>
              <w:jc w:val="center"/>
              <w:rPr>
                <w:rFonts w:ascii="宋体" w:hAnsi="宋体"/>
                <w:szCs w:val="21"/>
              </w:rPr>
            </w:pPr>
            <w:r w:rsidRPr="009E6218">
              <w:rPr>
                <w:rFonts w:ascii="宋体" w:hAnsi="宋体" w:hint="eastAsia"/>
                <w:szCs w:val="21"/>
              </w:rPr>
              <w:t>招标商务需求</w:t>
            </w:r>
          </w:p>
        </w:tc>
        <w:tc>
          <w:tcPr>
            <w:tcW w:w="1798" w:type="dxa"/>
            <w:tcBorders>
              <w:top w:val="single" w:sz="4" w:space="0" w:color="auto"/>
              <w:left w:val="single" w:sz="4" w:space="0" w:color="auto"/>
              <w:bottom w:val="single" w:sz="4" w:space="0" w:color="auto"/>
              <w:right w:val="single" w:sz="4" w:space="0" w:color="auto"/>
            </w:tcBorders>
            <w:vAlign w:val="center"/>
          </w:tcPr>
          <w:p w:rsidR="00DD4A80" w:rsidRPr="009E6218" w:rsidP="009E6218">
            <w:pPr>
              <w:spacing w:line="360" w:lineRule="auto"/>
              <w:jc w:val="center"/>
              <w:rPr>
                <w:rFonts w:ascii="宋体" w:hAnsi="宋体"/>
                <w:szCs w:val="21"/>
              </w:rPr>
            </w:pPr>
            <w:r w:rsidRPr="009E6218">
              <w:rPr>
                <w:rFonts w:ascii="宋体" w:hAnsi="宋体" w:hint="eastAsia"/>
                <w:szCs w:val="21"/>
              </w:rPr>
              <w:t>投标商务条款</w:t>
            </w:r>
          </w:p>
        </w:tc>
        <w:tc>
          <w:tcPr>
            <w:tcW w:w="1528" w:type="dxa"/>
            <w:tcBorders>
              <w:top w:val="single" w:sz="4" w:space="0" w:color="auto"/>
              <w:left w:val="single" w:sz="4" w:space="0" w:color="auto"/>
              <w:bottom w:val="single" w:sz="4" w:space="0" w:color="auto"/>
              <w:right w:val="single" w:sz="4" w:space="0" w:color="auto"/>
            </w:tcBorders>
            <w:vAlign w:val="center"/>
          </w:tcPr>
          <w:p w:rsidR="00DD4A80" w:rsidRPr="009E6218" w:rsidP="009E6218">
            <w:pPr>
              <w:spacing w:line="360" w:lineRule="auto"/>
              <w:jc w:val="center"/>
              <w:rPr>
                <w:rFonts w:ascii="宋体" w:hAnsi="宋体"/>
                <w:szCs w:val="21"/>
              </w:rPr>
            </w:pPr>
            <w:r w:rsidRPr="009E6218">
              <w:rPr>
                <w:rFonts w:ascii="宋体" w:hAnsi="宋体" w:hint="eastAsia"/>
                <w:szCs w:val="21"/>
              </w:rPr>
              <w:t>偏离情况</w:t>
            </w:r>
          </w:p>
        </w:tc>
        <w:tc>
          <w:tcPr>
            <w:tcW w:w="1618" w:type="dxa"/>
            <w:tcBorders>
              <w:top w:val="single" w:sz="4" w:space="0" w:color="auto"/>
              <w:left w:val="single" w:sz="4" w:space="0" w:color="auto"/>
              <w:bottom w:val="single" w:sz="4" w:space="0" w:color="auto"/>
              <w:right w:val="single" w:sz="4" w:space="0" w:color="auto"/>
            </w:tcBorders>
            <w:vAlign w:val="center"/>
          </w:tcPr>
          <w:p w:rsidR="00DD4A80" w:rsidRPr="009E6218" w:rsidP="009E6218">
            <w:pPr>
              <w:spacing w:line="360" w:lineRule="auto"/>
              <w:jc w:val="center"/>
              <w:rPr>
                <w:rFonts w:ascii="宋体" w:hAnsi="宋体"/>
                <w:szCs w:val="21"/>
              </w:rPr>
            </w:pPr>
            <w:r w:rsidRPr="009E6218">
              <w:rPr>
                <w:rFonts w:ascii="宋体" w:hAnsi="宋体" w:hint="eastAsia"/>
                <w:szCs w:val="21"/>
              </w:rPr>
              <w:t>说明</w:t>
            </w:r>
          </w:p>
        </w:tc>
      </w:tr>
      <w:tr w:rsidTr="00DD4A80">
        <w:tblPrEx>
          <w:tblW w:w="9365" w:type="dxa"/>
          <w:jc w:val="center"/>
          <w:tblInd w:w="847" w:type="dxa"/>
          <w:tblLayout w:type="fixed"/>
          <w:tblLook w:val="04A0"/>
        </w:tblPrEx>
        <w:trPr>
          <w:trHeight w:val="280"/>
          <w:jc w:val="center"/>
        </w:trPr>
        <w:tc>
          <w:tcPr>
            <w:tcW w:w="1050" w:type="dxa"/>
            <w:vAlign w:val="center"/>
          </w:tcPr>
          <w:p w:rsidR="00DD4A80" w:rsidRPr="009E6218" w:rsidP="00DD4A80">
            <w:pPr>
              <w:spacing w:line="360" w:lineRule="auto"/>
              <w:jc w:val="center"/>
              <w:rPr>
                <w:rFonts w:ascii="宋体" w:hAnsi="宋体"/>
                <w:szCs w:val="21"/>
              </w:rPr>
            </w:pPr>
            <w:r>
              <w:rPr>
                <w:rFonts w:ascii="宋体" w:hAnsi="宋体" w:hint="eastAsia"/>
                <w:szCs w:val="21"/>
              </w:rPr>
              <w:t>1</w:t>
            </w:r>
          </w:p>
        </w:tc>
        <w:tc>
          <w:tcPr>
            <w:tcW w:w="3371" w:type="dxa"/>
          </w:tcPr>
          <w:p w:rsidR="00DD4A80" w:rsidRPr="009E6218" w:rsidP="009E6218">
            <w:pPr>
              <w:spacing w:line="360" w:lineRule="auto"/>
              <w:rPr>
                <w:rFonts w:ascii="宋体" w:hAnsi="宋体"/>
                <w:szCs w:val="21"/>
              </w:rPr>
            </w:pPr>
          </w:p>
        </w:tc>
        <w:tc>
          <w:tcPr>
            <w:tcW w:w="1798" w:type="dxa"/>
          </w:tcPr>
          <w:p w:rsidR="00DD4A80" w:rsidRPr="009E6218" w:rsidP="009E6218">
            <w:pPr>
              <w:spacing w:line="360" w:lineRule="auto"/>
              <w:rPr>
                <w:rFonts w:ascii="宋体" w:hAnsi="宋体"/>
                <w:szCs w:val="21"/>
              </w:rPr>
            </w:pPr>
          </w:p>
        </w:tc>
        <w:tc>
          <w:tcPr>
            <w:tcW w:w="1528" w:type="dxa"/>
          </w:tcPr>
          <w:p w:rsidR="00DD4A80" w:rsidRPr="009E6218" w:rsidP="009E6218">
            <w:pPr>
              <w:spacing w:line="360" w:lineRule="auto"/>
              <w:rPr>
                <w:rFonts w:ascii="宋体" w:hAnsi="宋体"/>
                <w:szCs w:val="21"/>
              </w:rPr>
            </w:pPr>
          </w:p>
        </w:tc>
        <w:tc>
          <w:tcPr>
            <w:tcW w:w="1618" w:type="dxa"/>
          </w:tcPr>
          <w:p w:rsidR="00DD4A80" w:rsidRPr="009E6218" w:rsidP="009E6218">
            <w:pPr>
              <w:spacing w:line="360" w:lineRule="auto"/>
              <w:rPr>
                <w:rFonts w:ascii="宋体" w:hAnsi="宋体"/>
                <w:szCs w:val="21"/>
              </w:rPr>
            </w:pPr>
          </w:p>
        </w:tc>
      </w:tr>
      <w:tr w:rsidTr="00DD4A80">
        <w:tblPrEx>
          <w:tblW w:w="9365" w:type="dxa"/>
          <w:jc w:val="center"/>
          <w:tblInd w:w="847" w:type="dxa"/>
          <w:tblLayout w:type="fixed"/>
          <w:tblLook w:val="04A0"/>
        </w:tblPrEx>
        <w:trPr>
          <w:trHeight w:val="280"/>
          <w:jc w:val="center"/>
        </w:trPr>
        <w:tc>
          <w:tcPr>
            <w:tcW w:w="1050" w:type="dxa"/>
            <w:vAlign w:val="center"/>
          </w:tcPr>
          <w:p w:rsidR="00DD4A80" w:rsidP="00DD4A80">
            <w:pPr>
              <w:spacing w:line="360" w:lineRule="auto"/>
              <w:jc w:val="center"/>
              <w:rPr>
                <w:rFonts w:ascii="宋体" w:hAnsi="宋体" w:hint="eastAsia"/>
                <w:szCs w:val="21"/>
              </w:rPr>
            </w:pPr>
            <w:r>
              <w:rPr>
                <w:rFonts w:ascii="宋体" w:hAnsi="宋体" w:hint="eastAsia"/>
                <w:szCs w:val="21"/>
              </w:rPr>
              <w:t>2</w:t>
            </w:r>
          </w:p>
        </w:tc>
        <w:tc>
          <w:tcPr>
            <w:tcW w:w="3371" w:type="dxa"/>
          </w:tcPr>
          <w:p w:rsidR="00DD4A80" w:rsidRPr="009E6218" w:rsidP="009E6218">
            <w:pPr>
              <w:spacing w:line="360" w:lineRule="auto"/>
              <w:rPr>
                <w:rFonts w:ascii="宋体" w:hAnsi="宋体"/>
                <w:szCs w:val="21"/>
              </w:rPr>
            </w:pPr>
          </w:p>
        </w:tc>
        <w:tc>
          <w:tcPr>
            <w:tcW w:w="1798" w:type="dxa"/>
          </w:tcPr>
          <w:p w:rsidR="00DD4A80" w:rsidRPr="009E6218" w:rsidP="009E6218">
            <w:pPr>
              <w:spacing w:line="360" w:lineRule="auto"/>
              <w:rPr>
                <w:rFonts w:ascii="宋体" w:hAnsi="宋体"/>
                <w:szCs w:val="21"/>
              </w:rPr>
            </w:pPr>
          </w:p>
        </w:tc>
        <w:tc>
          <w:tcPr>
            <w:tcW w:w="1528" w:type="dxa"/>
          </w:tcPr>
          <w:p w:rsidR="00DD4A80" w:rsidRPr="009E6218" w:rsidP="009E6218">
            <w:pPr>
              <w:spacing w:line="360" w:lineRule="auto"/>
              <w:rPr>
                <w:rFonts w:ascii="宋体" w:hAnsi="宋体"/>
                <w:szCs w:val="21"/>
              </w:rPr>
            </w:pPr>
          </w:p>
        </w:tc>
        <w:tc>
          <w:tcPr>
            <w:tcW w:w="1618" w:type="dxa"/>
          </w:tcPr>
          <w:p w:rsidR="00DD4A80" w:rsidRPr="009E6218" w:rsidP="009E6218">
            <w:pPr>
              <w:spacing w:line="360" w:lineRule="auto"/>
              <w:rPr>
                <w:rFonts w:ascii="宋体" w:hAnsi="宋体"/>
                <w:szCs w:val="21"/>
              </w:rPr>
            </w:pPr>
          </w:p>
        </w:tc>
      </w:tr>
      <w:tr w:rsidTr="00DD4A80">
        <w:tblPrEx>
          <w:tblW w:w="9365" w:type="dxa"/>
          <w:jc w:val="center"/>
          <w:tblInd w:w="847" w:type="dxa"/>
          <w:tblLayout w:type="fixed"/>
          <w:tblLook w:val="04A0"/>
        </w:tblPrEx>
        <w:trPr>
          <w:trHeight w:val="280"/>
          <w:jc w:val="center"/>
        </w:trPr>
        <w:tc>
          <w:tcPr>
            <w:tcW w:w="1050" w:type="dxa"/>
            <w:vAlign w:val="center"/>
          </w:tcPr>
          <w:p w:rsidR="00DD4A80" w:rsidP="00DD4A80">
            <w:pPr>
              <w:spacing w:line="360" w:lineRule="auto"/>
              <w:jc w:val="center"/>
              <w:rPr>
                <w:rFonts w:ascii="宋体" w:hAnsi="宋体" w:hint="eastAsia"/>
                <w:szCs w:val="21"/>
              </w:rPr>
            </w:pPr>
            <w:r>
              <w:rPr>
                <w:rFonts w:ascii="宋体" w:hAnsi="宋体" w:hint="eastAsia"/>
                <w:szCs w:val="21"/>
              </w:rPr>
              <w:t>3</w:t>
            </w:r>
          </w:p>
        </w:tc>
        <w:tc>
          <w:tcPr>
            <w:tcW w:w="3371" w:type="dxa"/>
          </w:tcPr>
          <w:p w:rsidR="00DD4A80" w:rsidRPr="009E6218" w:rsidP="009E6218">
            <w:pPr>
              <w:spacing w:line="360" w:lineRule="auto"/>
              <w:rPr>
                <w:rFonts w:ascii="宋体" w:hAnsi="宋体"/>
                <w:szCs w:val="21"/>
              </w:rPr>
            </w:pPr>
          </w:p>
        </w:tc>
        <w:tc>
          <w:tcPr>
            <w:tcW w:w="1798" w:type="dxa"/>
          </w:tcPr>
          <w:p w:rsidR="00DD4A80" w:rsidRPr="009E6218" w:rsidP="009E6218">
            <w:pPr>
              <w:spacing w:line="360" w:lineRule="auto"/>
              <w:rPr>
                <w:rFonts w:ascii="宋体" w:hAnsi="宋体"/>
                <w:szCs w:val="21"/>
              </w:rPr>
            </w:pPr>
          </w:p>
        </w:tc>
        <w:tc>
          <w:tcPr>
            <w:tcW w:w="1528" w:type="dxa"/>
          </w:tcPr>
          <w:p w:rsidR="00DD4A80" w:rsidRPr="009E6218" w:rsidP="009E6218">
            <w:pPr>
              <w:spacing w:line="360" w:lineRule="auto"/>
              <w:rPr>
                <w:rFonts w:ascii="宋体" w:hAnsi="宋体"/>
                <w:szCs w:val="21"/>
              </w:rPr>
            </w:pPr>
          </w:p>
        </w:tc>
        <w:tc>
          <w:tcPr>
            <w:tcW w:w="1618" w:type="dxa"/>
          </w:tcPr>
          <w:p w:rsidR="00DD4A80" w:rsidRPr="009E6218" w:rsidP="009E6218">
            <w:pPr>
              <w:spacing w:line="360" w:lineRule="auto"/>
              <w:rPr>
                <w:rFonts w:ascii="宋体" w:hAnsi="宋体"/>
                <w:szCs w:val="21"/>
              </w:rPr>
            </w:pPr>
          </w:p>
        </w:tc>
      </w:tr>
      <w:tr w:rsidTr="00DD4A80">
        <w:tblPrEx>
          <w:tblW w:w="9365" w:type="dxa"/>
          <w:jc w:val="center"/>
          <w:tblInd w:w="847" w:type="dxa"/>
          <w:tblLayout w:type="fixed"/>
          <w:tblLook w:val="04A0"/>
        </w:tblPrEx>
        <w:trPr>
          <w:trHeight w:val="280"/>
          <w:jc w:val="center"/>
        </w:trPr>
        <w:tc>
          <w:tcPr>
            <w:tcW w:w="1050" w:type="dxa"/>
            <w:vAlign w:val="center"/>
          </w:tcPr>
          <w:p w:rsidR="00DD4A80" w:rsidP="00DD4A80">
            <w:pPr>
              <w:spacing w:line="360" w:lineRule="auto"/>
              <w:jc w:val="center"/>
              <w:rPr>
                <w:rFonts w:ascii="宋体" w:hAnsi="宋体" w:hint="eastAsia"/>
                <w:szCs w:val="21"/>
              </w:rPr>
            </w:pPr>
            <w:r>
              <w:rPr>
                <w:rFonts w:ascii="宋体" w:hAnsi="宋体" w:hint="eastAsia"/>
                <w:szCs w:val="21"/>
              </w:rPr>
              <w:t>4</w:t>
            </w:r>
          </w:p>
        </w:tc>
        <w:tc>
          <w:tcPr>
            <w:tcW w:w="3371" w:type="dxa"/>
          </w:tcPr>
          <w:p w:rsidR="00DD4A80" w:rsidRPr="009E6218" w:rsidP="009E6218">
            <w:pPr>
              <w:spacing w:line="360" w:lineRule="auto"/>
              <w:rPr>
                <w:rFonts w:ascii="宋体" w:hAnsi="宋体"/>
                <w:szCs w:val="21"/>
              </w:rPr>
            </w:pPr>
          </w:p>
        </w:tc>
        <w:tc>
          <w:tcPr>
            <w:tcW w:w="1798" w:type="dxa"/>
          </w:tcPr>
          <w:p w:rsidR="00DD4A80" w:rsidRPr="009E6218" w:rsidP="009E6218">
            <w:pPr>
              <w:spacing w:line="360" w:lineRule="auto"/>
              <w:rPr>
                <w:rFonts w:ascii="宋体" w:hAnsi="宋体"/>
                <w:szCs w:val="21"/>
              </w:rPr>
            </w:pPr>
          </w:p>
        </w:tc>
        <w:tc>
          <w:tcPr>
            <w:tcW w:w="1528" w:type="dxa"/>
          </w:tcPr>
          <w:p w:rsidR="00DD4A80" w:rsidRPr="009E6218" w:rsidP="009E6218">
            <w:pPr>
              <w:spacing w:line="360" w:lineRule="auto"/>
              <w:rPr>
                <w:rFonts w:ascii="宋体" w:hAnsi="宋体"/>
                <w:szCs w:val="21"/>
              </w:rPr>
            </w:pPr>
          </w:p>
        </w:tc>
        <w:tc>
          <w:tcPr>
            <w:tcW w:w="1618" w:type="dxa"/>
          </w:tcPr>
          <w:p w:rsidR="00DD4A80" w:rsidRPr="009E6218" w:rsidP="009E6218">
            <w:pPr>
              <w:spacing w:line="360" w:lineRule="auto"/>
              <w:rPr>
                <w:rFonts w:ascii="宋体" w:hAnsi="宋体"/>
                <w:szCs w:val="21"/>
              </w:rPr>
            </w:pPr>
          </w:p>
        </w:tc>
      </w:tr>
    </w:tbl>
    <w:p w:rsidR="00681A03" w:rsidRPr="00F144C8">
      <w:pPr>
        <w:rPr>
          <w:b/>
          <w:bCs/>
        </w:rPr>
      </w:pPr>
    </w:p>
    <w:p w:rsidR="00B80455">
      <w:pPr>
        <w:spacing w:line="360" w:lineRule="auto"/>
        <w:rPr>
          <w:color w:val="000000" w:themeColor="text1"/>
          <w:sz w:val="24"/>
        </w:rPr>
      </w:pPr>
      <w:r>
        <w:rPr>
          <w:rFonts w:hint="eastAsia"/>
          <w:color w:val="000000" w:themeColor="text1"/>
          <w:sz w:val="24"/>
        </w:rPr>
        <w:t>备注：</w:t>
      </w:r>
    </w:p>
    <w:p w:rsidR="00B80455">
      <w:pPr>
        <w:spacing w:line="360" w:lineRule="auto"/>
        <w:rPr>
          <w:color w:val="000000" w:themeColor="text1"/>
          <w:sz w:val="24"/>
        </w:rPr>
      </w:pPr>
      <w:r>
        <w:rPr>
          <w:color w:val="000000" w:themeColor="text1"/>
          <w:sz w:val="24"/>
        </w:rPr>
        <w:t xml:space="preserve">1. </w:t>
      </w:r>
      <w:r>
        <w:rPr>
          <w:rFonts w:hint="eastAsia"/>
          <w:color w:val="000000" w:themeColor="text1"/>
          <w:sz w:val="24"/>
        </w:rPr>
        <w:t>“招标商务条款”一</w:t>
      </w:r>
      <w:r>
        <w:rPr>
          <w:rFonts w:hint="eastAsia"/>
          <w:color w:val="000000" w:themeColor="text1"/>
          <w:sz w:val="24"/>
        </w:rPr>
        <w:t>栏必须</w:t>
      </w:r>
      <w:r>
        <w:rPr>
          <w:rFonts w:hint="eastAsia"/>
          <w:color w:val="000000" w:themeColor="text1"/>
          <w:sz w:val="24"/>
        </w:rPr>
        <w:t>填写招标文件第二章“商务需求”的内容分别对应“（一）免费保修期内售后服务要求、（二）免费保修期外售后服务要求、（三）其他商务要求”的内容进行填写。</w:t>
      </w:r>
    </w:p>
    <w:p w:rsidR="00B80455">
      <w:pPr>
        <w:spacing w:line="360" w:lineRule="auto"/>
        <w:rPr>
          <w:color w:val="000000" w:themeColor="text1"/>
          <w:sz w:val="24"/>
        </w:rPr>
      </w:pPr>
      <w:r>
        <w:rPr>
          <w:color w:val="000000" w:themeColor="text1"/>
          <w:sz w:val="24"/>
        </w:rPr>
        <w:t xml:space="preserve">2. </w:t>
      </w:r>
      <w:r>
        <w:rPr>
          <w:rFonts w:hint="eastAsia"/>
          <w:color w:val="000000" w:themeColor="text1"/>
          <w:sz w:val="24"/>
        </w:rPr>
        <w:t>“投标商务条款”一</w:t>
      </w:r>
      <w:r>
        <w:rPr>
          <w:rFonts w:hint="eastAsia"/>
          <w:color w:val="000000" w:themeColor="text1"/>
          <w:sz w:val="24"/>
        </w:rPr>
        <w:t>栏必须</w:t>
      </w:r>
      <w:r>
        <w:rPr>
          <w:rFonts w:hint="eastAsia"/>
          <w:color w:val="000000" w:themeColor="text1"/>
          <w:sz w:val="24"/>
        </w:rPr>
        <w:t>详细填写投标商务条款的内容。</w:t>
      </w:r>
    </w:p>
    <w:p w:rsidR="00B80455">
      <w:pPr>
        <w:spacing w:line="360" w:lineRule="auto"/>
        <w:rPr>
          <w:color w:val="000000" w:themeColor="text1"/>
          <w:sz w:val="24"/>
        </w:rPr>
      </w:pPr>
      <w:r>
        <w:rPr>
          <w:color w:val="000000" w:themeColor="text1"/>
          <w:sz w:val="24"/>
        </w:rPr>
        <w:t xml:space="preserve">3. </w:t>
      </w:r>
      <w:r>
        <w:rPr>
          <w:rFonts w:hint="eastAsia"/>
          <w:color w:val="000000" w:themeColor="text1"/>
          <w:sz w:val="24"/>
        </w:rPr>
        <w:t>“偏离情况”栏中应如实填写“正偏离”、“负偏离”或“无偏离”。</w:t>
      </w:r>
    </w:p>
    <w:p w:rsidR="00B80455">
      <w:pPr>
        <w:spacing w:line="360" w:lineRule="auto"/>
        <w:rPr>
          <w:color w:val="000000" w:themeColor="text1"/>
          <w:sz w:val="24"/>
        </w:rPr>
      </w:pPr>
      <w:r>
        <w:rPr>
          <w:color w:val="000000" w:themeColor="text1"/>
          <w:sz w:val="24"/>
        </w:rPr>
        <w:t>4</w:t>
      </w:r>
      <w:r>
        <w:rPr>
          <w:rFonts w:hint="eastAsia"/>
          <w:color w:val="000000" w:themeColor="text1"/>
          <w:sz w:val="24"/>
        </w:rPr>
        <w:t>．投标人在《商务需求偏离表》填写的“投标商务条款”与《商务需求》的“招标商务条款”存在填写不全的，将被视为未实质性满足招标文件要求作投标无效处理。示例，“招标商务条款”共有</w:t>
      </w:r>
      <w:r>
        <w:rPr>
          <w:color w:val="000000" w:themeColor="text1"/>
          <w:sz w:val="24"/>
        </w:rPr>
        <w:t>10</w:t>
      </w:r>
      <w:r>
        <w:rPr>
          <w:rFonts w:hint="eastAsia"/>
          <w:color w:val="000000" w:themeColor="text1"/>
          <w:sz w:val="24"/>
        </w:rPr>
        <w:t>项参数，投标人只响应了</w:t>
      </w:r>
      <w:r>
        <w:rPr>
          <w:color w:val="000000" w:themeColor="text1"/>
          <w:sz w:val="24"/>
        </w:rPr>
        <w:t>9</w:t>
      </w:r>
      <w:r>
        <w:rPr>
          <w:rFonts w:hint="eastAsia"/>
          <w:color w:val="000000" w:themeColor="text1"/>
          <w:sz w:val="24"/>
        </w:rPr>
        <w:t>项，填写不全，则视为未实质性满足招标文件要求作投标无效处理。</w:t>
      </w:r>
    </w:p>
    <w:p w:rsidR="00B80455">
      <w:pPr>
        <w:spacing w:line="360" w:lineRule="auto"/>
        <w:rPr>
          <w:color w:val="000000" w:themeColor="text1"/>
          <w:sz w:val="24"/>
        </w:rPr>
      </w:pPr>
      <w:r>
        <w:rPr>
          <w:b/>
          <w:color w:val="000000" w:themeColor="text1"/>
          <w:sz w:val="24"/>
        </w:rPr>
        <w:t>5</w:t>
      </w:r>
      <w:r>
        <w:rPr>
          <w:rFonts w:hint="eastAsia"/>
          <w:b/>
          <w:color w:val="000000" w:themeColor="text1"/>
          <w:sz w:val="24"/>
        </w:rPr>
        <w:t>．</w:t>
      </w:r>
      <w:r>
        <w:rPr>
          <w:rFonts w:hint="eastAsia"/>
          <w:color w:val="000000" w:themeColor="text1"/>
          <w:sz w:val="24"/>
        </w:rPr>
        <w:t>投标人所填写的“偏离情况”与评审委员会判定不一致时</w:t>
      </w:r>
      <w:r>
        <w:rPr>
          <w:rFonts w:hint="eastAsia"/>
          <w:b/>
          <w:color w:val="000000" w:themeColor="text1"/>
          <w:sz w:val="24"/>
        </w:rPr>
        <w:t>，以评审委员会意见为主。另，判定结果不一致的参数超过一定数量的，则评分项“商务偏离情况”将不得分（即计为</w:t>
      </w:r>
      <w:r>
        <w:rPr>
          <w:b/>
          <w:color w:val="000000" w:themeColor="text1"/>
          <w:sz w:val="24"/>
        </w:rPr>
        <w:t>0</w:t>
      </w:r>
      <w:r>
        <w:rPr>
          <w:rFonts w:hint="eastAsia"/>
          <w:b/>
          <w:color w:val="000000" w:themeColor="text1"/>
          <w:sz w:val="24"/>
        </w:rPr>
        <w:t>分）。</w:t>
      </w:r>
    </w:p>
    <w:p w:rsidR="00B80455">
      <w:pPr>
        <w:spacing w:line="360" w:lineRule="auto"/>
        <w:rPr>
          <w:color w:val="000000" w:themeColor="text1"/>
          <w:sz w:val="24"/>
        </w:rPr>
      </w:pPr>
      <w:r>
        <w:rPr>
          <w:rFonts w:hint="eastAsia"/>
          <w:b/>
          <w:color w:val="000000" w:themeColor="text1"/>
          <w:sz w:val="24"/>
        </w:rPr>
        <w:t>一定数量的设置：</w:t>
      </w:r>
      <w:r>
        <w:rPr>
          <w:rFonts w:hint="eastAsia"/>
          <w:color w:val="000000" w:themeColor="text1"/>
          <w:sz w:val="24"/>
        </w:rPr>
        <w:t>（</w:t>
      </w:r>
      <w:r>
        <w:rPr>
          <w:color w:val="000000" w:themeColor="text1"/>
          <w:sz w:val="24"/>
        </w:rPr>
        <w:t>1</w:t>
      </w:r>
      <w:r>
        <w:rPr>
          <w:rFonts w:hint="eastAsia"/>
          <w:color w:val="000000" w:themeColor="text1"/>
          <w:sz w:val="24"/>
        </w:rPr>
        <w:t>）《商务需求》全部参数数量</w:t>
      </w:r>
      <w:r>
        <w:rPr>
          <w:color w:val="000000" w:themeColor="text1"/>
          <w:sz w:val="24"/>
        </w:rPr>
        <w:t>10%</w:t>
      </w:r>
      <w:r>
        <w:rPr>
          <w:rFonts w:hint="eastAsia"/>
          <w:color w:val="000000" w:themeColor="text1"/>
          <w:sz w:val="24"/>
        </w:rPr>
        <w:t>（四舍五入取整数）不足</w:t>
      </w:r>
      <w:r>
        <w:rPr>
          <w:color w:val="000000" w:themeColor="text1"/>
          <w:sz w:val="24"/>
        </w:rPr>
        <w:t>3</w:t>
      </w:r>
      <w:r>
        <w:rPr>
          <w:rFonts w:hint="eastAsia"/>
          <w:color w:val="000000" w:themeColor="text1"/>
          <w:sz w:val="24"/>
        </w:rPr>
        <w:t>条的，以</w:t>
      </w:r>
      <w:r>
        <w:rPr>
          <w:color w:val="000000" w:themeColor="text1"/>
          <w:sz w:val="24"/>
        </w:rPr>
        <w:t>3</w:t>
      </w:r>
      <w:r>
        <w:rPr>
          <w:rFonts w:hint="eastAsia"/>
          <w:color w:val="000000" w:themeColor="text1"/>
          <w:sz w:val="24"/>
        </w:rPr>
        <w:t>条为标准；此种情形下投标人所填写的“偏离情况”与评审委员会判定不一致数量超过</w:t>
      </w:r>
      <w:r>
        <w:rPr>
          <w:color w:val="000000" w:themeColor="text1"/>
          <w:sz w:val="24"/>
        </w:rPr>
        <w:t>3</w:t>
      </w:r>
      <w:r>
        <w:rPr>
          <w:rFonts w:hint="eastAsia"/>
          <w:color w:val="000000" w:themeColor="text1"/>
          <w:sz w:val="24"/>
        </w:rPr>
        <w:t>条的（不含本数</w:t>
      </w:r>
      <w:r>
        <w:rPr>
          <w:color w:val="000000" w:themeColor="text1"/>
          <w:sz w:val="24"/>
        </w:rPr>
        <w:t>3</w:t>
      </w:r>
      <w:r>
        <w:rPr>
          <w:rFonts w:hint="eastAsia"/>
          <w:color w:val="000000" w:themeColor="text1"/>
          <w:sz w:val="24"/>
        </w:rPr>
        <w:t>），则商务需求分计为</w:t>
      </w:r>
      <w:r>
        <w:rPr>
          <w:color w:val="000000" w:themeColor="text1"/>
          <w:sz w:val="24"/>
        </w:rPr>
        <w:t>0</w:t>
      </w:r>
      <w:r>
        <w:rPr>
          <w:rFonts w:hint="eastAsia"/>
          <w:color w:val="000000" w:themeColor="text1"/>
          <w:sz w:val="24"/>
        </w:rPr>
        <w:t>分，数量在</w:t>
      </w:r>
      <w:r>
        <w:rPr>
          <w:color w:val="000000" w:themeColor="text1"/>
          <w:sz w:val="24"/>
        </w:rPr>
        <w:t>3</w:t>
      </w:r>
      <w:r>
        <w:rPr>
          <w:rFonts w:hint="eastAsia"/>
          <w:color w:val="000000" w:themeColor="text1"/>
          <w:sz w:val="24"/>
        </w:rPr>
        <w:t>条以内（含本数</w:t>
      </w:r>
      <w:r>
        <w:rPr>
          <w:color w:val="000000" w:themeColor="text1"/>
          <w:sz w:val="24"/>
        </w:rPr>
        <w:t>3</w:t>
      </w:r>
      <w:r>
        <w:rPr>
          <w:rFonts w:hint="eastAsia"/>
          <w:color w:val="000000" w:themeColor="text1"/>
          <w:sz w:val="24"/>
        </w:rPr>
        <w:t>）的，则按照扣分处理；（</w:t>
      </w:r>
      <w:r>
        <w:rPr>
          <w:color w:val="000000" w:themeColor="text1"/>
          <w:sz w:val="24"/>
        </w:rPr>
        <w:t>2</w:t>
      </w:r>
      <w:r>
        <w:rPr>
          <w:rFonts w:hint="eastAsia"/>
          <w:color w:val="000000" w:themeColor="text1"/>
          <w:sz w:val="24"/>
        </w:rPr>
        <w:t>）《商务需求》全部参数数量</w:t>
      </w:r>
      <w:r>
        <w:rPr>
          <w:color w:val="000000" w:themeColor="text1"/>
          <w:sz w:val="24"/>
        </w:rPr>
        <w:t>10%</w:t>
      </w:r>
      <w:r>
        <w:rPr>
          <w:rFonts w:hint="eastAsia"/>
          <w:color w:val="000000" w:themeColor="text1"/>
          <w:sz w:val="24"/>
        </w:rPr>
        <w:t>（四舍五入取整数）超过</w:t>
      </w:r>
      <w:r>
        <w:rPr>
          <w:color w:val="000000" w:themeColor="text1"/>
          <w:sz w:val="24"/>
        </w:rPr>
        <w:t>10</w:t>
      </w:r>
      <w:r>
        <w:rPr>
          <w:rFonts w:hint="eastAsia"/>
          <w:color w:val="000000" w:themeColor="text1"/>
          <w:sz w:val="24"/>
        </w:rPr>
        <w:t>条的，以</w:t>
      </w:r>
      <w:r>
        <w:rPr>
          <w:color w:val="000000" w:themeColor="text1"/>
          <w:sz w:val="24"/>
        </w:rPr>
        <w:t>10</w:t>
      </w:r>
      <w:r>
        <w:rPr>
          <w:rFonts w:hint="eastAsia"/>
          <w:color w:val="000000" w:themeColor="text1"/>
          <w:sz w:val="24"/>
        </w:rPr>
        <w:t>条为标准；此种情形下投标人所填写的“偏离情况”与评审委员会判定不一致数量超过</w:t>
      </w:r>
      <w:r>
        <w:rPr>
          <w:color w:val="000000" w:themeColor="text1"/>
          <w:sz w:val="24"/>
        </w:rPr>
        <w:t>10</w:t>
      </w:r>
      <w:r>
        <w:rPr>
          <w:rFonts w:hint="eastAsia"/>
          <w:color w:val="000000" w:themeColor="text1"/>
          <w:sz w:val="24"/>
        </w:rPr>
        <w:t>条的（不含本数</w:t>
      </w:r>
      <w:r>
        <w:rPr>
          <w:color w:val="000000" w:themeColor="text1"/>
          <w:sz w:val="24"/>
        </w:rPr>
        <w:t>10</w:t>
      </w:r>
      <w:r>
        <w:rPr>
          <w:rFonts w:hint="eastAsia"/>
          <w:color w:val="000000" w:themeColor="text1"/>
          <w:sz w:val="24"/>
        </w:rPr>
        <w:t>），则商务需求分计为</w:t>
      </w:r>
      <w:r>
        <w:rPr>
          <w:color w:val="000000" w:themeColor="text1"/>
          <w:sz w:val="24"/>
        </w:rPr>
        <w:t>0</w:t>
      </w:r>
      <w:r>
        <w:rPr>
          <w:rFonts w:hint="eastAsia"/>
          <w:color w:val="000000" w:themeColor="text1"/>
          <w:sz w:val="24"/>
        </w:rPr>
        <w:t>分，数量在</w:t>
      </w:r>
      <w:r>
        <w:rPr>
          <w:color w:val="000000" w:themeColor="text1"/>
          <w:sz w:val="24"/>
        </w:rPr>
        <w:t>10</w:t>
      </w:r>
      <w:r>
        <w:rPr>
          <w:rFonts w:hint="eastAsia"/>
          <w:color w:val="000000" w:themeColor="text1"/>
          <w:sz w:val="24"/>
        </w:rPr>
        <w:t>条以内（含本数</w:t>
      </w:r>
      <w:r>
        <w:rPr>
          <w:color w:val="000000" w:themeColor="text1"/>
          <w:sz w:val="24"/>
        </w:rPr>
        <w:t>10</w:t>
      </w:r>
      <w:r>
        <w:rPr>
          <w:rFonts w:hint="eastAsia"/>
          <w:color w:val="000000" w:themeColor="text1"/>
          <w:sz w:val="24"/>
        </w:rPr>
        <w:t>）的，则按照扣分处理；（</w:t>
      </w:r>
      <w:r>
        <w:rPr>
          <w:color w:val="000000" w:themeColor="text1"/>
          <w:sz w:val="24"/>
        </w:rPr>
        <w:t>3</w:t>
      </w:r>
      <w:r>
        <w:rPr>
          <w:rFonts w:hint="eastAsia"/>
          <w:color w:val="000000" w:themeColor="text1"/>
          <w:sz w:val="24"/>
        </w:rPr>
        <w:t>）其他情况，按《商务需求》全部参数数量</w:t>
      </w:r>
      <w:r>
        <w:rPr>
          <w:color w:val="000000" w:themeColor="text1"/>
          <w:sz w:val="24"/>
        </w:rPr>
        <w:t>10%</w:t>
      </w:r>
      <w:r>
        <w:rPr>
          <w:rFonts w:hint="eastAsia"/>
          <w:color w:val="000000" w:themeColor="text1"/>
          <w:sz w:val="24"/>
        </w:rPr>
        <w:t>（四舍五入取整数）为标准。</w:t>
      </w:r>
    </w:p>
    <w:p w:rsidR="00B80455">
      <w:pPr>
        <w:spacing w:line="360" w:lineRule="auto"/>
        <w:rPr>
          <w:color w:val="000000" w:themeColor="text1"/>
          <w:sz w:val="24"/>
        </w:rPr>
      </w:pPr>
      <w:r>
        <w:rPr>
          <w:color w:val="000000" w:themeColor="text1"/>
          <w:sz w:val="24"/>
        </w:rPr>
        <w:t>6.</w:t>
      </w:r>
      <w:r>
        <w:rPr>
          <w:rFonts w:hint="eastAsia"/>
          <w:color w:val="000000" w:themeColor="text1"/>
          <w:sz w:val="24"/>
        </w:rPr>
        <w:t>交货期条款为不可负偏离条款，投标文件响应为“负偏离”的，投标文件将按无效投标处理。</w:t>
      </w:r>
    </w:p>
    <w:p w:rsidR="00B80455">
      <w:pPr>
        <w:spacing w:line="360" w:lineRule="auto"/>
        <w:rPr>
          <w:color w:val="000000" w:themeColor="text1"/>
          <w:sz w:val="24"/>
        </w:rPr>
      </w:pPr>
      <w:r>
        <w:rPr>
          <w:color w:val="000000" w:themeColor="text1"/>
          <w:sz w:val="24"/>
        </w:rPr>
        <w:t>7.</w:t>
      </w:r>
      <w:r>
        <w:rPr>
          <w:rFonts w:hint="eastAsia"/>
          <w:color w:val="000000" w:themeColor="text1"/>
          <w:sz w:val="24"/>
        </w:rPr>
        <w:t>开标一览表中填写的“交货期”应当与本表填写的“交货期”一致。如填写不一致，以本表填写的“交货期”为准。</w:t>
      </w:r>
    </w:p>
    <w:p w:rsidR="00B80455">
      <w:pPr>
        <w:spacing w:line="360" w:lineRule="auto"/>
        <w:rPr>
          <w:color w:val="000000" w:themeColor="text1"/>
          <w:sz w:val="24"/>
        </w:rPr>
      </w:pPr>
    </w:p>
    <w:p w:rsidR="00B80455">
      <w:pPr>
        <w:pStyle w:val="Heading3"/>
        <w:spacing w:line="360" w:lineRule="auto"/>
        <w:jc w:val="center"/>
        <w:rPr>
          <w:bCs w:val="0"/>
          <w:color w:val="000000" w:themeColor="text1"/>
          <w:szCs w:val="28"/>
        </w:rPr>
      </w:pPr>
      <w:r>
        <w:rPr>
          <w:rFonts w:hint="eastAsia"/>
          <w:bCs w:val="0"/>
          <w:color w:val="000000" w:themeColor="text1"/>
          <w:szCs w:val="28"/>
        </w:rPr>
        <w:t>八、投标人认为需要加以说明的其他内容</w:t>
      </w:r>
    </w:p>
    <w:p w:rsidR="00B80455">
      <w:pPr>
        <w:spacing w:line="360" w:lineRule="auto"/>
        <w:rPr>
          <w:color w:val="000000" w:themeColor="text1"/>
        </w:rPr>
      </w:pPr>
    </w:p>
    <w:p w:rsidR="00B80455">
      <w:pPr>
        <w:spacing w:line="360" w:lineRule="auto"/>
        <w:rPr>
          <w:color w:val="000000" w:themeColor="text1"/>
        </w:rPr>
      </w:pPr>
    </w:p>
    <w:p w:rsidR="00B80455">
      <w:pPr>
        <w:spacing w:line="360" w:lineRule="auto"/>
        <w:rPr>
          <w:color w:val="000000" w:themeColor="text1"/>
        </w:rPr>
      </w:pPr>
    </w:p>
    <w:p w:rsidR="00B80455">
      <w:pPr>
        <w:spacing w:line="360" w:lineRule="auto"/>
        <w:rPr>
          <w:color w:val="000000" w:themeColor="text1"/>
        </w:rPr>
      </w:pPr>
    </w:p>
    <w:p w:rsidR="00B80455">
      <w:pPr>
        <w:spacing w:line="360" w:lineRule="auto"/>
        <w:rPr>
          <w:color w:val="000000" w:themeColor="text1"/>
        </w:rPr>
      </w:pPr>
    </w:p>
    <w:p w:rsidR="00B80455">
      <w:pPr>
        <w:spacing w:line="360" w:lineRule="auto"/>
        <w:rPr>
          <w:color w:val="000000" w:themeColor="text1"/>
        </w:rPr>
      </w:pPr>
    </w:p>
    <w:p w:rsidR="00B80455">
      <w:pPr>
        <w:spacing w:line="360" w:lineRule="auto"/>
        <w:rPr>
          <w:color w:val="000000" w:themeColor="text1"/>
        </w:rPr>
      </w:pPr>
    </w:p>
    <w:p w:rsidR="00B80455">
      <w:pPr>
        <w:spacing w:line="360" w:lineRule="auto"/>
        <w:rPr>
          <w:color w:val="000000" w:themeColor="text1"/>
        </w:rPr>
      </w:pPr>
    </w:p>
    <w:p w:rsidR="00B80455">
      <w:pPr>
        <w:spacing w:line="360" w:lineRule="auto"/>
        <w:rPr>
          <w:color w:val="000000" w:themeColor="text1"/>
        </w:rPr>
      </w:pPr>
    </w:p>
    <w:p w:rsidR="00B80455">
      <w:pPr>
        <w:spacing w:line="360" w:lineRule="auto"/>
        <w:rPr>
          <w:b/>
          <w:color w:val="000000" w:themeColor="text1"/>
          <w:sz w:val="24"/>
        </w:rPr>
      </w:pPr>
      <w:r>
        <w:rPr>
          <w:rFonts w:hint="eastAsia"/>
          <w:b/>
          <w:color w:val="000000" w:themeColor="text1"/>
          <w:sz w:val="24"/>
        </w:rPr>
        <w:t>（信息公开部分的内容到此为止！往下为信息不公开部分。）</w:t>
      </w:r>
    </w:p>
    <w:p w:rsidR="00B80455">
      <w:pPr>
        <w:spacing w:line="360" w:lineRule="auto"/>
        <w:rPr>
          <w:color w:val="000000" w:themeColor="text1"/>
        </w:rPr>
      </w:pPr>
      <w:r>
        <w:rPr>
          <w:color w:val="000000" w:themeColor="text1"/>
        </w:rPr>
        <w:br w:type="page"/>
      </w:r>
    </w:p>
    <w:p w:rsidR="00B80455">
      <w:pPr>
        <w:spacing w:line="360" w:lineRule="auto"/>
        <w:outlineLvl w:val="1"/>
        <w:rPr>
          <w:rFonts w:ascii="宋体" w:hAnsi="宋体"/>
          <w:b/>
          <w:color w:val="000000" w:themeColor="text1"/>
          <w:sz w:val="28"/>
          <w:szCs w:val="28"/>
        </w:rPr>
      </w:pPr>
      <w:r>
        <w:rPr>
          <w:rFonts w:ascii="宋体" w:hAnsi="宋体" w:hint="eastAsia"/>
          <w:b/>
          <w:color w:val="000000" w:themeColor="text1"/>
          <w:sz w:val="28"/>
          <w:szCs w:val="28"/>
        </w:rPr>
        <w:t>投标文件附件（信息不公开部分）</w:t>
      </w:r>
    </w:p>
    <w:p w:rsidR="00B80455">
      <w:pPr>
        <w:pStyle w:val="Heading3"/>
        <w:spacing w:line="360" w:lineRule="auto"/>
        <w:jc w:val="center"/>
        <w:rPr>
          <w:rFonts w:ascii="黑体" w:eastAsia="黑体"/>
          <w:b w:val="0"/>
          <w:color w:val="000000" w:themeColor="text1"/>
          <w:sz w:val="24"/>
        </w:rPr>
      </w:pPr>
      <w:r>
        <w:rPr>
          <w:rFonts w:ascii="黑体" w:eastAsia="黑体" w:hint="eastAsia"/>
          <w:b w:val="0"/>
          <w:color w:val="000000" w:themeColor="text1"/>
          <w:sz w:val="24"/>
        </w:rPr>
        <w:t>一、法定代表人证明书</w:t>
      </w:r>
    </w:p>
    <w:p w:rsidR="00B80455">
      <w:pPr>
        <w:spacing w:line="360" w:lineRule="auto"/>
        <w:rPr>
          <w:color w:val="000000" w:themeColor="text1"/>
          <w:sz w:val="24"/>
        </w:rPr>
      </w:pPr>
    </w:p>
    <w:p w:rsidR="00B80455">
      <w:pPr>
        <w:spacing w:line="360" w:lineRule="auto"/>
        <w:rPr>
          <w:color w:val="000000" w:themeColor="text1"/>
          <w:szCs w:val="21"/>
        </w:rPr>
      </w:pPr>
      <w:r>
        <w:rPr>
          <w:color w:val="000000" w:themeColor="text1"/>
          <w:szCs w:val="21"/>
        </w:rPr>
        <w:t xml:space="preserve">   </w:t>
      </w:r>
      <w:r>
        <w:rPr>
          <w:color w:val="000000" w:themeColor="text1"/>
          <w:szCs w:val="21"/>
          <w:u w:val="single"/>
        </w:rPr>
        <w:t xml:space="preserve">         </w:t>
      </w:r>
      <w:r>
        <w:rPr>
          <w:rFonts w:hint="eastAsia"/>
          <w:color w:val="000000" w:themeColor="text1"/>
          <w:szCs w:val="21"/>
        </w:rPr>
        <w:t>同志，现任我单位</w:t>
      </w:r>
      <w:r>
        <w:rPr>
          <w:color w:val="000000" w:themeColor="text1"/>
          <w:szCs w:val="21"/>
          <w:u w:val="single"/>
        </w:rPr>
        <w:t xml:space="preserve">         </w:t>
      </w:r>
      <w:r>
        <w:rPr>
          <w:rFonts w:hint="eastAsia"/>
          <w:color w:val="000000" w:themeColor="text1"/>
          <w:szCs w:val="21"/>
        </w:rPr>
        <w:t>职务，为法定代表人，特此证明。</w:t>
      </w:r>
    </w:p>
    <w:p w:rsidR="00B80455">
      <w:pPr>
        <w:spacing w:line="360" w:lineRule="auto"/>
        <w:rPr>
          <w:color w:val="000000" w:themeColor="text1"/>
          <w:szCs w:val="21"/>
        </w:rPr>
      </w:pPr>
      <w:r>
        <w:rPr>
          <w:rFonts w:hint="eastAsia"/>
          <w:color w:val="000000" w:themeColor="text1"/>
          <w:szCs w:val="21"/>
        </w:rPr>
        <w:t xml:space="preserve">         </w:t>
      </w:r>
    </w:p>
    <w:p w:rsidR="00B80455">
      <w:pPr>
        <w:spacing w:line="360" w:lineRule="auto"/>
        <w:rPr>
          <w:color w:val="000000" w:themeColor="text1"/>
          <w:szCs w:val="21"/>
        </w:rPr>
      </w:pPr>
      <w:r>
        <w:rPr>
          <w:rFonts w:hint="eastAsia"/>
          <w:color w:val="000000" w:themeColor="text1"/>
          <w:szCs w:val="21"/>
        </w:rPr>
        <w:t>说明：</w:t>
      </w:r>
      <w:r>
        <w:rPr>
          <w:color w:val="000000" w:themeColor="text1"/>
          <w:szCs w:val="21"/>
        </w:rPr>
        <w:t>1</w:t>
      </w:r>
      <w:r>
        <w:rPr>
          <w:rFonts w:hint="eastAsia"/>
          <w:color w:val="000000" w:themeColor="text1"/>
          <w:szCs w:val="21"/>
        </w:rPr>
        <w:t>、法定代表人为企业事业单位、国家机关、社会团体的主要行政负责人。</w:t>
      </w:r>
    </w:p>
    <w:p w:rsidR="00B80455">
      <w:pPr>
        <w:spacing w:line="360" w:lineRule="auto"/>
        <w:rPr>
          <w:color w:val="000000" w:themeColor="text1"/>
          <w:szCs w:val="21"/>
        </w:rPr>
      </w:pPr>
      <w:r>
        <w:rPr>
          <w:color w:val="000000" w:themeColor="text1"/>
          <w:szCs w:val="21"/>
        </w:rPr>
        <w:t xml:space="preserve">      2</w:t>
      </w:r>
      <w:r>
        <w:rPr>
          <w:rFonts w:hint="eastAsia"/>
          <w:color w:val="000000" w:themeColor="text1"/>
          <w:szCs w:val="21"/>
        </w:rPr>
        <w:t>、内容必须填写真实、清楚，涂改无效，不得转让、买卖。</w:t>
      </w:r>
    </w:p>
    <w:p w:rsidR="00B80455">
      <w:pPr>
        <w:spacing w:line="360" w:lineRule="auto"/>
        <w:rPr>
          <w:color w:val="000000" w:themeColor="text1"/>
          <w:sz w:val="24"/>
        </w:rPr>
      </w:pPr>
    </w:p>
    <w:p w:rsidR="00B80455">
      <w:pPr>
        <w:spacing w:line="360" w:lineRule="auto"/>
        <w:rPr>
          <w:b/>
          <w:color w:val="000000" w:themeColor="text1"/>
          <w:szCs w:val="21"/>
        </w:rPr>
      </w:pPr>
      <w:r>
        <w:rPr>
          <w:rFonts w:hint="eastAsia"/>
          <w:b/>
          <w:color w:val="000000" w:themeColor="text1"/>
          <w:szCs w:val="21"/>
        </w:rPr>
        <w:t>附：</w:t>
      </w:r>
      <w:r>
        <w:rPr>
          <w:b/>
          <w:color w:val="000000" w:themeColor="text1"/>
          <w:szCs w:val="21"/>
        </w:rPr>
        <w:t xml:space="preserve"> </w:t>
      </w:r>
      <w:r>
        <w:rPr>
          <w:rFonts w:hint="eastAsia"/>
          <w:b/>
          <w:color w:val="000000" w:themeColor="text1"/>
          <w:szCs w:val="21"/>
        </w:rPr>
        <w:t>请提供法定代表人身份证扫描件（正反两面）。</w:t>
      </w:r>
    </w:p>
    <w:p w:rsidR="00B80455">
      <w:pPr>
        <w:spacing w:line="360" w:lineRule="auto"/>
        <w:rPr>
          <w:b/>
          <w:bCs/>
          <w:color w:val="000000" w:themeColor="text1"/>
          <w:sz w:val="24"/>
        </w:rPr>
      </w:pPr>
    </w:p>
    <w:p w:rsidR="00B80455">
      <w:pPr>
        <w:pStyle w:val="Heading3"/>
        <w:spacing w:before="120" w:after="120" w:line="360" w:lineRule="auto"/>
        <w:jc w:val="center"/>
        <w:rPr>
          <w:rFonts w:ascii="黑体" w:eastAsia="黑体"/>
          <w:b w:val="0"/>
          <w:color w:val="000000" w:themeColor="text1"/>
          <w:sz w:val="24"/>
        </w:rPr>
      </w:pPr>
      <w:r>
        <w:rPr>
          <w:rFonts w:ascii="黑体" w:eastAsia="黑体" w:hint="eastAsia"/>
          <w:b w:val="0"/>
          <w:color w:val="000000" w:themeColor="text1"/>
          <w:sz w:val="24"/>
        </w:rPr>
        <w:t>二、投标文件签署授权委托书</w:t>
      </w:r>
    </w:p>
    <w:p w:rsidR="00B80455">
      <w:pPr>
        <w:spacing w:line="360" w:lineRule="auto"/>
        <w:ind w:firstLine="480" w:firstLineChars="200"/>
        <w:rPr>
          <w:color w:val="000000" w:themeColor="text1"/>
          <w:szCs w:val="21"/>
        </w:rPr>
      </w:pPr>
      <w:r>
        <w:rPr>
          <w:rFonts w:hint="eastAsia"/>
          <w:color w:val="000000" w:themeColor="text1"/>
          <w:szCs w:val="21"/>
        </w:rPr>
        <w:t>本授权委托书声明：我</w:t>
      </w:r>
      <w:r>
        <w:rPr>
          <w:color w:val="000000" w:themeColor="text1"/>
          <w:szCs w:val="21"/>
          <w:u w:val="single"/>
        </w:rPr>
        <w:t xml:space="preserve">           </w:t>
      </w:r>
      <w:r>
        <w:rPr>
          <w:rFonts w:hint="eastAsia"/>
          <w:color w:val="000000" w:themeColor="text1"/>
          <w:szCs w:val="21"/>
        </w:rPr>
        <w:t>（姓名）系</w:t>
      </w:r>
      <w:r>
        <w:rPr>
          <w:color w:val="000000" w:themeColor="text1"/>
          <w:szCs w:val="21"/>
          <w:u w:val="single"/>
        </w:rPr>
        <w:t xml:space="preserve">             </w:t>
      </w:r>
      <w:r>
        <w:rPr>
          <w:rFonts w:hint="eastAsia"/>
          <w:color w:val="000000" w:themeColor="text1"/>
          <w:szCs w:val="21"/>
        </w:rPr>
        <w:t>（投标人名称）的法定代表人，现授权委托</w:t>
      </w:r>
      <w:r>
        <w:rPr>
          <w:color w:val="000000" w:themeColor="text1"/>
          <w:szCs w:val="21"/>
          <w:u w:val="single"/>
        </w:rPr>
        <w:t xml:space="preserve">            </w:t>
      </w:r>
      <w:r>
        <w:rPr>
          <w:rFonts w:hint="eastAsia"/>
          <w:color w:val="000000" w:themeColor="text1"/>
          <w:szCs w:val="21"/>
        </w:rPr>
        <w:t>（姓名）为我公司签署本项目</w:t>
      </w:r>
      <w:r w:rsidR="006C7C9E">
        <w:rPr>
          <w:rFonts w:hint="eastAsia"/>
          <w:color w:val="000000" w:themeColor="text1"/>
          <w:szCs w:val="21"/>
        </w:rPr>
        <w:t>（项目名称：</w:t>
      </w:r>
      <w:r w:rsidR="006C7C9E">
        <w:rPr>
          <w:rFonts w:hint="eastAsia"/>
          <w:color w:val="000000" w:themeColor="text1"/>
          <w:szCs w:val="21"/>
          <w:u w:val="single"/>
        </w:rPr>
        <w:t xml:space="preserve">       </w:t>
      </w:r>
      <w:r w:rsidRPr="006C7C9E" w:rsidR="006C7C9E">
        <w:rPr>
          <w:rFonts w:hint="eastAsia"/>
          <w:color w:val="000000" w:themeColor="text1"/>
          <w:szCs w:val="21"/>
        </w:rPr>
        <w:t>项目编号：</w:t>
      </w:r>
      <w:r w:rsidR="006C7C9E">
        <w:rPr>
          <w:rFonts w:hint="eastAsia"/>
          <w:color w:val="000000" w:themeColor="text1"/>
          <w:szCs w:val="21"/>
          <w:u w:val="single"/>
        </w:rPr>
        <w:t xml:space="preserve">       </w:t>
      </w:r>
      <w:r w:rsidR="006C7C9E">
        <w:rPr>
          <w:rFonts w:hint="eastAsia"/>
          <w:color w:val="000000" w:themeColor="text1"/>
          <w:szCs w:val="21"/>
        </w:rPr>
        <w:t>）</w:t>
      </w:r>
      <w:r>
        <w:rPr>
          <w:rFonts w:hint="eastAsia"/>
          <w:color w:val="000000" w:themeColor="text1"/>
          <w:szCs w:val="21"/>
        </w:rPr>
        <w:t>已递交的投标文件的法定代表人的授权委托代理人，代理人全权代表我所签署的本项目已递交的投标文件内容我均承认。</w:t>
      </w:r>
    </w:p>
    <w:p w:rsidR="00B80455">
      <w:pPr>
        <w:pStyle w:val="NormalIndent"/>
        <w:spacing w:line="360" w:lineRule="auto"/>
        <w:rPr>
          <w:color w:val="000000" w:themeColor="text1"/>
          <w:szCs w:val="21"/>
        </w:rPr>
      </w:pPr>
      <w:r>
        <w:rPr>
          <w:rFonts w:hint="eastAsia"/>
          <w:color w:val="000000" w:themeColor="text1"/>
          <w:szCs w:val="21"/>
        </w:rPr>
        <w:t>代理人无转委托权，特此委托。</w:t>
      </w:r>
    </w:p>
    <w:p w:rsidR="00B80455">
      <w:pPr>
        <w:pStyle w:val="NormalIndent"/>
        <w:spacing w:line="360" w:lineRule="auto"/>
        <w:rPr>
          <w:color w:val="000000" w:themeColor="text1"/>
          <w:szCs w:val="21"/>
        </w:rPr>
      </w:pPr>
    </w:p>
    <w:p w:rsidR="00B80455">
      <w:pPr>
        <w:spacing w:line="360" w:lineRule="auto"/>
        <w:ind w:left="617" w:leftChars="257"/>
        <w:rPr>
          <w:color w:val="000000" w:themeColor="text1"/>
          <w:szCs w:val="21"/>
          <w:u w:val="single"/>
        </w:rPr>
      </w:pPr>
      <w:r>
        <w:rPr>
          <w:rFonts w:hint="eastAsia"/>
          <w:color w:val="000000" w:themeColor="text1"/>
          <w:szCs w:val="21"/>
        </w:rPr>
        <w:t>代理人：</w:t>
      </w:r>
      <w:r>
        <w:rPr>
          <w:rFonts w:hint="eastAsia"/>
          <w:color w:val="000000" w:themeColor="text1"/>
          <w:szCs w:val="21"/>
          <w:u w:val="single"/>
        </w:rPr>
        <w:t xml:space="preserve">             </w:t>
      </w:r>
    </w:p>
    <w:p w:rsidR="00B80455">
      <w:pPr>
        <w:spacing w:line="360" w:lineRule="auto"/>
        <w:ind w:left="617" w:leftChars="257"/>
        <w:rPr>
          <w:color w:val="000000" w:themeColor="text1"/>
          <w:szCs w:val="21"/>
        </w:rPr>
      </w:pPr>
      <w:r>
        <w:rPr>
          <w:rFonts w:hint="eastAsia"/>
          <w:color w:val="000000" w:themeColor="text1"/>
          <w:szCs w:val="21"/>
        </w:rPr>
        <w:t>联系电话：</w:t>
      </w:r>
      <w:r>
        <w:rPr>
          <w:color w:val="000000" w:themeColor="text1"/>
          <w:szCs w:val="21"/>
          <w:u w:val="single"/>
        </w:rPr>
        <w:t xml:space="preserve">            </w:t>
      </w:r>
      <w:r>
        <w:rPr>
          <w:color w:val="000000" w:themeColor="text1"/>
          <w:szCs w:val="21"/>
        </w:rPr>
        <w:t xml:space="preserve">  </w:t>
      </w:r>
      <w:r>
        <w:rPr>
          <w:rFonts w:hint="eastAsia"/>
          <w:color w:val="000000" w:themeColor="text1"/>
          <w:szCs w:val="21"/>
        </w:rPr>
        <w:t>手机：</w:t>
      </w:r>
      <w:r>
        <w:rPr>
          <w:rFonts w:hint="eastAsia"/>
          <w:color w:val="000000" w:themeColor="text1"/>
          <w:szCs w:val="21"/>
          <w:u w:val="single"/>
        </w:rPr>
        <w:t xml:space="preserve">                   </w:t>
      </w:r>
    </w:p>
    <w:p w:rsidR="00B80455">
      <w:pPr>
        <w:spacing w:line="360" w:lineRule="auto"/>
        <w:ind w:left="617" w:leftChars="257"/>
        <w:rPr>
          <w:color w:val="000000" w:themeColor="text1"/>
          <w:szCs w:val="21"/>
          <w:u w:val="single"/>
        </w:rPr>
      </w:pPr>
      <w:r>
        <w:rPr>
          <w:rFonts w:hint="eastAsia"/>
          <w:color w:val="000000" w:themeColor="text1"/>
          <w:szCs w:val="21"/>
        </w:rPr>
        <w:t>身份证号码：</w:t>
      </w:r>
      <w:r>
        <w:rPr>
          <w:color w:val="000000" w:themeColor="text1"/>
          <w:szCs w:val="21"/>
          <w:u w:val="single"/>
        </w:rPr>
        <w:t xml:space="preserve">                        </w:t>
      </w:r>
      <w:r>
        <w:rPr>
          <w:rFonts w:hint="eastAsia"/>
          <w:color w:val="000000" w:themeColor="text1"/>
          <w:szCs w:val="21"/>
        </w:rPr>
        <w:t>职务：</w:t>
      </w:r>
      <w:r>
        <w:rPr>
          <w:rFonts w:hint="eastAsia"/>
          <w:color w:val="000000" w:themeColor="text1"/>
          <w:szCs w:val="21"/>
          <w:u w:val="single"/>
        </w:rPr>
        <w:t xml:space="preserve">       </w:t>
      </w:r>
    </w:p>
    <w:p w:rsidR="00B80455">
      <w:pPr>
        <w:spacing w:line="360" w:lineRule="auto"/>
        <w:ind w:left="617" w:leftChars="257"/>
        <w:rPr>
          <w:color w:val="000000" w:themeColor="text1"/>
          <w:szCs w:val="21"/>
        </w:rPr>
      </w:pPr>
      <w:r>
        <w:rPr>
          <w:rFonts w:hint="eastAsia"/>
          <w:color w:val="000000" w:themeColor="text1"/>
          <w:szCs w:val="21"/>
        </w:rPr>
        <w:t>授权委托日期：</w:t>
      </w:r>
      <w:r>
        <w:rPr>
          <w:color w:val="000000" w:themeColor="text1"/>
          <w:szCs w:val="21"/>
          <w:u w:val="single"/>
        </w:rPr>
        <w:t xml:space="preserve">         </w:t>
      </w:r>
      <w:r>
        <w:rPr>
          <w:rFonts w:hint="eastAsia"/>
          <w:color w:val="000000" w:themeColor="text1"/>
          <w:szCs w:val="21"/>
        </w:rPr>
        <w:t>年</w:t>
      </w:r>
      <w:r>
        <w:rPr>
          <w:color w:val="000000" w:themeColor="text1"/>
          <w:szCs w:val="21"/>
          <w:u w:val="single"/>
        </w:rPr>
        <w:t xml:space="preserve">     </w:t>
      </w:r>
      <w:r>
        <w:rPr>
          <w:rFonts w:hint="eastAsia"/>
          <w:color w:val="000000" w:themeColor="text1"/>
          <w:szCs w:val="21"/>
        </w:rPr>
        <w:t>月</w:t>
      </w:r>
      <w:r>
        <w:rPr>
          <w:color w:val="000000" w:themeColor="text1"/>
          <w:szCs w:val="21"/>
        </w:rPr>
        <w:t xml:space="preserve"> </w:t>
      </w:r>
      <w:r>
        <w:rPr>
          <w:color w:val="000000" w:themeColor="text1"/>
          <w:szCs w:val="21"/>
          <w:u w:val="single"/>
        </w:rPr>
        <w:t xml:space="preserve">      </w:t>
      </w:r>
      <w:r>
        <w:rPr>
          <w:rFonts w:hint="eastAsia"/>
          <w:color w:val="000000" w:themeColor="text1"/>
          <w:szCs w:val="21"/>
        </w:rPr>
        <w:t>日</w:t>
      </w:r>
    </w:p>
    <w:p w:rsidR="00B80455">
      <w:pPr>
        <w:spacing w:line="360" w:lineRule="auto"/>
        <w:rPr>
          <w:color w:val="000000" w:themeColor="text1"/>
        </w:rPr>
      </w:pPr>
    </w:p>
    <w:p w:rsidR="00B80455">
      <w:pPr>
        <w:spacing w:line="360" w:lineRule="auto"/>
        <w:rPr>
          <w:b/>
          <w:color w:val="000000" w:themeColor="text1"/>
          <w:szCs w:val="21"/>
        </w:rPr>
      </w:pPr>
      <w:r>
        <w:rPr>
          <w:rFonts w:hint="eastAsia"/>
          <w:b/>
          <w:color w:val="000000" w:themeColor="text1"/>
          <w:szCs w:val="21"/>
        </w:rPr>
        <w:t>附：</w:t>
      </w:r>
      <w:r>
        <w:rPr>
          <w:b/>
          <w:color w:val="000000" w:themeColor="text1"/>
          <w:szCs w:val="21"/>
        </w:rPr>
        <w:t xml:space="preserve"> </w:t>
      </w:r>
      <w:r>
        <w:rPr>
          <w:rFonts w:hint="eastAsia"/>
          <w:b/>
          <w:color w:val="000000" w:themeColor="text1"/>
          <w:szCs w:val="21"/>
        </w:rPr>
        <w:t>请提供授权委托代理人身份证扫描件（正反两面）。</w:t>
      </w:r>
    </w:p>
    <w:p w:rsidR="00D635A9">
      <w:pPr>
        <w:widowControl/>
        <w:jc w:val="left"/>
        <w:rPr>
          <w:b/>
          <w:color w:val="000000" w:themeColor="text1"/>
          <w:szCs w:val="21"/>
        </w:rPr>
      </w:pPr>
      <w:r>
        <w:rPr>
          <w:b/>
          <w:color w:val="000000" w:themeColor="text1"/>
          <w:szCs w:val="21"/>
        </w:rPr>
        <w:br w:type="page"/>
      </w:r>
    </w:p>
    <w:p w:rsidR="00B80455">
      <w:pPr>
        <w:spacing w:line="360" w:lineRule="auto"/>
        <w:rPr>
          <w:b/>
          <w:color w:val="000000" w:themeColor="text1"/>
          <w:szCs w:val="21"/>
        </w:rPr>
      </w:pPr>
    </w:p>
    <w:p w:rsidR="00B80455">
      <w:pPr>
        <w:pStyle w:val="Heading3"/>
        <w:spacing w:line="360" w:lineRule="auto"/>
        <w:jc w:val="center"/>
        <w:rPr>
          <w:rFonts w:ascii="黑体" w:eastAsia="黑体"/>
          <w:b w:val="0"/>
          <w:color w:val="000000" w:themeColor="text1"/>
          <w:kern w:val="0"/>
          <w:sz w:val="24"/>
          <w:szCs w:val="24"/>
        </w:rPr>
      </w:pPr>
      <w:r>
        <w:rPr>
          <w:rFonts w:ascii="黑体" w:eastAsia="黑体" w:hint="eastAsia"/>
          <w:b w:val="0"/>
          <w:color w:val="000000" w:themeColor="text1"/>
          <w:kern w:val="0"/>
          <w:sz w:val="24"/>
          <w:szCs w:val="24"/>
        </w:rPr>
        <w:t>三、实质性条款响应情况表</w:t>
      </w:r>
    </w:p>
    <w:tbl>
      <w:tblPr>
        <w:tblStyle w:val="TableNormal"/>
        <w:tblW w:w="71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5"/>
        <w:gridCol w:w="2664"/>
        <w:gridCol w:w="3827"/>
      </w:tblGrid>
      <w:tr>
        <w:tblPrEx>
          <w:tblW w:w="71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Ex>
        <w:tc>
          <w:tcPr>
            <w:tcW w:w="705" w:type="dxa"/>
          </w:tcPr>
          <w:p w:rsidR="00B80455">
            <w:pPr>
              <w:adjustRightInd w:val="0"/>
              <w:snapToGrid w:val="0"/>
              <w:spacing w:line="360" w:lineRule="auto"/>
              <w:jc w:val="center"/>
              <w:rPr>
                <w:rFonts w:ascii="宋体" w:hAnsi="宋体"/>
                <w:color w:val="000000" w:themeColor="text1"/>
                <w:kern w:val="0"/>
                <w:szCs w:val="21"/>
              </w:rPr>
            </w:pPr>
            <w:r>
              <w:rPr>
                <w:rFonts w:ascii="宋体" w:hAnsi="宋体" w:hint="eastAsia"/>
                <w:color w:val="000000" w:themeColor="text1"/>
                <w:kern w:val="0"/>
                <w:szCs w:val="21"/>
              </w:rPr>
              <w:t>序号</w:t>
            </w:r>
          </w:p>
        </w:tc>
        <w:tc>
          <w:tcPr>
            <w:tcW w:w="2664" w:type="dxa"/>
          </w:tcPr>
          <w:p w:rsidR="00B80455">
            <w:pPr>
              <w:adjustRightInd w:val="0"/>
              <w:snapToGrid w:val="0"/>
              <w:spacing w:line="360" w:lineRule="auto"/>
              <w:jc w:val="center"/>
              <w:rPr>
                <w:rFonts w:ascii="宋体" w:hAnsi="宋体"/>
                <w:color w:val="000000" w:themeColor="text1"/>
                <w:kern w:val="0"/>
                <w:szCs w:val="21"/>
              </w:rPr>
            </w:pPr>
            <w:r>
              <w:rPr>
                <w:rFonts w:ascii="宋体" w:hAnsi="宋体" w:hint="eastAsia"/>
                <w:color w:val="000000" w:themeColor="text1"/>
                <w:kern w:val="0"/>
                <w:szCs w:val="21"/>
              </w:rPr>
              <w:t>采购人要求内容</w:t>
            </w:r>
          </w:p>
        </w:tc>
        <w:tc>
          <w:tcPr>
            <w:tcW w:w="3827" w:type="dxa"/>
          </w:tcPr>
          <w:p w:rsidR="00B80455">
            <w:pPr>
              <w:adjustRightInd w:val="0"/>
              <w:snapToGrid w:val="0"/>
              <w:spacing w:line="360" w:lineRule="auto"/>
              <w:jc w:val="center"/>
              <w:rPr>
                <w:rFonts w:ascii="宋体" w:hAnsi="宋体"/>
                <w:color w:val="000000" w:themeColor="text1"/>
                <w:kern w:val="0"/>
                <w:szCs w:val="21"/>
              </w:rPr>
            </w:pPr>
            <w:r>
              <w:rPr>
                <w:rFonts w:ascii="宋体" w:hAnsi="宋体" w:hint="eastAsia"/>
                <w:color w:val="000000" w:themeColor="text1"/>
                <w:kern w:val="0"/>
                <w:szCs w:val="21"/>
              </w:rPr>
              <w:t>投标人响应情况</w:t>
            </w:r>
          </w:p>
        </w:tc>
      </w:tr>
      <w:tr>
        <w:tblPrEx>
          <w:tblW w:w="7196" w:type="dxa"/>
          <w:tblLook w:val="04A0"/>
        </w:tblPrEx>
        <w:tc>
          <w:tcPr>
            <w:tcW w:w="705" w:type="dxa"/>
          </w:tcPr>
          <w:p w:rsidR="00B80455">
            <w:pPr>
              <w:adjustRightInd w:val="0"/>
              <w:snapToGrid w:val="0"/>
              <w:spacing w:line="360" w:lineRule="auto"/>
              <w:rPr>
                <w:rFonts w:ascii="宋体" w:hAnsi="宋体"/>
                <w:color w:val="000000" w:themeColor="text1"/>
                <w:kern w:val="0"/>
                <w:szCs w:val="21"/>
              </w:rPr>
            </w:pPr>
            <w:r>
              <w:rPr>
                <w:rFonts w:ascii="宋体" w:hAnsi="宋体"/>
                <w:color w:val="000000" w:themeColor="text1"/>
                <w:kern w:val="0"/>
                <w:szCs w:val="21"/>
              </w:rPr>
              <w:t>1</w:t>
            </w:r>
          </w:p>
        </w:tc>
        <w:tc>
          <w:tcPr>
            <w:tcW w:w="2664" w:type="dxa"/>
          </w:tcPr>
          <w:p w:rsidR="00B80455">
            <w:pPr>
              <w:adjustRightInd w:val="0"/>
              <w:snapToGrid w:val="0"/>
              <w:spacing w:line="360" w:lineRule="auto"/>
              <w:rPr>
                <w:rFonts w:hAnsi="宋体"/>
                <w:color w:val="000000" w:themeColor="text1"/>
                <w:kern w:val="0"/>
                <w:szCs w:val="21"/>
              </w:rPr>
            </w:pPr>
          </w:p>
        </w:tc>
        <w:tc>
          <w:tcPr>
            <w:tcW w:w="3827" w:type="dxa"/>
          </w:tcPr>
          <w:p w:rsidR="00B80455">
            <w:pPr>
              <w:adjustRightInd w:val="0"/>
              <w:snapToGrid w:val="0"/>
              <w:spacing w:line="360" w:lineRule="auto"/>
              <w:rPr>
                <w:rFonts w:ascii="宋体" w:hAnsi="宋体"/>
                <w:color w:val="000000" w:themeColor="text1"/>
                <w:kern w:val="0"/>
                <w:szCs w:val="21"/>
              </w:rPr>
            </w:pPr>
          </w:p>
        </w:tc>
      </w:tr>
      <w:tr>
        <w:tblPrEx>
          <w:tblW w:w="7196" w:type="dxa"/>
          <w:tblLook w:val="04A0"/>
        </w:tblPrEx>
        <w:tc>
          <w:tcPr>
            <w:tcW w:w="705" w:type="dxa"/>
          </w:tcPr>
          <w:p w:rsidR="00B80455">
            <w:pPr>
              <w:adjustRightInd w:val="0"/>
              <w:snapToGrid w:val="0"/>
              <w:spacing w:line="360" w:lineRule="auto"/>
              <w:rPr>
                <w:rFonts w:ascii="宋体" w:hAnsi="宋体"/>
                <w:color w:val="000000" w:themeColor="text1"/>
                <w:kern w:val="0"/>
                <w:szCs w:val="21"/>
              </w:rPr>
            </w:pPr>
            <w:r>
              <w:rPr>
                <w:rFonts w:ascii="宋体" w:hAnsi="宋体"/>
                <w:color w:val="000000" w:themeColor="text1"/>
                <w:kern w:val="0"/>
                <w:szCs w:val="21"/>
              </w:rPr>
              <w:t>2</w:t>
            </w:r>
          </w:p>
        </w:tc>
        <w:tc>
          <w:tcPr>
            <w:tcW w:w="2664" w:type="dxa"/>
          </w:tcPr>
          <w:p w:rsidR="00B80455">
            <w:pPr>
              <w:adjustRightInd w:val="0"/>
              <w:snapToGrid w:val="0"/>
              <w:spacing w:line="360" w:lineRule="auto"/>
              <w:rPr>
                <w:rFonts w:hAnsi="宋体"/>
                <w:color w:val="000000" w:themeColor="text1"/>
                <w:kern w:val="0"/>
                <w:szCs w:val="21"/>
              </w:rPr>
            </w:pPr>
          </w:p>
        </w:tc>
        <w:tc>
          <w:tcPr>
            <w:tcW w:w="3827" w:type="dxa"/>
          </w:tcPr>
          <w:p w:rsidR="00B80455">
            <w:pPr>
              <w:adjustRightInd w:val="0"/>
              <w:snapToGrid w:val="0"/>
              <w:spacing w:line="360" w:lineRule="auto"/>
              <w:rPr>
                <w:rFonts w:ascii="宋体" w:hAnsi="宋体"/>
                <w:color w:val="000000" w:themeColor="text1"/>
                <w:kern w:val="0"/>
                <w:szCs w:val="21"/>
              </w:rPr>
            </w:pPr>
          </w:p>
        </w:tc>
      </w:tr>
      <w:tr>
        <w:tblPrEx>
          <w:tblW w:w="7196" w:type="dxa"/>
          <w:tblLook w:val="04A0"/>
        </w:tblPrEx>
        <w:tc>
          <w:tcPr>
            <w:tcW w:w="705" w:type="dxa"/>
          </w:tcPr>
          <w:p w:rsidR="00B80455">
            <w:pPr>
              <w:adjustRightInd w:val="0"/>
              <w:snapToGrid w:val="0"/>
              <w:spacing w:line="360" w:lineRule="auto"/>
              <w:rPr>
                <w:rFonts w:ascii="宋体" w:hAnsi="宋体"/>
                <w:color w:val="000000" w:themeColor="text1"/>
                <w:kern w:val="0"/>
                <w:szCs w:val="21"/>
              </w:rPr>
            </w:pPr>
            <w:r>
              <w:rPr>
                <w:rFonts w:ascii="宋体" w:hAnsi="宋体" w:hint="eastAsia"/>
                <w:color w:val="000000" w:themeColor="text1"/>
                <w:kern w:val="0"/>
                <w:szCs w:val="21"/>
              </w:rPr>
              <w:t>……</w:t>
            </w:r>
          </w:p>
        </w:tc>
        <w:tc>
          <w:tcPr>
            <w:tcW w:w="2664" w:type="dxa"/>
          </w:tcPr>
          <w:p w:rsidR="00B80455">
            <w:pPr>
              <w:adjustRightInd w:val="0"/>
              <w:snapToGrid w:val="0"/>
              <w:spacing w:line="360" w:lineRule="auto"/>
              <w:rPr>
                <w:rFonts w:ascii="宋体" w:hAnsi="宋体"/>
                <w:color w:val="000000" w:themeColor="text1"/>
                <w:kern w:val="0"/>
                <w:szCs w:val="21"/>
              </w:rPr>
            </w:pPr>
          </w:p>
        </w:tc>
        <w:tc>
          <w:tcPr>
            <w:tcW w:w="3827" w:type="dxa"/>
          </w:tcPr>
          <w:p w:rsidR="00B80455">
            <w:pPr>
              <w:adjustRightInd w:val="0"/>
              <w:snapToGrid w:val="0"/>
              <w:spacing w:line="360" w:lineRule="auto"/>
              <w:rPr>
                <w:rFonts w:ascii="宋体" w:hAnsi="宋体"/>
                <w:color w:val="000000" w:themeColor="text1"/>
                <w:kern w:val="0"/>
                <w:szCs w:val="21"/>
              </w:rPr>
            </w:pPr>
          </w:p>
        </w:tc>
      </w:tr>
    </w:tbl>
    <w:p w:rsidR="00B80455">
      <w:pPr>
        <w:spacing w:line="360" w:lineRule="auto"/>
        <w:rPr>
          <w:b/>
          <w:color w:val="000000" w:themeColor="text1"/>
        </w:rPr>
      </w:pPr>
    </w:p>
    <w:p w:rsidR="00B80455">
      <w:pPr>
        <w:spacing w:line="360" w:lineRule="auto"/>
        <w:rPr>
          <w:b/>
          <w:color w:val="000000" w:themeColor="text1"/>
        </w:rPr>
      </w:pPr>
      <w:r>
        <w:rPr>
          <w:rFonts w:hint="eastAsia"/>
          <w:b/>
          <w:color w:val="000000" w:themeColor="text1"/>
        </w:rPr>
        <w:t>注：</w:t>
      </w:r>
      <w:r>
        <w:rPr>
          <w:b/>
          <w:color w:val="000000" w:themeColor="text1"/>
        </w:rPr>
        <w:t xml:space="preserve">1. </w:t>
      </w:r>
      <w:r>
        <w:rPr>
          <w:rFonts w:hint="eastAsia"/>
          <w:b/>
          <w:color w:val="000000" w:themeColor="text1"/>
        </w:rPr>
        <w:t>上表所列内容为不可负偏离条款。</w:t>
      </w:r>
    </w:p>
    <w:p w:rsidR="00B80455">
      <w:pPr>
        <w:spacing w:line="360" w:lineRule="auto"/>
        <w:ind w:firstLine="480" w:firstLineChars="200"/>
        <w:rPr>
          <w:b/>
          <w:color w:val="000000" w:themeColor="text1"/>
        </w:rPr>
      </w:pPr>
      <w:r>
        <w:rPr>
          <w:b/>
          <w:color w:val="000000" w:themeColor="text1"/>
        </w:rPr>
        <w:t>2.</w:t>
      </w:r>
      <w:r>
        <w:rPr>
          <w:rFonts w:hint="eastAsia"/>
          <w:b/>
          <w:color w:val="000000" w:themeColor="text1"/>
        </w:rPr>
        <w:t>“投标人响应情况”一栏应如实填写“响应”或“不响应”。</w:t>
      </w:r>
    </w:p>
    <w:p w:rsidR="00B80455">
      <w:pPr>
        <w:spacing w:line="360" w:lineRule="auto"/>
        <w:ind w:firstLine="480" w:firstLineChars="200"/>
        <w:rPr>
          <w:b/>
          <w:color w:val="000000" w:themeColor="text1"/>
        </w:rPr>
      </w:pPr>
      <w:r>
        <w:rPr>
          <w:b/>
          <w:color w:val="000000" w:themeColor="text1"/>
        </w:rPr>
        <w:t xml:space="preserve">3. </w:t>
      </w:r>
      <w:r>
        <w:rPr>
          <w:rFonts w:hint="eastAsia"/>
          <w:b/>
          <w:color w:val="000000" w:themeColor="text1"/>
        </w:rPr>
        <w:t>“实质性响应条款响应情况”与投标文件其它内容冲突的，以“实质性响应条款响应情况”为准。</w:t>
      </w:r>
    </w:p>
    <w:p w:rsidR="00B80455">
      <w:pPr>
        <w:spacing w:line="360" w:lineRule="auto"/>
        <w:rPr>
          <w:b/>
          <w:color w:val="000000" w:themeColor="text1"/>
          <w:szCs w:val="21"/>
        </w:rPr>
      </w:pPr>
    </w:p>
    <w:p w:rsidR="00B80455">
      <w:pPr>
        <w:pStyle w:val="Heading3"/>
        <w:spacing w:line="360" w:lineRule="auto"/>
        <w:jc w:val="center"/>
        <w:rPr>
          <w:rFonts w:ascii="黑体" w:eastAsia="黑体"/>
          <w:b w:val="0"/>
          <w:color w:val="000000" w:themeColor="text1"/>
          <w:sz w:val="24"/>
          <w:szCs w:val="24"/>
        </w:rPr>
      </w:pPr>
      <w:r>
        <w:rPr>
          <w:rFonts w:ascii="黑体" w:eastAsia="黑体" w:hint="eastAsia"/>
          <w:b w:val="0"/>
          <w:color w:val="000000" w:themeColor="text1"/>
          <w:sz w:val="24"/>
          <w:szCs w:val="24"/>
        </w:rPr>
        <w:t>四、项目实施方案</w:t>
      </w:r>
      <w:r w:rsidRPr="00D635A9" w:rsidR="00D635A9">
        <w:rPr>
          <w:rFonts w:ascii="黑体" w:eastAsia="黑体" w:hint="eastAsia"/>
          <w:b w:val="0"/>
          <w:color w:val="000000" w:themeColor="text1"/>
          <w:sz w:val="24"/>
          <w:szCs w:val="24"/>
        </w:rPr>
        <w:t>（格式自拟）</w:t>
      </w:r>
    </w:p>
    <w:p w:rsidR="00B80455">
      <w:pPr>
        <w:spacing w:line="360" w:lineRule="auto"/>
        <w:rPr>
          <w:color w:val="000000" w:themeColor="text1"/>
          <w:sz w:val="24"/>
        </w:rPr>
      </w:pPr>
      <w:r>
        <w:rPr>
          <w:rFonts w:hint="eastAsia"/>
          <w:color w:val="000000" w:themeColor="text1"/>
          <w:sz w:val="24"/>
        </w:rPr>
        <w:t>根据项目实际情况适当调整内容</w:t>
      </w:r>
    </w:p>
    <w:p w:rsidR="00B80455" w:rsidRPr="002759F1">
      <w:pPr>
        <w:spacing w:line="360" w:lineRule="auto"/>
        <w:rPr>
          <w:color w:val="000000" w:themeColor="text1"/>
          <w:sz w:val="24"/>
        </w:rPr>
      </w:pPr>
    </w:p>
    <w:p w:rsidR="00B80455">
      <w:pPr>
        <w:spacing w:line="360" w:lineRule="auto"/>
        <w:rPr>
          <w:color w:val="000000" w:themeColor="text1"/>
          <w:sz w:val="24"/>
        </w:rPr>
      </w:pPr>
      <w:r>
        <w:rPr>
          <w:color w:val="000000" w:themeColor="text1"/>
          <w:sz w:val="24"/>
        </w:rPr>
        <w:t>1</w:t>
      </w:r>
      <w:r>
        <w:rPr>
          <w:rFonts w:hint="eastAsia"/>
          <w:color w:val="000000" w:themeColor="text1"/>
          <w:sz w:val="24"/>
        </w:rPr>
        <w:t>、</w:t>
      </w:r>
    </w:p>
    <w:p w:rsidR="00B80455">
      <w:pPr>
        <w:spacing w:line="360" w:lineRule="auto"/>
        <w:rPr>
          <w:color w:val="000000" w:themeColor="text1"/>
          <w:sz w:val="24"/>
        </w:rPr>
      </w:pPr>
      <w:r>
        <w:rPr>
          <w:color w:val="000000" w:themeColor="text1"/>
          <w:sz w:val="24"/>
        </w:rPr>
        <w:t>2</w:t>
      </w:r>
      <w:r>
        <w:rPr>
          <w:rFonts w:hint="eastAsia"/>
          <w:color w:val="000000" w:themeColor="text1"/>
          <w:sz w:val="24"/>
        </w:rPr>
        <w:t>、</w:t>
      </w:r>
    </w:p>
    <w:p w:rsidR="00B80455">
      <w:pPr>
        <w:spacing w:line="360" w:lineRule="auto"/>
        <w:rPr>
          <w:b/>
          <w:bCs/>
          <w:color w:val="000000" w:themeColor="text1"/>
          <w:sz w:val="24"/>
        </w:rPr>
      </w:pPr>
      <w:r>
        <w:rPr>
          <w:rFonts w:hint="eastAsia"/>
          <w:b/>
          <w:bCs/>
          <w:color w:val="000000" w:themeColor="text1"/>
          <w:sz w:val="24"/>
        </w:rPr>
        <w:t>（备注：该部分须与“技术保障措施”、</w:t>
      </w:r>
      <w:r>
        <w:rPr>
          <w:b/>
          <w:bCs/>
          <w:color w:val="000000" w:themeColor="text1"/>
          <w:sz w:val="24"/>
        </w:rPr>
        <w:t xml:space="preserve"> </w:t>
      </w:r>
      <w:r>
        <w:rPr>
          <w:rFonts w:hint="eastAsia"/>
          <w:b/>
          <w:bCs/>
          <w:color w:val="000000" w:themeColor="text1"/>
          <w:sz w:val="24"/>
        </w:rPr>
        <w:t>“商务需求”等部分承诺的内容相呼应，不得前后矛盾。）</w:t>
      </w:r>
    </w:p>
    <w:p w:rsidR="00B80455">
      <w:pPr>
        <w:spacing w:line="360" w:lineRule="auto"/>
        <w:rPr>
          <w:b/>
          <w:bCs/>
          <w:color w:val="000000" w:themeColor="text1"/>
          <w:sz w:val="24"/>
        </w:rPr>
      </w:pPr>
    </w:p>
    <w:p w:rsidR="00B80455" w:rsidRPr="00D635A9" w:rsidP="00D635A9">
      <w:pPr>
        <w:pStyle w:val="Heading3"/>
        <w:spacing w:line="360" w:lineRule="auto"/>
        <w:jc w:val="center"/>
        <w:rPr>
          <w:rFonts w:ascii="黑体" w:eastAsia="黑体"/>
          <w:b w:val="0"/>
          <w:color w:val="000000" w:themeColor="text1"/>
          <w:sz w:val="24"/>
          <w:szCs w:val="24"/>
        </w:rPr>
      </w:pPr>
      <w:r>
        <w:rPr>
          <w:rFonts w:ascii="黑体" w:eastAsia="黑体" w:hint="eastAsia"/>
          <w:b w:val="0"/>
          <w:color w:val="000000" w:themeColor="text1"/>
          <w:sz w:val="24"/>
          <w:szCs w:val="24"/>
        </w:rPr>
        <w:t>五、</w:t>
      </w:r>
      <w:r w:rsidRPr="002759F1" w:rsidR="002759F1">
        <w:rPr>
          <w:rFonts w:ascii="黑体" w:eastAsia="黑体" w:hint="eastAsia"/>
          <w:b w:val="0"/>
          <w:color w:val="000000" w:themeColor="text1"/>
          <w:sz w:val="24"/>
          <w:szCs w:val="24"/>
        </w:rPr>
        <w:t>项目重点难点分析、应对措施及相关的合理化建议</w:t>
      </w:r>
      <w:r w:rsidRPr="00D635A9" w:rsidR="00D635A9">
        <w:rPr>
          <w:rFonts w:ascii="黑体" w:eastAsia="黑体" w:hint="eastAsia"/>
          <w:b w:val="0"/>
          <w:color w:val="000000" w:themeColor="text1"/>
          <w:sz w:val="24"/>
        </w:rPr>
        <w:t>（格式自拟）</w:t>
      </w:r>
    </w:p>
    <w:p w:rsidR="00B80455">
      <w:pPr>
        <w:spacing w:line="360" w:lineRule="auto"/>
        <w:rPr>
          <w:color w:val="000000" w:themeColor="text1"/>
          <w:sz w:val="24"/>
        </w:rPr>
      </w:pPr>
      <w:r>
        <w:rPr>
          <w:rFonts w:hint="eastAsia"/>
          <w:color w:val="000000" w:themeColor="text1"/>
          <w:sz w:val="24"/>
        </w:rPr>
        <w:t>根据项目实际情况适当调整内容</w:t>
      </w:r>
    </w:p>
    <w:p w:rsidR="00B80455">
      <w:pPr>
        <w:spacing w:line="360" w:lineRule="auto"/>
        <w:rPr>
          <w:color w:val="000000" w:themeColor="text1"/>
          <w:sz w:val="24"/>
        </w:rPr>
      </w:pPr>
      <w:r>
        <w:rPr>
          <w:color w:val="000000" w:themeColor="text1"/>
          <w:sz w:val="24"/>
        </w:rPr>
        <w:t>1</w:t>
      </w:r>
      <w:r>
        <w:rPr>
          <w:rFonts w:hint="eastAsia"/>
          <w:color w:val="000000" w:themeColor="text1"/>
          <w:sz w:val="24"/>
        </w:rPr>
        <w:t>、；</w:t>
      </w:r>
    </w:p>
    <w:p w:rsidR="00B80455">
      <w:pPr>
        <w:spacing w:line="360" w:lineRule="auto"/>
        <w:rPr>
          <w:color w:val="000000" w:themeColor="text1"/>
          <w:sz w:val="24"/>
        </w:rPr>
      </w:pPr>
      <w:r>
        <w:rPr>
          <w:color w:val="000000" w:themeColor="text1"/>
          <w:sz w:val="24"/>
        </w:rPr>
        <w:t>2</w:t>
      </w:r>
      <w:r>
        <w:rPr>
          <w:rFonts w:hint="eastAsia"/>
          <w:color w:val="000000" w:themeColor="text1"/>
          <w:sz w:val="24"/>
        </w:rPr>
        <w:t>、；</w:t>
      </w:r>
    </w:p>
    <w:p w:rsidR="00B80455">
      <w:pPr>
        <w:spacing w:line="360" w:lineRule="auto"/>
        <w:rPr>
          <w:color w:val="000000" w:themeColor="text1"/>
          <w:sz w:val="24"/>
        </w:rPr>
      </w:pPr>
    </w:p>
    <w:p w:rsidR="00B80455">
      <w:pPr>
        <w:spacing w:line="360" w:lineRule="auto"/>
        <w:rPr>
          <w:b/>
          <w:color w:val="000000" w:themeColor="text1"/>
          <w:sz w:val="24"/>
        </w:rPr>
      </w:pPr>
      <w:r>
        <w:rPr>
          <w:rFonts w:hint="eastAsia"/>
          <w:b/>
          <w:color w:val="000000" w:themeColor="text1"/>
          <w:sz w:val="24"/>
        </w:rPr>
        <w:t>（备注：该部分须与“商务需求”承诺的内容相呼应，不得前后矛盾。）</w:t>
      </w:r>
    </w:p>
    <w:p w:rsidR="00B80455">
      <w:pPr>
        <w:spacing w:line="360" w:lineRule="auto"/>
        <w:rPr>
          <w:color w:val="000000" w:themeColor="text1"/>
        </w:rPr>
      </w:pPr>
    </w:p>
    <w:p w:rsidR="00B80455">
      <w:pPr>
        <w:spacing w:line="360" w:lineRule="auto"/>
        <w:rPr>
          <w:color w:val="000000" w:themeColor="text1"/>
        </w:rPr>
      </w:pPr>
    </w:p>
    <w:p w:rsidR="002759F1" w:rsidP="002759F1">
      <w:pPr>
        <w:pStyle w:val="Heading3"/>
        <w:spacing w:line="360" w:lineRule="auto"/>
        <w:jc w:val="center"/>
        <w:rPr>
          <w:rFonts w:ascii="黑体" w:eastAsia="黑体"/>
          <w:b w:val="0"/>
          <w:color w:val="000000" w:themeColor="text1"/>
          <w:sz w:val="24"/>
          <w:szCs w:val="24"/>
        </w:rPr>
      </w:pPr>
      <w:r>
        <w:rPr>
          <w:rFonts w:ascii="黑体" w:eastAsia="黑体" w:hint="eastAsia"/>
          <w:b w:val="0"/>
          <w:color w:val="000000" w:themeColor="text1"/>
          <w:sz w:val="24"/>
          <w:szCs w:val="24"/>
        </w:rPr>
        <w:t>六、</w:t>
      </w:r>
      <w:r w:rsidRPr="002759F1">
        <w:rPr>
          <w:rFonts w:ascii="黑体" w:eastAsia="黑体" w:hint="eastAsia"/>
          <w:b w:val="0"/>
          <w:color w:val="000000" w:themeColor="text1"/>
          <w:sz w:val="24"/>
          <w:szCs w:val="24"/>
        </w:rPr>
        <w:t>安全文明措施、环保措施</w:t>
      </w:r>
      <w:r w:rsidRPr="00D635A9" w:rsidR="00D635A9">
        <w:rPr>
          <w:rFonts w:ascii="黑体" w:eastAsia="黑体" w:hint="eastAsia"/>
          <w:b w:val="0"/>
          <w:color w:val="000000" w:themeColor="text1"/>
          <w:sz w:val="24"/>
          <w:szCs w:val="24"/>
        </w:rPr>
        <w:t>（格式自拟）</w:t>
      </w:r>
    </w:p>
    <w:p w:rsidR="002759F1" w:rsidP="002759F1">
      <w:pPr>
        <w:spacing w:line="360" w:lineRule="auto"/>
        <w:rPr>
          <w:color w:val="000000" w:themeColor="text1"/>
          <w:sz w:val="24"/>
        </w:rPr>
      </w:pPr>
      <w:r>
        <w:rPr>
          <w:rFonts w:hint="eastAsia"/>
          <w:color w:val="000000" w:themeColor="text1"/>
          <w:sz w:val="24"/>
        </w:rPr>
        <w:t>根据项目实际情况适当调整内容</w:t>
      </w:r>
    </w:p>
    <w:p w:rsidR="002759F1" w:rsidP="002759F1">
      <w:pPr>
        <w:spacing w:line="360" w:lineRule="auto"/>
        <w:rPr>
          <w:color w:val="000000" w:themeColor="text1"/>
          <w:sz w:val="24"/>
        </w:rPr>
      </w:pPr>
      <w:r>
        <w:rPr>
          <w:color w:val="000000" w:themeColor="text1"/>
          <w:sz w:val="24"/>
        </w:rPr>
        <w:t>1</w:t>
      </w:r>
      <w:r>
        <w:rPr>
          <w:rFonts w:hint="eastAsia"/>
          <w:color w:val="000000" w:themeColor="text1"/>
          <w:sz w:val="24"/>
        </w:rPr>
        <w:t>、；</w:t>
      </w:r>
    </w:p>
    <w:p w:rsidR="002759F1" w:rsidP="002759F1">
      <w:pPr>
        <w:spacing w:line="360" w:lineRule="auto"/>
        <w:rPr>
          <w:color w:val="000000" w:themeColor="text1"/>
          <w:sz w:val="24"/>
        </w:rPr>
      </w:pPr>
      <w:r>
        <w:rPr>
          <w:color w:val="000000" w:themeColor="text1"/>
          <w:sz w:val="24"/>
        </w:rPr>
        <w:t>2</w:t>
      </w:r>
      <w:r>
        <w:rPr>
          <w:rFonts w:hint="eastAsia"/>
          <w:color w:val="000000" w:themeColor="text1"/>
          <w:sz w:val="24"/>
        </w:rPr>
        <w:t>、；</w:t>
      </w:r>
    </w:p>
    <w:p w:rsidR="002759F1" w:rsidP="002759F1">
      <w:pPr>
        <w:spacing w:line="360" w:lineRule="auto"/>
        <w:rPr>
          <w:color w:val="000000" w:themeColor="text1"/>
          <w:sz w:val="24"/>
        </w:rPr>
      </w:pPr>
    </w:p>
    <w:p w:rsidR="00B80455">
      <w:pPr>
        <w:spacing w:line="360" w:lineRule="auto"/>
        <w:rPr>
          <w:rFonts w:hint="eastAsia"/>
          <w:b/>
          <w:color w:val="000000" w:themeColor="text1"/>
          <w:sz w:val="24"/>
        </w:rPr>
      </w:pPr>
      <w:r>
        <w:rPr>
          <w:rFonts w:hint="eastAsia"/>
          <w:b/>
          <w:color w:val="000000" w:themeColor="text1"/>
          <w:sz w:val="24"/>
        </w:rPr>
        <w:t>（备注：该部分须与“商务需求”承诺的内容相呼应，不得前后矛盾。）</w:t>
      </w:r>
    </w:p>
    <w:p w:rsidR="00D635A9">
      <w:pPr>
        <w:spacing w:line="360" w:lineRule="auto"/>
        <w:rPr>
          <w:rFonts w:hint="eastAsia"/>
          <w:b/>
          <w:color w:val="000000" w:themeColor="text1"/>
          <w:sz w:val="24"/>
        </w:rPr>
      </w:pPr>
    </w:p>
    <w:p w:rsidR="00D635A9" w:rsidRPr="00D635A9">
      <w:pPr>
        <w:spacing w:line="360" w:lineRule="auto"/>
        <w:rPr>
          <w:b/>
          <w:color w:val="000000" w:themeColor="text1"/>
          <w:sz w:val="24"/>
        </w:rPr>
      </w:pPr>
    </w:p>
    <w:p w:rsidR="002759F1" w:rsidP="00D635A9">
      <w:pPr>
        <w:pStyle w:val="Heading3"/>
        <w:spacing w:line="360" w:lineRule="auto"/>
        <w:jc w:val="center"/>
        <w:rPr>
          <w:rFonts w:ascii="黑体" w:eastAsia="黑体"/>
          <w:b w:val="0"/>
          <w:color w:val="000000" w:themeColor="text1"/>
          <w:sz w:val="24"/>
          <w:szCs w:val="24"/>
        </w:rPr>
      </w:pPr>
      <w:r>
        <w:rPr>
          <w:rFonts w:ascii="黑体" w:eastAsia="黑体" w:hint="eastAsia"/>
          <w:b w:val="0"/>
          <w:color w:val="000000" w:themeColor="text1"/>
          <w:sz w:val="24"/>
          <w:szCs w:val="24"/>
        </w:rPr>
        <w:t>七</w:t>
      </w:r>
      <w:r>
        <w:rPr>
          <w:rFonts w:ascii="黑体" w:eastAsia="黑体" w:hint="eastAsia"/>
          <w:b w:val="0"/>
          <w:color w:val="000000" w:themeColor="text1"/>
          <w:sz w:val="24"/>
          <w:szCs w:val="24"/>
        </w:rPr>
        <w:t>、</w:t>
      </w:r>
      <w:r w:rsidRPr="002759F1">
        <w:rPr>
          <w:rFonts w:ascii="黑体" w:eastAsia="黑体" w:hint="eastAsia"/>
          <w:b w:val="0"/>
          <w:color w:val="000000" w:themeColor="text1"/>
          <w:sz w:val="24"/>
          <w:szCs w:val="24"/>
        </w:rPr>
        <w:t>售后服务保障措施</w:t>
      </w:r>
      <w:r w:rsidRPr="00D635A9">
        <w:rPr>
          <w:rFonts w:ascii="黑体" w:eastAsia="黑体" w:hint="eastAsia"/>
          <w:b w:val="0"/>
          <w:color w:val="000000" w:themeColor="text1"/>
          <w:sz w:val="24"/>
          <w:szCs w:val="24"/>
        </w:rPr>
        <w:t>（格式自拟）</w:t>
      </w:r>
    </w:p>
    <w:p w:rsidR="002759F1" w:rsidP="002759F1">
      <w:pPr>
        <w:spacing w:line="360" w:lineRule="auto"/>
        <w:rPr>
          <w:color w:val="000000" w:themeColor="text1"/>
          <w:sz w:val="24"/>
        </w:rPr>
      </w:pPr>
      <w:r>
        <w:rPr>
          <w:rFonts w:hint="eastAsia"/>
          <w:color w:val="000000" w:themeColor="text1"/>
          <w:sz w:val="24"/>
        </w:rPr>
        <w:t>根据项目实际情况适当调整内容</w:t>
      </w:r>
    </w:p>
    <w:p w:rsidR="002759F1" w:rsidP="002759F1">
      <w:pPr>
        <w:spacing w:line="360" w:lineRule="auto"/>
        <w:rPr>
          <w:color w:val="000000" w:themeColor="text1"/>
          <w:sz w:val="24"/>
        </w:rPr>
      </w:pPr>
      <w:r>
        <w:rPr>
          <w:color w:val="000000" w:themeColor="text1"/>
          <w:sz w:val="24"/>
        </w:rPr>
        <w:t>1</w:t>
      </w:r>
      <w:r>
        <w:rPr>
          <w:rFonts w:hint="eastAsia"/>
          <w:color w:val="000000" w:themeColor="text1"/>
          <w:sz w:val="24"/>
        </w:rPr>
        <w:t>、；</w:t>
      </w:r>
    </w:p>
    <w:p w:rsidR="002759F1" w:rsidP="002759F1">
      <w:pPr>
        <w:spacing w:line="360" w:lineRule="auto"/>
        <w:rPr>
          <w:color w:val="000000" w:themeColor="text1"/>
          <w:sz w:val="24"/>
        </w:rPr>
      </w:pPr>
      <w:r>
        <w:rPr>
          <w:color w:val="000000" w:themeColor="text1"/>
          <w:sz w:val="24"/>
        </w:rPr>
        <w:t>2</w:t>
      </w:r>
      <w:r>
        <w:rPr>
          <w:rFonts w:hint="eastAsia"/>
          <w:color w:val="000000" w:themeColor="text1"/>
          <w:sz w:val="24"/>
        </w:rPr>
        <w:t>、；</w:t>
      </w:r>
    </w:p>
    <w:p w:rsidR="002759F1" w:rsidP="002759F1">
      <w:pPr>
        <w:spacing w:line="360" w:lineRule="auto"/>
        <w:rPr>
          <w:color w:val="000000" w:themeColor="text1"/>
          <w:sz w:val="24"/>
        </w:rPr>
      </w:pPr>
    </w:p>
    <w:p w:rsidR="002759F1" w:rsidP="002759F1">
      <w:pPr>
        <w:spacing w:line="360" w:lineRule="auto"/>
        <w:rPr>
          <w:b/>
          <w:color w:val="000000" w:themeColor="text1"/>
          <w:sz w:val="24"/>
        </w:rPr>
      </w:pPr>
      <w:r>
        <w:rPr>
          <w:rFonts w:hint="eastAsia"/>
          <w:b/>
          <w:color w:val="000000" w:themeColor="text1"/>
          <w:sz w:val="24"/>
        </w:rPr>
        <w:t>（备注：该部分须与“商务需求”承诺的内容相呼应，不得前后矛盾。）</w:t>
      </w:r>
    </w:p>
    <w:p w:rsidR="00B80455">
      <w:pPr>
        <w:widowControl/>
        <w:jc w:val="left"/>
        <w:rPr>
          <w:color w:val="000000" w:themeColor="text1"/>
        </w:rPr>
      </w:pPr>
    </w:p>
    <w:p w:rsidR="002759F1">
      <w:pPr>
        <w:widowControl/>
        <w:jc w:val="left"/>
        <w:rPr>
          <w:color w:val="000000" w:themeColor="text1"/>
        </w:rPr>
      </w:pPr>
      <w:r>
        <w:rPr>
          <w:color w:val="000000" w:themeColor="text1"/>
        </w:rPr>
        <w:br w:type="page"/>
      </w:r>
    </w:p>
    <w:p w:rsidR="00B80455">
      <w:pPr>
        <w:spacing w:line="360" w:lineRule="auto"/>
        <w:rPr>
          <w:color w:val="000000" w:themeColor="text1"/>
        </w:rPr>
      </w:pPr>
    </w:p>
    <w:p w:rsidR="00B80455">
      <w:pPr>
        <w:pStyle w:val="Heading2"/>
        <w:spacing w:line="360" w:lineRule="auto"/>
        <w:rPr>
          <w:color w:val="000000" w:themeColor="text1"/>
          <w:sz w:val="28"/>
          <w:szCs w:val="28"/>
        </w:rPr>
      </w:pPr>
      <w:r>
        <w:rPr>
          <w:rFonts w:hint="eastAsia"/>
          <w:color w:val="000000" w:themeColor="text1"/>
          <w:sz w:val="28"/>
          <w:szCs w:val="28"/>
        </w:rPr>
        <w:t>第四章</w:t>
      </w:r>
      <w:r>
        <w:rPr>
          <w:color w:val="000000" w:themeColor="text1"/>
          <w:sz w:val="28"/>
          <w:szCs w:val="28"/>
        </w:rPr>
        <w:t xml:space="preserve">  </w:t>
      </w:r>
      <w:r>
        <w:rPr>
          <w:rFonts w:hint="eastAsia"/>
          <w:color w:val="000000" w:themeColor="text1"/>
          <w:sz w:val="28"/>
          <w:szCs w:val="28"/>
        </w:rPr>
        <w:t>合同及履约情况反馈格式</w:t>
      </w:r>
    </w:p>
    <w:p w:rsidR="00B80455" w:rsidP="007A5A91">
      <w:pPr>
        <w:spacing w:line="360" w:lineRule="auto"/>
        <w:ind w:firstLine="470" w:firstLineChars="196"/>
        <w:rPr>
          <w:color w:val="000000" w:themeColor="text1"/>
        </w:rPr>
      </w:pPr>
    </w:p>
    <w:p w:rsidR="00B80455">
      <w:pPr>
        <w:pStyle w:val="Heading3"/>
        <w:spacing w:line="360" w:lineRule="auto"/>
        <w:jc w:val="center"/>
        <w:rPr>
          <w:rFonts w:ascii="黑体" w:eastAsia="黑体"/>
          <w:b w:val="0"/>
          <w:color w:val="000000" w:themeColor="text1"/>
          <w:kern w:val="0"/>
          <w:sz w:val="24"/>
          <w:szCs w:val="24"/>
        </w:rPr>
      </w:pPr>
      <w:r>
        <w:rPr>
          <w:rFonts w:ascii="黑体" w:eastAsia="黑体" w:hint="eastAsia"/>
          <w:b w:val="0"/>
          <w:color w:val="000000" w:themeColor="text1"/>
          <w:kern w:val="0"/>
          <w:sz w:val="24"/>
          <w:szCs w:val="24"/>
        </w:rPr>
        <w:t>一、合同条款及格式（仅供参考）</w:t>
      </w:r>
    </w:p>
    <w:p w:rsidR="00B80455">
      <w:pPr>
        <w:spacing w:line="360" w:lineRule="auto"/>
        <w:ind w:firstLine="470" w:firstLineChars="196"/>
        <w:jc w:val="center"/>
        <w:rPr>
          <w:color w:val="000000" w:themeColor="text1"/>
          <w:sz w:val="24"/>
        </w:rPr>
      </w:pPr>
      <w:bookmarkStart w:id="30" w:name="_Toc101074886"/>
      <w:bookmarkStart w:id="31" w:name="_Toc73521680"/>
      <w:bookmarkStart w:id="32" w:name="_Toc73517685"/>
      <w:bookmarkStart w:id="33" w:name="_Toc100052414"/>
      <w:bookmarkStart w:id="34" w:name="_Toc73521592"/>
      <w:bookmarkStart w:id="35" w:name="_Toc84303603"/>
      <w:bookmarkStart w:id="36" w:name="_Toc73518163"/>
    </w:p>
    <w:p w:rsidR="00B80455">
      <w:pPr>
        <w:spacing w:line="360" w:lineRule="auto"/>
        <w:ind w:firstLine="470" w:firstLineChars="196"/>
        <w:jc w:val="center"/>
        <w:rPr>
          <w:color w:val="000000" w:themeColor="text1"/>
          <w:sz w:val="24"/>
        </w:rPr>
      </w:pPr>
    </w:p>
    <w:p w:rsidR="00B80455">
      <w:pPr>
        <w:spacing w:line="360" w:lineRule="auto"/>
        <w:jc w:val="center"/>
        <w:rPr>
          <w:b/>
          <w:color w:val="000000" w:themeColor="text1"/>
          <w:sz w:val="24"/>
        </w:rPr>
      </w:pPr>
      <w:bookmarkEnd w:id="30"/>
      <w:bookmarkEnd w:id="31"/>
      <w:bookmarkEnd w:id="32"/>
      <w:bookmarkEnd w:id="33"/>
      <w:bookmarkEnd w:id="34"/>
      <w:bookmarkEnd w:id="35"/>
      <w:bookmarkEnd w:id="36"/>
      <w:r>
        <w:rPr>
          <w:rFonts w:hint="eastAsia"/>
          <w:b/>
          <w:color w:val="000000" w:themeColor="text1"/>
          <w:sz w:val="24"/>
        </w:rPr>
        <w:t>合同条款</w:t>
      </w:r>
    </w:p>
    <w:p w:rsidR="00B80455">
      <w:pPr>
        <w:spacing w:line="360" w:lineRule="auto"/>
        <w:jc w:val="center"/>
        <w:rPr>
          <w:color w:val="000000" w:themeColor="text1"/>
        </w:rPr>
      </w:pPr>
      <w:r>
        <w:rPr>
          <w:rFonts w:hint="eastAsia"/>
          <w:b/>
          <w:color w:val="000000" w:themeColor="text1"/>
          <w:sz w:val="24"/>
        </w:rPr>
        <w:t>（仅供参考，项目具体要求以招标项目需求为准）</w:t>
      </w:r>
    </w:p>
    <w:p w:rsidR="00B80455">
      <w:pPr>
        <w:spacing w:line="360" w:lineRule="auto"/>
        <w:rPr>
          <w:rFonts w:ascii="宋体" w:hAnsi="宋体"/>
          <w:b/>
          <w:bCs/>
          <w:color w:val="000000" w:themeColor="text1"/>
          <w:szCs w:val="21"/>
        </w:rPr>
      </w:pPr>
      <w:r>
        <w:rPr>
          <w:rFonts w:ascii="宋体" w:hAnsi="宋体" w:hint="eastAsia"/>
          <w:b/>
          <w:bCs/>
          <w:color w:val="000000" w:themeColor="text1"/>
          <w:szCs w:val="21"/>
        </w:rPr>
        <w:t>甲方：</w:t>
      </w:r>
      <w:r>
        <w:rPr>
          <w:rFonts w:ascii="宋体" w:hAnsi="宋体"/>
          <w:b/>
          <w:bCs/>
          <w:color w:val="000000" w:themeColor="text1"/>
          <w:szCs w:val="21"/>
        </w:rPr>
        <w:t xml:space="preserve"> </w:t>
      </w:r>
      <w:r>
        <w:rPr>
          <w:rFonts w:ascii="宋体" w:hAnsi="宋体" w:hint="eastAsia"/>
          <w:b/>
          <w:bCs/>
          <w:color w:val="000000" w:themeColor="text1"/>
          <w:szCs w:val="21"/>
        </w:rPr>
        <w:t xml:space="preserve"> </w:t>
      </w:r>
      <w:r>
        <w:rPr>
          <w:rFonts w:ascii="宋体" w:hAnsi="宋体"/>
          <w:b/>
          <w:bCs/>
          <w:color w:val="000000" w:themeColor="text1"/>
          <w:szCs w:val="21"/>
        </w:rPr>
        <w:t xml:space="preserve"> </w:t>
      </w:r>
    </w:p>
    <w:p w:rsidR="00B80455">
      <w:pPr>
        <w:spacing w:line="360" w:lineRule="auto"/>
        <w:rPr>
          <w:rFonts w:ascii="宋体" w:hAnsi="宋体"/>
          <w:b/>
          <w:bCs/>
          <w:color w:val="000000" w:themeColor="text1"/>
          <w:szCs w:val="21"/>
        </w:rPr>
      </w:pPr>
      <w:r>
        <w:rPr>
          <w:rFonts w:ascii="宋体" w:hAnsi="宋体" w:hint="eastAsia"/>
          <w:b/>
          <w:bCs/>
          <w:color w:val="000000" w:themeColor="text1"/>
          <w:szCs w:val="21"/>
        </w:rPr>
        <w:t>乙方：</w:t>
      </w:r>
      <w:r>
        <w:rPr>
          <w:rFonts w:ascii="宋体" w:hAnsi="宋体"/>
          <w:b/>
          <w:bCs/>
          <w:color w:val="000000" w:themeColor="text1"/>
          <w:szCs w:val="21"/>
        </w:rPr>
        <w:t xml:space="preserve">            </w:t>
      </w:r>
      <w:r>
        <w:rPr>
          <w:rFonts w:ascii="宋体" w:hAnsi="宋体" w:hint="eastAsia"/>
          <w:b/>
          <w:bCs/>
          <w:color w:val="000000" w:themeColor="text1"/>
          <w:szCs w:val="21"/>
        </w:rPr>
        <w:t xml:space="preserve">                            </w:t>
      </w:r>
      <w:r>
        <w:rPr>
          <w:rFonts w:ascii="宋体" w:hAnsi="宋体"/>
          <w:b/>
          <w:bCs/>
          <w:color w:val="000000" w:themeColor="text1"/>
          <w:szCs w:val="21"/>
        </w:rPr>
        <w:t xml:space="preserve">  </w:t>
      </w: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ind w:firstLine="560"/>
        <w:jc w:val="left"/>
        <w:rPr>
          <w:color w:val="000000" w:themeColor="text1"/>
          <w:szCs w:val="21"/>
        </w:rPr>
      </w:pPr>
      <w:r>
        <w:rPr>
          <w:rFonts w:hint="eastAsia"/>
          <w:color w:val="000000" w:themeColor="text1"/>
          <w:szCs w:val="21"/>
        </w:rPr>
        <w:t>根据深圳市国信招标有限公司</w:t>
      </w:r>
      <w:r>
        <w:rPr>
          <w:color w:val="000000" w:themeColor="text1"/>
          <w:szCs w:val="21"/>
          <w:u w:val="single"/>
        </w:rPr>
        <w:t xml:space="preserve">        </w:t>
      </w:r>
      <w:r>
        <w:rPr>
          <w:rFonts w:hint="eastAsia"/>
          <w:color w:val="000000" w:themeColor="text1"/>
          <w:szCs w:val="21"/>
        </w:rPr>
        <w:t>号招标项目的投标结果，由</w:t>
      </w:r>
      <w:r>
        <w:rPr>
          <w:color w:val="000000" w:themeColor="text1"/>
          <w:szCs w:val="21"/>
          <w:u w:val="single"/>
        </w:rPr>
        <w:t xml:space="preserve">       </w:t>
      </w:r>
      <w:r>
        <w:rPr>
          <w:rFonts w:hint="eastAsia"/>
          <w:color w:val="000000" w:themeColor="text1"/>
          <w:szCs w:val="21"/>
        </w:rPr>
        <w:t>单位为中标方。按照《中华人民共和国民法典》（第三编</w:t>
      </w:r>
      <w:r>
        <w:rPr>
          <w:color w:val="000000" w:themeColor="text1"/>
          <w:szCs w:val="21"/>
        </w:rPr>
        <w:t xml:space="preserve"> </w:t>
      </w:r>
      <w:r>
        <w:rPr>
          <w:rFonts w:hint="eastAsia"/>
          <w:color w:val="000000" w:themeColor="text1"/>
          <w:szCs w:val="21"/>
        </w:rPr>
        <w:t>合同）和《深圳经济特区政府采购条例》，经深圳市</w:t>
      </w:r>
      <w:r>
        <w:rPr>
          <w:color w:val="000000" w:themeColor="text1"/>
          <w:szCs w:val="21"/>
          <w:u w:val="single"/>
        </w:rPr>
        <w:t xml:space="preserve">           </w:t>
      </w:r>
      <w:r>
        <w:rPr>
          <w:rFonts w:hint="eastAsia"/>
          <w:color w:val="000000" w:themeColor="text1"/>
          <w:szCs w:val="21"/>
        </w:rPr>
        <w:t>（以下简称甲方）和</w:t>
      </w:r>
      <w:r>
        <w:rPr>
          <w:color w:val="000000" w:themeColor="text1"/>
          <w:szCs w:val="21"/>
          <w:u w:val="single"/>
        </w:rPr>
        <w:t xml:space="preserve">           </w:t>
      </w:r>
      <w:r>
        <w:rPr>
          <w:rFonts w:hint="eastAsia"/>
          <w:color w:val="000000" w:themeColor="text1"/>
          <w:szCs w:val="21"/>
        </w:rPr>
        <w:t>单位（以下简称乙方）协商，达成以下合同条款：</w:t>
      </w:r>
    </w:p>
    <w:p w:rsidR="00B80455">
      <w:pPr>
        <w:spacing w:line="360" w:lineRule="auto"/>
        <w:ind w:firstLine="560"/>
        <w:jc w:val="left"/>
        <w:rPr>
          <w:b/>
          <w:color w:val="000000" w:themeColor="text1"/>
          <w:szCs w:val="21"/>
        </w:rPr>
      </w:pPr>
      <w:r>
        <w:rPr>
          <w:rFonts w:hint="eastAsia"/>
          <w:b/>
          <w:color w:val="000000" w:themeColor="text1"/>
          <w:szCs w:val="21"/>
        </w:rPr>
        <w:t>第一条</w:t>
      </w:r>
      <w:r>
        <w:rPr>
          <w:b/>
          <w:color w:val="000000" w:themeColor="text1"/>
          <w:szCs w:val="21"/>
        </w:rPr>
        <w:t xml:space="preserve">  </w:t>
      </w:r>
      <w:r>
        <w:rPr>
          <w:rFonts w:hint="eastAsia"/>
          <w:b/>
          <w:color w:val="000000" w:themeColor="text1"/>
          <w:szCs w:val="21"/>
        </w:rPr>
        <w:t>合同标的</w:t>
      </w:r>
    </w:p>
    <w:p w:rsidR="00B80455">
      <w:pPr>
        <w:spacing w:line="360" w:lineRule="auto"/>
        <w:ind w:firstLine="560"/>
        <w:jc w:val="left"/>
        <w:rPr>
          <w:color w:val="000000" w:themeColor="text1"/>
          <w:szCs w:val="21"/>
        </w:rPr>
      </w:pPr>
      <w:r>
        <w:rPr>
          <w:rFonts w:hint="eastAsia"/>
          <w:color w:val="000000" w:themeColor="text1"/>
          <w:szCs w:val="21"/>
        </w:rPr>
        <w:t>乙方根据甲方需求提供下列货物：</w:t>
      </w:r>
    </w:p>
    <w:p w:rsidR="00B80455">
      <w:pPr>
        <w:spacing w:line="360" w:lineRule="auto"/>
        <w:ind w:firstLine="560"/>
        <w:jc w:val="left"/>
        <w:rPr>
          <w:color w:val="000000" w:themeColor="text1"/>
          <w:szCs w:val="21"/>
        </w:rPr>
      </w:pPr>
      <w:r>
        <w:rPr>
          <w:rFonts w:hint="eastAsia"/>
          <w:color w:val="000000" w:themeColor="text1"/>
          <w:szCs w:val="21"/>
        </w:rPr>
        <w:t>货物名称、规格及数量详见</w:t>
      </w:r>
      <w:r>
        <w:rPr>
          <w:b/>
          <w:color w:val="000000" w:themeColor="text1"/>
          <w:szCs w:val="21"/>
          <w:u w:val="single"/>
        </w:rPr>
        <w:t xml:space="preserve">                  </w:t>
      </w:r>
      <w:r>
        <w:rPr>
          <w:rFonts w:hint="eastAsia"/>
          <w:color w:val="000000" w:themeColor="text1"/>
          <w:szCs w:val="21"/>
        </w:rPr>
        <w:t>。</w:t>
      </w:r>
    </w:p>
    <w:p w:rsidR="00B80455">
      <w:pPr>
        <w:spacing w:line="360" w:lineRule="auto"/>
        <w:ind w:firstLine="560"/>
        <w:jc w:val="left"/>
        <w:rPr>
          <w:b/>
          <w:color w:val="000000" w:themeColor="text1"/>
          <w:szCs w:val="21"/>
        </w:rPr>
      </w:pPr>
      <w:r>
        <w:rPr>
          <w:rFonts w:hint="eastAsia"/>
          <w:b/>
          <w:color w:val="000000" w:themeColor="text1"/>
          <w:szCs w:val="21"/>
        </w:rPr>
        <w:t>第二条</w:t>
      </w:r>
      <w:r>
        <w:rPr>
          <w:b/>
          <w:color w:val="000000" w:themeColor="text1"/>
          <w:szCs w:val="21"/>
        </w:rPr>
        <w:t xml:space="preserve">  </w:t>
      </w:r>
      <w:r>
        <w:rPr>
          <w:rFonts w:hint="eastAsia"/>
          <w:b/>
          <w:color w:val="000000" w:themeColor="text1"/>
          <w:szCs w:val="21"/>
        </w:rPr>
        <w:t>合同价款</w:t>
      </w:r>
    </w:p>
    <w:p w:rsidR="00B80455">
      <w:pPr>
        <w:spacing w:line="360" w:lineRule="auto"/>
        <w:ind w:firstLine="560"/>
        <w:jc w:val="left"/>
        <w:rPr>
          <w:color w:val="000000" w:themeColor="text1"/>
          <w:szCs w:val="21"/>
        </w:rPr>
      </w:pPr>
      <w:r>
        <w:rPr>
          <w:rFonts w:hint="eastAsia"/>
          <w:color w:val="000000" w:themeColor="text1"/>
          <w:szCs w:val="21"/>
        </w:rPr>
        <w:t>本合同项下总价款为</w:t>
      </w:r>
      <w:r>
        <w:rPr>
          <w:color w:val="000000" w:themeColor="text1"/>
          <w:szCs w:val="21"/>
          <w:u w:val="single"/>
        </w:rPr>
        <w:t xml:space="preserve">              </w:t>
      </w:r>
      <w:r>
        <w:rPr>
          <w:rFonts w:hint="eastAsia"/>
          <w:color w:val="000000" w:themeColor="text1"/>
          <w:szCs w:val="21"/>
        </w:rPr>
        <w:t>（大写）人民币，分项价款详见</w:t>
      </w:r>
      <w:r>
        <w:rPr>
          <w:b/>
          <w:color w:val="000000" w:themeColor="text1"/>
          <w:szCs w:val="21"/>
          <w:u w:val="single"/>
        </w:rPr>
        <w:t xml:space="preserve">          </w:t>
      </w:r>
      <w:r>
        <w:rPr>
          <w:rFonts w:hint="eastAsia"/>
          <w:color w:val="000000" w:themeColor="text1"/>
          <w:szCs w:val="21"/>
        </w:rPr>
        <w:t>。本合同总价款已包括乙方为履行本合同义务所发生的一切费用，</w:t>
      </w:r>
      <w:r>
        <w:rPr>
          <w:rFonts w:hint="eastAsia"/>
          <w:color w:val="000000" w:themeColor="text1"/>
          <w:szCs w:val="21"/>
        </w:rPr>
        <w:t>系固定</w:t>
      </w:r>
      <w:r>
        <w:rPr>
          <w:rFonts w:hint="eastAsia"/>
          <w:color w:val="000000" w:themeColor="text1"/>
          <w:szCs w:val="21"/>
        </w:rPr>
        <w:t>不变价格，且不随通货膨胀的影响而波动。</w:t>
      </w:r>
    </w:p>
    <w:p w:rsidR="00B80455">
      <w:pPr>
        <w:spacing w:line="360" w:lineRule="auto"/>
        <w:ind w:firstLine="560"/>
        <w:jc w:val="left"/>
        <w:rPr>
          <w:b/>
          <w:color w:val="000000" w:themeColor="text1"/>
          <w:szCs w:val="21"/>
        </w:rPr>
      </w:pPr>
      <w:r>
        <w:rPr>
          <w:rFonts w:hint="eastAsia"/>
          <w:b/>
          <w:color w:val="000000" w:themeColor="text1"/>
          <w:szCs w:val="21"/>
        </w:rPr>
        <w:t>第三条</w:t>
      </w:r>
      <w:r>
        <w:rPr>
          <w:b/>
          <w:color w:val="000000" w:themeColor="text1"/>
          <w:szCs w:val="21"/>
        </w:rPr>
        <w:t xml:space="preserve">  </w:t>
      </w:r>
      <w:r>
        <w:rPr>
          <w:rFonts w:hint="eastAsia"/>
          <w:b/>
          <w:color w:val="000000" w:themeColor="text1"/>
          <w:szCs w:val="21"/>
        </w:rPr>
        <w:t>权利保证</w:t>
      </w:r>
    </w:p>
    <w:p w:rsidR="00B80455">
      <w:pPr>
        <w:spacing w:line="360" w:lineRule="auto"/>
        <w:ind w:firstLine="560"/>
        <w:jc w:val="left"/>
        <w:rPr>
          <w:rFonts w:ascii="宋体" w:hAnsi="宋体"/>
          <w:color w:val="000000" w:themeColor="text1"/>
          <w:szCs w:val="21"/>
        </w:rPr>
      </w:pPr>
      <w:r>
        <w:rPr>
          <w:rFonts w:ascii="宋体" w:hAnsi="宋体" w:hint="eastAsia"/>
          <w:color w:val="000000" w:themeColor="text1"/>
          <w:szCs w:val="21"/>
        </w:rPr>
        <w:t>乙方保证甲方在使用本合同项下货物或货物的任何一部分时，不会产生因第三方提出的包括但不限于侵犯其专利权、商标权、工业设计权等知识产权和侵犯其所有权、抵押权等物权及其他权利而引发的纠纷。如有纠纷，乙方应承担全部责任。</w:t>
      </w:r>
    </w:p>
    <w:p w:rsidR="00B80455">
      <w:pPr>
        <w:spacing w:line="360" w:lineRule="auto"/>
        <w:ind w:firstLine="560"/>
        <w:jc w:val="left"/>
        <w:rPr>
          <w:b/>
          <w:color w:val="000000" w:themeColor="text1"/>
          <w:szCs w:val="21"/>
        </w:rPr>
      </w:pPr>
      <w:r>
        <w:rPr>
          <w:rFonts w:hint="eastAsia"/>
          <w:b/>
          <w:color w:val="000000" w:themeColor="text1"/>
          <w:szCs w:val="21"/>
        </w:rPr>
        <w:t>第四条</w:t>
      </w:r>
      <w:r>
        <w:rPr>
          <w:b/>
          <w:color w:val="000000" w:themeColor="text1"/>
          <w:szCs w:val="21"/>
        </w:rPr>
        <w:t xml:space="preserve">  </w:t>
      </w:r>
      <w:r>
        <w:rPr>
          <w:rFonts w:hint="eastAsia"/>
          <w:b/>
          <w:color w:val="000000" w:themeColor="text1"/>
          <w:szCs w:val="21"/>
        </w:rPr>
        <w:t>质量保证</w:t>
      </w:r>
    </w:p>
    <w:p w:rsidR="00B80455">
      <w:pPr>
        <w:spacing w:line="360" w:lineRule="auto"/>
        <w:ind w:firstLine="560"/>
        <w:jc w:val="left"/>
        <w:rPr>
          <w:rFonts w:ascii="宋体" w:hAnsi="宋体"/>
          <w:color w:val="000000" w:themeColor="text1"/>
          <w:szCs w:val="21"/>
        </w:rPr>
      </w:pPr>
      <w:r>
        <w:rPr>
          <w:rFonts w:ascii="宋体" w:hAnsi="宋体"/>
          <w:color w:val="000000" w:themeColor="text1"/>
          <w:szCs w:val="21"/>
        </w:rPr>
        <w:t>1</w:t>
      </w:r>
      <w:r>
        <w:rPr>
          <w:rFonts w:ascii="宋体" w:hAnsi="宋体" w:hint="eastAsia"/>
          <w:color w:val="000000" w:themeColor="text1"/>
          <w:szCs w:val="21"/>
        </w:rPr>
        <w:t>、乙方所提供的货物的技术规格符合招标文件规定的技术规格，货物符合中华人民共和国的设计和制造生产标准或行业标准。</w:t>
      </w:r>
    </w:p>
    <w:p w:rsidR="00B80455">
      <w:pPr>
        <w:spacing w:line="360" w:lineRule="auto"/>
        <w:ind w:firstLine="560"/>
        <w:jc w:val="left"/>
        <w:rPr>
          <w:rFonts w:ascii="宋体" w:hAnsi="宋体"/>
          <w:color w:val="000000" w:themeColor="text1"/>
          <w:szCs w:val="21"/>
        </w:rPr>
      </w:pPr>
      <w:r>
        <w:rPr>
          <w:rFonts w:ascii="宋体" w:hAnsi="宋体"/>
          <w:color w:val="000000" w:themeColor="text1"/>
          <w:szCs w:val="21"/>
        </w:rPr>
        <w:t>2</w:t>
      </w:r>
      <w:r>
        <w:rPr>
          <w:rFonts w:ascii="宋体" w:hAnsi="宋体" w:hint="eastAsia"/>
          <w:color w:val="000000" w:themeColor="text1"/>
          <w:szCs w:val="21"/>
        </w:rPr>
        <w:t>、乙方应保证货物是全新、未使用过的原装合格正品（包括零部件），并完全符合甲</w:t>
      </w:r>
      <w:r>
        <w:rPr>
          <w:rFonts w:ascii="宋体" w:hAnsi="宋体" w:hint="eastAsia"/>
          <w:color w:val="000000" w:themeColor="text1"/>
          <w:szCs w:val="21"/>
        </w:rPr>
        <w:t>方要求的质量、规格和性能的要求。如货物安装或配置了软件的，乙方保证相关软件均为正版软件。</w:t>
      </w:r>
    </w:p>
    <w:p w:rsidR="00B80455">
      <w:pPr>
        <w:spacing w:line="360" w:lineRule="auto"/>
        <w:ind w:firstLine="560"/>
        <w:jc w:val="left"/>
        <w:rPr>
          <w:rFonts w:ascii="宋体" w:hAnsi="宋体"/>
          <w:color w:val="000000" w:themeColor="text1"/>
          <w:szCs w:val="21"/>
        </w:rPr>
      </w:pPr>
      <w:r>
        <w:rPr>
          <w:rFonts w:ascii="宋体" w:hAnsi="宋体"/>
          <w:color w:val="000000" w:themeColor="text1"/>
          <w:szCs w:val="21"/>
        </w:rPr>
        <w:t>3</w:t>
      </w:r>
      <w:r>
        <w:rPr>
          <w:rFonts w:ascii="宋体" w:hAnsi="宋体" w:hint="eastAsia"/>
          <w:color w:val="000000" w:themeColor="text1"/>
          <w:szCs w:val="21"/>
        </w:rPr>
        <w:t>、乙方保证交货时一并提供货物的质量合格凭证或文件。</w:t>
      </w:r>
    </w:p>
    <w:p w:rsidR="00B80455">
      <w:pPr>
        <w:spacing w:line="360" w:lineRule="auto"/>
        <w:ind w:firstLine="560"/>
        <w:jc w:val="left"/>
        <w:rPr>
          <w:rFonts w:ascii="宋体" w:hAnsi="宋体"/>
          <w:color w:val="000000" w:themeColor="text1"/>
          <w:szCs w:val="21"/>
        </w:rPr>
      </w:pPr>
    </w:p>
    <w:p w:rsidR="00B80455">
      <w:pPr>
        <w:spacing w:line="360" w:lineRule="auto"/>
        <w:ind w:firstLine="560"/>
        <w:jc w:val="left"/>
        <w:rPr>
          <w:rFonts w:ascii="宋体" w:hAnsi="宋体"/>
          <w:color w:val="000000" w:themeColor="text1"/>
          <w:szCs w:val="21"/>
        </w:rPr>
      </w:pPr>
    </w:p>
    <w:p w:rsidR="00B80455">
      <w:pPr>
        <w:spacing w:line="360" w:lineRule="auto"/>
        <w:ind w:firstLine="560"/>
        <w:jc w:val="left"/>
        <w:rPr>
          <w:b/>
          <w:color w:val="000000" w:themeColor="text1"/>
          <w:szCs w:val="21"/>
        </w:rPr>
      </w:pPr>
      <w:r>
        <w:rPr>
          <w:rFonts w:hint="eastAsia"/>
          <w:b/>
          <w:color w:val="000000" w:themeColor="text1"/>
          <w:szCs w:val="21"/>
        </w:rPr>
        <w:t>第五条</w:t>
      </w:r>
      <w:r>
        <w:rPr>
          <w:b/>
          <w:color w:val="000000" w:themeColor="text1"/>
          <w:szCs w:val="21"/>
        </w:rPr>
        <w:t xml:space="preserve">  </w:t>
      </w:r>
      <w:r>
        <w:rPr>
          <w:rFonts w:hint="eastAsia"/>
          <w:b/>
          <w:color w:val="000000" w:themeColor="text1"/>
          <w:szCs w:val="21"/>
        </w:rPr>
        <w:t>交货和验收</w:t>
      </w:r>
    </w:p>
    <w:p w:rsidR="00B80455">
      <w:pPr>
        <w:spacing w:line="360" w:lineRule="auto"/>
        <w:ind w:firstLine="560"/>
        <w:jc w:val="left"/>
        <w:rPr>
          <w:rFonts w:ascii="宋体" w:hAnsi="宋体"/>
          <w:color w:val="000000" w:themeColor="text1"/>
          <w:szCs w:val="21"/>
        </w:rPr>
      </w:pPr>
      <w:r>
        <w:rPr>
          <w:rFonts w:ascii="宋体" w:hAnsi="宋体"/>
          <w:color w:val="000000" w:themeColor="text1"/>
          <w:szCs w:val="21"/>
        </w:rPr>
        <w:t>1</w:t>
      </w:r>
      <w:r>
        <w:rPr>
          <w:rFonts w:ascii="宋体" w:hAnsi="宋体" w:hint="eastAsia"/>
          <w:color w:val="000000" w:themeColor="text1"/>
          <w:szCs w:val="21"/>
        </w:rPr>
        <w:t>、乙方应按照本合同或招投标文件规定的时间和方式向甲方交付货物，交货地点由甲方指定。因交货产生的费用由乙方自行承担。</w:t>
      </w:r>
    </w:p>
    <w:p w:rsidR="00B80455">
      <w:pPr>
        <w:spacing w:line="360" w:lineRule="auto"/>
        <w:ind w:firstLine="560"/>
        <w:jc w:val="left"/>
        <w:rPr>
          <w:rFonts w:ascii="宋体" w:hAnsi="宋体"/>
          <w:color w:val="000000" w:themeColor="text1"/>
          <w:szCs w:val="21"/>
        </w:rPr>
      </w:pPr>
      <w:r>
        <w:rPr>
          <w:rFonts w:ascii="宋体" w:hAnsi="宋体"/>
          <w:color w:val="000000" w:themeColor="text1"/>
          <w:szCs w:val="21"/>
        </w:rPr>
        <w:t>2</w:t>
      </w:r>
      <w:r>
        <w:rPr>
          <w:rFonts w:ascii="宋体" w:hAnsi="宋体" w:hint="eastAsia"/>
          <w:color w:val="000000" w:themeColor="text1"/>
          <w:szCs w:val="21"/>
        </w:rPr>
        <w:t>、乙方交付的货物应当完全符合招投标文件所规定的货物、数量、质量和规格要求。乙方提供的货物不符合招投标文件和合同规定的，甲方有权拒收货物，由此引起的风险，由乙方承担。</w:t>
      </w:r>
    </w:p>
    <w:p w:rsidR="00B80455">
      <w:pPr>
        <w:spacing w:line="360" w:lineRule="auto"/>
        <w:ind w:firstLine="560"/>
        <w:jc w:val="left"/>
        <w:rPr>
          <w:rFonts w:ascii="宋体" w:hAnsi="宋体"/>
          <w:color w:val="000000" w:themeColor="text1"/>
          <w:szCs w:val="21"/>
        </w:rPr>
      </w:pPr>
      <w:r>
        <w:rPr>
          <w:rFonts w:ascii="宋体" w:hAnsi="宋体"/>
          <w:color w:val="000000" w:themeColor="text1"/>
          <w:szCs w:val="21"/>
        </w:rPr>
        <w:t>3</w:t>
      </w:r>
      <w:r>
        <w:rPr>
          <w:rFonts w:ascii="宋体" w:hAnsi="宋体" w:hint="eastAsia"/>
          <w:color w:val="000000" w:themeColor="text1"/>
          <w:szCs w:val="21"/>
        </w:rPr>
        <w:t>、乙方应将所提供货物的使用说明书、原厂保修卡等附随资料和附随配件、工具等交付给甲方；乙方不能完整交付货物及本款规定的单证和工具的，视为未按合同约定交货，乙方负责补齐，因此导致逾期交付的，由乙方承担相关的违约责任。</w:t>
      </w:r>
    </w:p>
    <w:p w:rsidR="00B80455">
      <w:pPr>
        <w:spacing w:line="360" w:lineRule="auto"/>
        <w:ind w:firstLine="560"/>
        <w:jc w:val="left"/>
        <w:rPr>
          <w:rFonts w:ascii="宋体" w:hAnsi="宋体"/>
          <w:color w:val="000000" w:themeColor="text1"/>
          <w:szCs w:val="21"/>
        </w:rPr>
      </w:pPr>
      <w:r>
        <w:rPr>
          <w:rFonts w:ascii="宋体" w:hAnsi="宋体"/>
          <w:color w:val="000000" w:themeColor="text1"/>
          <w:szCs w:val="21"/>
        </w:rPr>
        <w:t>4</w:t>
      </w:r>
      <w:r>
        <w:rPr>
          <w:rFonts w:ascii="宋体" w:hAnsi="宋体" w:hint="eastAsia"/>
          <w:color w:val="000000" w:themeColor="text1"/>
          <w:szCs w:val="21"/>
        </w:rPr>
        <w:t>、甲方应当在到货后的</w:t>
      </w:r>
      <w:r>
        <w:rPr>
          <w:rFonts w:ascii="宋体" w:hAnsi="宋体"/>
          <w:color w:val="000000" w:themeColor="text1"/>
          <w:szCs w:val="21"/>
          <w:u w:val="single"/>
        </w:rPr>
        <w:t xml:space="preserve">       </w:t>
      </w:r>
      <w:r>
        <w:rPr>
          <w:rFonts w:ascii="宋体" w:hAnsi="宋体" w:hint="eastAsia"/>
          <w:color w:val="000000" w:themeColor="text1"/>
          <w:szCs w:val="21"/>
        </w:rPr>
        <w:t>个</w:t>
      </w:r>
      <w:r>
        <w:rPr>
          <w:rFonts w:ascii="宋体" w:hAnsi="宋体" w:hint="eastAsia"/>
          <w:color w:val="000000" w:themeColor="text1"/>
          <w:szCs w:val="21"/>
        </w:rPr>
        <w:t>工作日内对货物进行验收；需要乙方对货物或系统进行安装调试的，甲方应在货物安装调试完毕后的</w:t>
      </w:r>
      <w:r>
        <w:rPr>
          <w:rFonts w:ascii="宋体" w:hAnsi="宋体"/>
          <w:color w:val="000000" w:themeColor="text1"/>
          <w:szCs w:val="21"/>
          <w:u w:val="single"/>
        </w:rPr>
        <w:t xml:space="preserve">       </w:t>
      </w:r>
      <w:r>
        <w:rPr>
          <w:rFonts w:ascii="宋体" w:hAnsi="宋体" w:hint="eastAsia"/>
          <w:color w:val="000000" w:themeColor="text1"/>
          <w:szCs w:val="21"/>
        </w:rPr>
        <w:t>个</w:t>
      </w:r>
      <w:r>
        <w:rPr>
          <w:rFonts w:ascii="宋体" w:hAnsi="宋体" w:hint="eastAsia"/>
          <w:color w:val="000000" w:themeColor="text1"/>
          <w:szCs w:val="21"/>
        </w:rPr>
        <w:t>工作日内进行质量验收。</w:t>
      </w:r>
    </w:p>
    <w:p w:rsidR="00B80455">
      <w:pPr>
        <w:spacing w:line="360" w:lineRule="auto"/>
        <w:ind w:firstLine="560"/>
        <w:jc w:val="left"/>
        <w:rPr>
          <w:b/>
          <w:color w:val="000000" w:themeColor="text1"/>
          <w:szCs w:val="21"/>
        </w:rPr>
      </w:pPr>
      <w:r>
        <w:rPr>
          <w:rFonts w:hint="eastAsia"/>
          <w:b/>
          <w:color w:val="000000" w:themeColor="text1"/>
          <w:szCs w:val="21"/>
        </w:rPr>
        <w:t>第六条</w:t>
      </w:r>
      <w:r>
        <w:rPr>
          <w:b/>
          <w:color w:val="000000" w:themeColor="text1"/>
          <w:szCs w:val="21"/>
        </w:rPr>
        <w:t xml:space="preserve">  </w:t>
      </w:r>
      <w:r>
        <w:rPr>
          <w:rFonts w:hint="eastAsia"/>
          <w:b/>
          <w:color w:val="000000" w:themeColor="text1"/>
          <w:szCs w:val="21"/>
        </w:rPr>
        <w:t>保修及其他服务</w:t>
      </w:r>
    </w:p>
    <w:p w:rsidR="00B80455">
      <w:pPr>
        <w:spacing w:line="360" w:lineRule="auto"/>
        <w:ind w:firstLine="560"/>
        <w:jc w:val="left"/>
        <w:rPr>
          <w:rFonts w:ascii="宋体" w:hAnsi="宋体"/>
          <w:color w:val="000000" w:themeColor="text1"/>
          <w:szCs w:val="21"/>
        </w:rPr>
      </w:pPr>
      <w:r>
        <w:rPr>
          <w:rFonts w:ascii="宋体" w:hAnsi="宋体"/>
          <w:color w:val="000000" w:themeColor="text1"/>
          <w:szCs w:val="21"/>
        </w:rPr>
        <w:t>1</w:t>
      </w:r>
      <w:r>
        <w:rPr>
          <w:rFonts w:ascii="宋体" w:hAnsi="宋体" w:hint="eastAsia"/>
          <w:color w:val="000000" w:themeColor="text1"/>
          <w:szCs w:val="21"/>
        </w:rPr>
        <w:t>、乙方应按照国家有关法律法规规章和“三包”规定和招标文件的要求及乙方在投标文件的相关承诺提供保修及其他服务。</w:t>
      </w:r>
    </w:p>
    <w:p w:rsidR="00B80455">
      <w:pPr>
        <w:spacing w:line="360" w:lineRule="auto"/>
        <w:ind w:firstLine="560"/>
        <w:jc w:val="left"/>
        <w:rPr>
          <w:rFonts w:ascii="宋体" w:hAnsi="宋体"/>
          <w:color w:val="000000" w:themeColor="text1"/>
          <w:szCs w:val="21"/>
        </w:rPr>
      </w:pPr>
      <w:r>
        <w:rPr>
          <w:rFonts w:ascii="宋体" w:hAnsi="宋体"/>
          <w:color w:val="000000" w:themeColor="text1"/>
          <w:szCs w:val="21"/>
        </w:rPr>
        <w:t>2</w:t>
      </w:r>
      <w:r>
        <w:rPr>
          <w:rFonts w:ascii="宋体" w:hAnsi="宋体" w:hint="eastAsia"/>
          <w:color w:val="000000" w:themeColor="text1"/>
          <w:szCs w:val="21"/>
        </w:rPr>
        <w:t>、保修期内，乙方负责对其提供的货物进行维修和系统维护，不再收取任何费用。所有货物保修服务方式均为乙方上门保修，即由乙方派员到货物使用现场维修，由此产生的一切费用均由乙方承担。保修期后的货物维护另行协商。</w:t>
      </w:r>
    </w:p>
    <w:p w:rsidR="00B80455">
      <w:pPr>
        <w:spacing w:line="360" w:lineRule="auto"/>
        <w:ind w:firstLine="560"/>
        <w:jc w:val="left"/>
        <w:rPr>
          <w:b/>
          <w:color w:val="000000" w:themeColor="text1"/>
          <w:szCs w:val="21"/>
        </w:rPr>
      </w:pPr>
      <w:r>
        <w:rPr>
          <w:rFonts w:hint="eastAsia"/>
          <w:b/>
          <w:color w:val="000000" w:themeColor="text1"/>
          <w:szCs w:val="21"/>
        </w:rPr>
        <w:t>第七条</w:t>
      </w:r>
      <w:r>
        <w:rPr>
          <w:b/>
          <w:color w:val="000000" w:themeColor="text1"/>
          <w:szCs w:val="21"/>
        </w:rPr>
        <w:t xml:space="preserve">  </w:t>
      </w:r>
      <w:r>
        <w:rPr>
          <w:rFonts w:hint="eastAsia"/>
          <w:b/>
          <w:color w:val="000000" w:themeColor="text1"/>
          <w:szCs w:val="21"/>
        </w:rPr>
        <w:t>履约保证金</w:t>
      </w:r>
    </w:p>
    <w:p w:rsidR="00B80455">
      <w:pPr>
        <w:spacing w:line="360" w:lineRule="auto"/>
        <w:ind w:firstLine="560"/>
        <w:jc w:val="left"/>
        <w:rPr>
          <w:rFonts w:ascii="宋体" w:hAnsi="宋体"/>
          <w:color w:val="000000" w:themeColor="text1"/>
          <w:szCs w:val="21"/>
        </w:rPr>
      </w:pPr>
      <w:r>
        <w:rPr>
          <w:rFonts w:ascii="宋体" w:hAnsi="宋体"/>
          <w:color w:val="000000" w:themeColor="text1"/>
          <w:szCs w:val="21"/>
        </w:rPr>
        <w:t>1</w:t>
      </w:r>
      <w:r>
        <w:rPr>
          <w:rFonts w:ascii="宋体" w:hAnsi="宋体" w:hint="eastAsia"/>
          <w:color w:val="000000" w:themeColor="text1"/>
          <w:szCs w:val="21"/>
        </w:rPr>
        <w:t>、乙方应在签订本合同之日，向甲方或甲方指定的机构提交履约保证金</w:t>
      </w:r>
      <w:r>
        <w:rPr>
          <w:rFonts w:ascii="宋体" w:hAnsi="宋体"/>
          <w:color w:val="000000" w:themeColor="text1"/>
          <w:szCs w:val="21"/>
        </w:rPr>
        <w:t>_________</w:t>
      </w:r>
      <w:r>
        <w:rPr>
          <w:rFonts w:ascii="宋体" w:hAnsi="宋体" w:hint="eastAsia"/>
          <w:color w:val="000000" w:themeColor="text1"/>
          <w:szCs w:val="21"/>
        </w:rPr>
        <w:t>元。</w:t>
      </w:r>
    </w:p>
    <w:p w:rsidR="00B80455">
      <w:pPr>
        <w:spacing w:line="360" w:lineRule="auto"/>
        <w:ind w:firstLine="560"/>
        <w:jc w:val="left"/>
        <w:rPr>
          <w:rFonts w:ascii="宋体" w:hAnsi="宋体"/>
          <w:color w:val="000000" w:themeColor="text1"/>
          <w:szCs w:val="21"/>
        </w:rPr>
      </w:pPr>
      <w:r>
        <w:rPr>
          <w:rFonts w:ascii="宋体" w:hAnsi="宋体"/>
          <w:color w:val="000000" w:themeColor="text1"/>
          <w:szCs w:val="21"/>
        </w:rPr>
        <w:t>2</w:t>
      </w:r>
      <w:r>
        <w:rPr>
          <w:rFonts w:ascii="宋体" w:hAnsi="宋体" w:hint="eastAsia"/>
          <w:color w:val="000000" w:themeColor="text1"/>
          <w:szCs w:val="21"/>
        </w:rPr>
        <w:t>、如乙方未能履行合同规定的义务，甲方有权从履约保证金中取得补偿。</w:t>
      </w:r>
    </w:p>
    <w:p w:rsidR="00B80455">
      <w:pPr>
        <w:spacing w:line="360" w:lineRule="auto"/>
        <w:ind w:firstLine="560"/>
        <w:jc w:val="left"/>
        <w:rPr>
          <w:rFonts w:ascii="宋体" w:hAnsi="宋体"/>
          <w:color w:val="000000" w:themeColor="text1"/>
          <w:szCs w:val="21"/>
        </w:rPr>
      </w:pPr>
      <w:r>
        <w:rPr>
          <w:rFonts w:ascii="宋体" w:hAnsi="宋体"/>
          <w:color w:val="000000" w:themeColor="text1"/>
          <w:szCs w:val="21"/>
        </w:rPr>
        <w:t>3</w:t>
      </w:r>
      <w:r>
        <w:rPr>
          <w:rFonts w:ascii="宋体" w:hAnsi="宋体" w:hint="eastAsia"/>
          <w:color w:val="000000" w:themeColor="text1"/>
          <w:szCs w:val="21"/>
        </w:rPr>
        <w:t>、甲方在乙方履行完毕本合同项下全部义务后</w:t>
      </w:r>
      <w:r>
        <w:rPr>
          <w:rFonts w:ascii="宋体" w:hAnsi="宋体"/>
          <w:color w:val="000000" w:themeColor="text1"/>
          <w:szCs w:val="21"/>
        </w:rPr>
        <w:t>______</w:t>
      </w:r>
      <w:r>
        <w:rPr>
          <w:rFonts w:ascii="宋体" w:hAnsi="宋体" w:hint="eastAsia"/>
          <w:color w:val="000000" w:themeColor="text1"/>
          <w:szCs w:val="21"/>
        </w:rPr>
        <w:t>天内无息退还乙方。</w:t>
      </w:r>
    </w:p>
    <w:p w:rsidR="00B80455">
      <w:pPr>
        <w:spacing w:line="360" w:lineRule="auto"/>
        <w:ind w:firstLine="560"/>
        <w:jc w:val="left"/>
        <w:rPr>
          <w:rFonts w:ascii="宋体" w:hAnsi="宋体"/>
          <w:color w:val="000000" w:themeColor="text1"/>
          <w:szCs w:val="21"/>
        </w:rPr>
      </w:pPr>
    </w:p>
    <w:p w:rsidR="00B80455">
      <w:pPr>
        <w:spacing w:line="360" w:lineRule="auto"/>
        <w:ind w:firstLine="560"/>
        <w:jc w:val="left"/>
        <w:rPr>
          <w:b/>
          <w:color w:val="000000" w:themeColor="text1"/>
          <w:szCs w:val="21"/>
        </w:rPr>
      </w:pPr>
      <w:r>
        <w:rPr>
          <w:rFonts w:hint="eastAsia"/>
          <w:b/>
          <w:color w:val="000000" w:themeColor="text1"/>
          <w:szCs w:val="21"/>
        </w:rPr>
        <w:t>第八条</w:t>
      </w:r>
      <w:r>
        <w:rPr>
          <w:b/>
          <w:color w:val="000000" w:themeColor="text1"/>
          <w:szCs w:val="21"/>
        </w:rPr>
        <w:t xml:space="preserve">   </w:t>
      </w:r>
      <w:r>
        <w:rPr>
          <w:rFonts w:hint="eastAsia"/>
          <w:b/>
          <w:color w:val="000000" w:themeColor="text1"/>
          <w:szCs w:val="21"/>
        </w:rPr>
        <w:t>货款支付</w:t>
      </w:r>
    </w:p>
    <w:p w:rsidR="00B80455">
      <w:pPr>
        <w:spacing w:line="360" w:lineRule="auto"/>
        <w:ind w:firstLine="560"/>
        <w:jc w:val="left"/>
        <w:rPr>
          <w:color w:val="000000" w:themeColor="text1"/>
          <w:szCs w:val="21"/>
        </w:rPr>
      </w:pPr>
    </w:p>
    <w:p w:rsidR="00B80455">
      <w:pPr>
        <w:spacing w:line="360" w:lineRule="auto"/>
        <w:ind w:firstLine="560"/>
        <w:jc w:val="left"/>
        <w:rPr>
          <w:b/>
          <w:color w:val="000000" w:themeColor="text1"/>
          <w:szCs w:val="21"/>
        </w:rPr>
      </w:pPr>
      <w:r>
        <w:rPr>
          <w:rFonts w:hint="eastAsia"/>
          <w:b/>
          <w:color w:val="000000" w:themeColor="text1"/>
          <w:szCs w:val="21"/>
        </w:rPr>
        <w:t>第九条</w:t>
      </w:r>
      <w:r>
        <w:rPr>
          <w:b/>
          <w:color w:val="000000" w:themeColor="text1"/>
          <w:szCs w:val="21"/>
        </w:rPr>
        <w:t xml:space="preserve">    </w:t>
      </w:r>
      <w:r>
        <w:rPr>
          <w:rFonts w:hint="eastAsia"/>
          <w:b/>
          <w:color w:val="000000" w:themeColor="text1"/>
          <w:szCs w:val="21"/>
        </w:rPr>
        <w:t>违约责任</w:t>
      </w:r>
    </w:p>
    <w:p w:rsidR="00B80455">
      <w:pPr>
        <w:spacing w:line="360" w:lineRule="auto"/>
        <w:ind w:firstLine="560"/>
        <w:jc w:val="left"/>
        <w:rPr>
          <w:rFonts w:ascii="宋体" w:hAnsi="宋体"/>
          <w:color w:val="000000" w:themeColor="text1"/>
          <w:szCs w:val="21"/>
        </w:rPr>
      </w:pPr>
      <w:r>
        <w:rPr>
          <w:rFonts w:ascii="宋体" w:hAnsi="宋体" w:hint="eastAsia"/>
          <w:color w:val="000000" w:themeColor="text1"/>
          <w:szCs w:val="21"/>
        </w:rPr>
        <w:t>１、甲方无正当理由拒收货物、拒付货物款的，由甲方向乙方偿付合同总价的【】</w:t>
      </w:r>
      <w:r>
        <w:rPr>
          <w:rFonts w:ascii="宋体" w:hAnsi="宋体"/>
          <w:color w:val="000000" w:themeColor="text1"/>
          <w:szCs w:val="21"/>
        </w:rPr>
        <w:t>%</w:t>
      </w:r>
      <w:r>
        <w:rPr>
          <w:rFonts w:ascii="宋体" w:hAnsi="宋体" w:hint="eastAsia"/>
          <w:color w:val="000000" w:themeColor="text1"/>
          <w:szCs w:val="21"/>
        </w:rPr>
        <w:t>违约金。</w:t>
      </w:r>
    </w:p>
    <w:p w:rsidR="00B80455">
      <w:pPr>
        <w:spacing w:line="360" w:lineRule="auto"/>
        <w:ind w:firstLine="560"/>
        <w:jc w:val="left"/>
        <w:rPr>
          <w:rFonts w:ascii="宋体" w:hAnsi="宋体"/>
          <w:color w:val="000000" w:themeColor="text1"/>
          <w:szCs w:val="21"/>
        </w:rPr>
      </w:pPr>
      <w:r>
        <w:rPr>
          <w:rFonts w:ascii="宋体" w:hAnsi="宋体" w:hint="eastAsia"/>
          <w:color w:val="000000" w:themeColor="text1"/>
          <w:szCs w:val="21"/>
        </w:rPr>
        <w:t>２、甲方未按合同规定的期限向乙方支付货款的，每逾期</w:t>
      </w:r>
      <w:r>
        <w:rPr>
          <w:rFonts w:ascii="宋体" w:hAnsi="宋体"/>
          <w:color w:val="000000" w:themeColor="text1"/>
          <w:szCs w:val="21"/>
        </w:rPr>
        <w:t>1</w:t>
      </w:r>
      <w:r>
        <w:rPr>
          <w:rFonts w:ascii="宋体" w:hAnsi="宋体" w:hint="eastAsia"/>
          <w:color w:val="000000" w:themeColor="text1"/>
          <w:szCs w:val="21"/>
        </w:rPr>
        <w:t>天甲方向乙方偿付欠款总额的【】‰滞纳金，但累计滞纳金总额不超过欠款总额的【】</w:t>
      </w:r>
      <w:r>
        <w:rPr>
          <w:rFonts w:ascii="宋体" w:hAnsi="宋体"/>
          <w:color w:val="000000" w:themeColor="text1"/>
          <w:szCs w:val="21"/>
        </w:rPr>
        <w:t xml:space="preserve">% </w:t>
      </w:r>
      <w:r>
        <w:rPr>
          <w:rFonts w:ascii="宋体" w:hAnsi="宋体" w:hint="eastAsia"/>
          <w:color w:val="000000" w:themeColor="text1"/>
          <w:szCs w:val="21"/>
        </w:rPr>
        <w:t>。</w:t>
      </w:r>
    </w:p>
    <w:p w:rsidR="00B80455">
      <w:pPr>
        <w:spacing w:line="360" w:lineRule="auto"/>
        <w:ind w:firstLine="560"/>
        <w:jc w:val="left"/>
        <w:rPr>
          <w:rFonts w:ascii="宋体" w:hAnsi="宋体"/>
          <w:color w:val="000000" w:themeColor="text1"/>
          <w:szCs w:val="21"/>
        </w:rPr>
      </w:pPr>
      <w:r>
        <w:rPr>
          <w:rFonts w:ascii="宋体" w:hAnsi="宋体" w:hint="eastAsia"/>
          <w:color w:val="000000" w:themeColor="text1"/>
          <w:szCs w:val="21"/>
        </w:rPr>
        <w:t>３、乙方逾期交付货物的，每逾期</w:t>
      </w:r>
      <w:r>
        <w:rPr>
          <w:rFonts w:ascii="宋体" w:hAnsi="宋体"/>
          <w:color w:val="000000" w:themeColor="text1"/>
          <w:szCs w:val="21"/>
        </w:rPr>
        <w:t>1</w:t>
      </w:r>
      <w:r>
        <w:rPr>
          <w:rFonts w:ascii="宋体" w:hAnsi="宋体" w:hint="eastAsia"/>
          <w:color w:val="000000" w:themeColor="text1"/>
          <w:szCs w:val="21"/>
        </w:rPr>
        <w:t>天，乙方向甲方偿付逾期交货部分货款总额的【】</w:t>
      </w:r>
      <w:r>
        <w:rPr>
          <w:rFonts w:ascii="宋体" w:hAnsi="宋体"/>
          <w:color w:val="000000" w:themeColor="text1"/>
          <w:szCs w:val="21"/>
        </w:rPr>
        <w:t>‰</w:t>
      </w:r>
      <w:r>
        <w:rPr>
          <w:rFonts w:ascii="宋体" w:hAnsi="宋体" w:hint="eastAsia"/>
          <w:color w:val="000000" w:themeColor="text1"/>
          <w:szCs w:val="21"/>
        </w:rPr>
        <w:t>的滞纳金。如乙方逾期交货达</w:t>
      </w:r>
      <w:r>
        <w:rPr>
          <w:rFonts w:ascii="宋体" w:hAnsi="宋体"/>
          <w:color w:val="000000" w:themeColor="text1"/>
          <w:szCs w:val="21"/>
          <w:u w:val="single"/>
        </w:rPr>
        <w:t xml:space="preserve">    </w:t>
      </w:r>
      <w:r>
        <w:rPr>
          <w:rFonts w:ascii="宋体" w:hAnsi="宋体" w:hint="eastAsia"/>
          <w:color w:val="000000" w:themeColor="text1"/>
          <w:szCs w:val="21"/>
        </w:rPr>
        <w:t>天，甲方有权解除合同，履约保证金不予退回，同时乙方应向甲方支付合同总价【】％的违约金。</w:t>
      </w:r>
    </w:p>
    <w:p w:rsidR="00B80455">
      <w:pPr>
        <w:spacing w:line="360" w:lineRule="auto"/>
        <w:ind w:firstLine="560"/>
        <w:jc w:val="left"/>
        <w:rPr>
          <w:rFonts w:ascii="宋体" w:hAnsi="宋体"/>
          <w:color w:val="000000" w:themeColor="text1"/>
          <w:szCs w:val="21"/>
        </w:rPr>
      </w:pPr>
      <w:r>
        <w:rPr>
          <w:rFonts w:ascii="宋体" w:hAnsi="宋体"/>
          <w:color w:val="000000" w:themeColor="text1"/>
          <w:szCs w:val="21"/>
        </w:rPr>
        <w:t>4</w:t>
      </w:r>
      <w:r>
        <w:rPr>
          <w:rFonts w:ascii="宋体" w:hAnsi="宋体" w:hint="eastAsia"/>
          <w:color w:val="000000" w:themeColor="text1"/>
          <w:szCs w:val="21"/>
        </w:rPr>
        <w:t>、乙方所交付的货物品种、型号、规格不符合合同规定的，甲方有权拒收。甲方拒收的，乙方应向甲方支付货款总额【】</w:t>
      </w:r>
      <w:r>
        <w:rPr>
          <w:rFonts w:ascii="宋体" w:hAnsi="宋体"/>
          <w:color w:val="000000" w:themeColor="text1"/>
          <w:szCs w:val="21"/>
        </w:rPr>
        <w:t>%</w:t>
      </w:r>
      <w:r>
        <w:rPr>
          <w:rFonts w:ascii="宋体" w:hAnsi="宋体" w:hint="eastAsia"/>
          <w:color w:val="000000" w:themeColor="text1"/>
          <w:szCs w:val="21"/>
        </w:rPr>
        <w:t>的违约金。</w:t>
      </w:r>
    </w:p>
    <w:p w:rsidR="00B80455">
      <w:pPr>
        <w:spacing w:line="360" w:lineRule="auto"/>
        <w:ind w:firstLine="560"/>
        <w:jc w:val="left"/>
        <w:rPr>
          <w:rFonts w:ascii="宋体" w:hAnsi="宋体"/>
          <w:color w:val="000000" w:themeColor="text1"/>
          <w:szCs w:val="21"/>
        </w:rPr>
      </w:pPr>
      <w:r>
        <w:rPr>
          <w:rFonts w:ascii="宋体" w:hAnsi="宋体"/>
          <w:color w:val="000000" w:themeColor="text1"/>
          <w:szCs w:val="21"/>
        </w:rPr>
        <w:t>5</w:t>
      </w:r>
      <w:r>
        <w:rPr>
          <w:rFonts w:ascii="宋体" w:hAnsi="宋体" w:hint="eastAsia"/>
          <w:color w:val="000000" w:themeColor="text1"/>
          <w:szCs w:val="21"/>
        </w:rPr>
        <w:t>、在乙方承诺的或国家规定的质量保证期内（取两者中最长的期限），如经乙方两次维修或更换，货物仍不能达到合同约定的质量标准，甲方有权退货，乙方应退回全部货款并赔偿甲方因此遭受的损失。</w:t>
      </w:r>
    </w:p>
    <w:p w:rsidR="00B80455">
      <w:pPr>
        <w:spacing w:line="360" w:lineRule="auto"/>
        <w:ind w:firstLine="560"/>
        <w:jc w:val="left"/>
        <w:rPr>
          <w:rFonts w:ascii="宋体" w:hAnsi="宋体"/>
          <w:color w:val="000000" w:themeColor="text1"/>
          <w:szCs w:val="21"/>
        </w:rPr>
      </w:pPr>
      <w:r>
        <w:rPr>
          <w:rFonts w:ascii="宋体" w:hAnsi="宋体"/>
          <w:color w:val="000000" w:themeColor="text1"/>
          <w:szCs w:val="21"/>
        </w:rPr>
        <w:t>6</w:t>
      </w:r>
      <w:r>
        <w:rPr>
          <w:rFonts w:ascii="宋体" w:hAnsi="宋体" w:hint="eastAsia"/>
          <w:color w:val="000000" w:themeColor="text1"/>
          <w:szCs w:val="21"/>
        </w:rPr>
        <w:t>、乙方未履行本合同项下的其他义务或违反其在投标文件中的相关承诺的，应按合同总价款的【】</w:t>
      </w:r>
      <w:r>
        <w:rPr>
          <w:rFonts w:ascii="宋体" w:hAnsi="宋体"/>
          <w:color w:val="000000" w:themeColor="text1"/>
          <w:szCs w:val="21"/>
        </w:rPr>
        <w:t>%</w:t>
      </w:r>
      <w:r>
        <w:rPr>
          <w:rFonts w:ascii="宋体" w:hAnsi="宋体" w:hint="eastAsia"/>
          <w:color w:val="000000" w:themeColor="text1"/>
          <w:szCs w:val="21"/>
        </w:rPr>
        <w:t>向甲方承担违约责任。</w:t>
      </w:r>
    </w:p>
    <w:p w:rsidR="00B80455">
      <w:pPr>
        <w:spacing w:line="360" w:lineRule="auto"/>
        <w:ind w:firstLine="560"/>
        <w:jc w:val="left"/>
        <w:rPr>
          <w:rFonts w:ascii="宋体" w:hAnsi="宋体"/>
          <w:color w:val="000000" w:themeColor="text1"/>
          <w:szCs w:val="21"/>
        </w:rPr>
      </w:pPr>
      <w:r>
        <w:rPr>
          <w:rFonts w:ascii="宋体" w:hAnsi="宋体"/>
          <w:color w:val="000000" w:themeColor="text1"/>
          <w:szCs w:val="21"/>
        </w:rPr>
        <w:t>7</w:t>
      </w:r>
      <w:r>
        <w:rPr>
          <w:rFonts w:ascii="宋体" w:hAnsi="宋体" w:hint="eastAsia"/>
          <w:color w:val="000000" w:themeColor="text1"/>
          <w:szCs w:val="21"/>
        </w:rPr>
        <w:t>、乙方在承担上述一项或多项违约责任后，仍应继续履行合同规定的义务（甲方解除合同的除外）。甲方未能及时追究乙方的任何一项违约责任并不表明甲方放弃追究乙方该项或其他违约责任。</w:t>
      </w:r>
    </w:p>
    <w:p w:rsidR="00B80455">
      <w:pPr>
        <w:spacing w:line="360" w:lineRule="auto"/>
        <w:ind w:firstLine="560"/>
        <w:jc w:val="left"/>
        <w:rPr>
          <w:b/>
          <w:color w:val="000000" w:themeColor="text1"/>
          <w:szCs w:val="21"/>
        </w:rPr>
      </w:pPr>
      <w:r>
        <w:rPr>
          <w:rFonts w:hint="eastAsia"/>
          <w:b/>
          <w:color w:val="000000" w:themeColor="text1"/>
          <w:szCs w:val="21"/>
        </w:rPr>
        <w:t>第十条</w:t>
      </w:r>
      <w:r>
        <w:rPr>
          <w:b/>
          <w:color w:val="000000" w:themeColor="text1"/>
          <w:szCs w:val="21"/>
        </w:rPr>
        <w:t xml:space="preserve">    </w:t>
      </w:r>
      <w:r>
        <w:rPr>
          <w:rFonts w:hint="eastAsia"/>
          <w:b/>
          <w:color w:val="000000" w:themeColor="text1"/>
          <w:szCs w:val="21"/>
        </w:rPr>
        <w:t>合同的变更和终止</w:t>
      </w:r>
    </w:p>
    <w:p w:rsidR="00B80455">
      <w:pPr>
        <w:spacing w:line="360" w:lineRule="auto"/>
        <w:ind w:firstLine="560"/>
        <w:jc w:val="left"/>
        <w:rPr>
          <w:rFonts w:ascii="宋体" w:hAnsi="宋体"/>
          <w:color w:val="000000" w:themeColor="text1"/>
          <w:szCs w:val="21"/>
        </w:rPr>
      </w:pPr>
      <w:r>
        <w:rPr>
          <w:rFonts w:ascii="宋体" w:hAnsi="宋体" w:hint="eastAsia"/>
          <w:color w:val="000000" w:themeColor="text1"/>
          <w:szCs w:val="21"/>
        </w:rPr>
        <w:t>除《中华人民共和国政府采购法》第４９条、第５０条第二款规定的情形外，本合同一经签订，甲乙双方不得擅自变更、中止或终止合同。</w:t>
      </w:r>
    </w:p>
    <w:p w:rsidR="00B80455">
      <w:pPr>
        <w:spacing w:line="360" w:lineRule="auto"/>
        <w:ind w:firstLine="560"/>
        <w:jc w:val="left"/>
        <w:rPr>
          <w:b/>
          <w:color w:val="000000" w:themeColor="text1"/>
          <w:szCs w:val="21"/>
        </w:rPr>
      </w:pPr>
      <w:r>
        <w:rPr>
          <w:rFonts w:hint="eastAsia"/>
          <w:b/>
          <w:color w:val="000000" w:themeColor="text1"/>
          <w:szCs w:val="21"/>
        </w:rPr>
        <w:t>第十一条</w:t>
      </w:r>
      <w:r>
        <w:rPr>
          <w:b/>
          <w:color w:val="000000" w:themeColor="text1"/>
          <w:szCs w:val="21"/>
        </w:rPr>
        <w:t xml:space="preserve">   </w:t>
      </w:r>
      <w:r>
        <w:rPr>
          <w:rFonts w:hint="eastAsia"/>
          <w:b/>
          <w:color w:val="000000" w:themeColor="text1"/>
          <w:szCs w:val="21"/>
        </w:rPr>
        <w:t>争议的解决</w:t>
      </w:r>
    </w:p>
    <w:p w:rsidR="00B80455">
      <w:pPr>
        <w:spacing w:line="360" w:lineRule="auto"/>
        <w:ind w:firstLine="560"/>
        <w:jc w:val="left"/>
        <w:rPr>
          <w:rFonts w:ascii="宋体" w:hAnsi="宋体"/>
          <w:color w:val="000000" w:themeColor="text1"/>
          <w:szCs w:val="21"/>
        </w:rPr>
      </w:pPr>
      <w:r>
        <w:rPr>
          <w:rFonts w:ascii="宋体" w:hAnsi="宋体"/>
          <w:color w:val="000000" w:themeColor="text1"/>
          <w:szCs w:val="21"/>
        </w:rPr>
        <w:t>1</w:t>
      </w:r>
      <w:r>
        <w:rPr>
          <w:rFonts w:ascii="宋体" w:hAnsi="宋体" w:hint="eastAsia"/>
          <w:color w:val="000000" w:themeColor="text1"/>
          <w:szCs w:val="21"/>
        </w:rPr>
        <w:t>、因货物的质量问题发生争议的，应当邀请国家认可的质量检测机构对货物质量进行鉴定。货物符合标准的，鉴定费由甲方承担；货物不符合质量标准的，鉴定费由乙方承担。</w:t>
      </w:r>
    </w:p>
    <w:p w:rsidR="00B80455">
      <w:pPr>
        <w:spacing w:line="360" w:lineRule="auto"/>
        <w:ind w:firstLine="560"/>
        <w:jc w:val="left"/>
        <w:rPr>
          <w:rFonts w:ascii="宋体" w:hAnsi="宋体"/>
          <w:color w:val="000000" w:themeColor="text1"/>
          <w:szCs w:val="21"/>
        </w:rPr>
      </w:pPr>
      <w:r>
        <w:rPr>
          <w:rFonts w:ascii="宋体" w:hAnsi="宋体"/>
          <w:color w:val="000000" w:themeColor="text1"/>
          <w:szCs w:val="21"/>
        </w:rPr>
        <w:t>2</w:t>
      </w:r>
      <w:r>
        <w:rPr>
          <w:rFonts w:ascii="宋体" w:hAnsi="宋体" w:hint="eastAsia"/>
          <w:color w:val="000000" w:themeColor="text1"/>
          <w:szCs w:val="21"/>
        </w:rPr>
        <w:t>、因履行本合同引起的或与本合同有关的争议，甲、乙双方应首先通过友好协商解决，如果协商不能解决争议，则向甲方所在地有管辖权的人民法院提起诉讼；</w:t>
      </w:r>
    </w:p>
    <w:p w:rsidR="00B80455">
      <w:pPr>
        <w:spacing w:line="360" w:lineRule="auto"/>
        <w:ind w:firstLine="560"/>
        <w:jc w:val="left"/>
        <w:rPr>
          <w:b/>
          <w:color w:val="000000" w:themeColor="text1"/>
          <w:szCs w:val="21"/>
        </w:rPr>
      </w:pPr>
      <w:r>
        <w:rPr>
          <w:rFonts w:hint="eastAsia"/>
          <w:b/>
          <w:color w:val="000000" w:themeColor="text1"/>
          <w:szCs w:val="21"/>
        </w:rPr>
        <w:t>第十二条</w:t>
      </w:r>
      <w:r>
        <w:rPr>
          <w:b/>
          <w:color w:val="000000" w:themeColor="text1"/>
          <w:szCs w:val="21"/>
        </w:rPr>
        <w:t xml:space="preserve">   </w:t>
      </w:r>
      <w:r>
        <w:rPr>
          <w:rFonts w:hint="eastAsia"/>
          <w:b/>
          <w:color w:val="000000" w:themeColor="text1"/>
          <w:szCs w:val="21"/>
        </w:rPr>
        <w:t>合同生效及其他</w:t>
      </w:r>
    </w:p>
    <w:p w:rsidR="00B80455">
      <w:pPr>
        <w:spacing w:line="360" w:lineRule="auto"/>
        <w:ind w:firstLine="560"/>
        <w:jc w:val="left"/>
        <w:rPr>
          <w:rFonts w:ascii="宋体" w:hAnsi="宋体"/>
          <w:color w:val="000000" w:themeColor="text1"/>
          <w:szCs w:val="21"/>
        </w:rPr>
      </w:pPr>
      <w:r>
        <w:rPr>
          <w:rFonts w:ascii="宋体" w:hAnsi="宋体"/>
          <w:color w:val="000000" w:themeColor="text1"/>
          <w:szCs w:val="21"/>
        </w:rPr>
        <w:t>1</w:t>
      </w:r>
      <w:r>
        <w:rPr>
          <w:rFonts w:ascii="宋体" w:hAnsi="宋体" w:hint="eastAsia"/>
          <w:color w:val="000000" w:themeColor="text1"/>
          <w:szCs w:val="21"/>
        </w:rPr>
        <w:t>、下列文件均为本合同的组成部分：</w:t>
      </w:r>
    </w:p>
    <w:p w:rsidR="00B80455">
      <w:pPr>
        <w:spacing w:line="360" w:lineRule="auto"/>
        <w:ind w:firstLine="560"/>
        <w:jc w:val="left"/>
        <w:rPr>
          <w:rFonts w:ascii="宋体" w:hAnsi="宋体"/>
          <w:color w:val="000000" w:themeColor="text1"/>
          <w:szCs w:val="21"/>
        </w:rPr>
      </w:pPr>
      <w:r>
        <w:rPr>
          <w:rFonts w:ascii="宋体" w:hAnsi="宋体" w:hint="eastAsia"/>
          <w:color w:val="000000" w:themeColor="text1"/>
          <w:szCs w:val="21"/>
        </w:rPr>
        <w:t>（</w:t>
      </w:r>
      <w:r>
        <w:rPr>
          <w:rFonts w:ascii="宋体" w:hAnsi="宋体"/>
          <w:color w:val="000000" w:themeColor="text1"/>
          <w:szCs w:val="21"/>
        </w:rPr>
        <w:t>1</w:t>
      </w:r>
      <w:r>
        <w:rPr>
          <w:rFonts w:ascii="宋体" w:hAnsi="宋体" w:hint="eastAsia"/>
          <w:color w:val="000000" w:themeColor="text1"/>
          <w:szCs w:val="21"/>
        </w:rPr>
        <w:t>）</w:t>
      </w:r>
      <w:r>
        <w:rPr>
          <w:rFonts w:ascii="宋体" w:hAnsi="宋体"/>
          <w:color w:val="000000" w:themeColor="text1"/>
          <w:szCs w:val="21"/>
          <w:u w:val="single"/>
        </w:rPr>
        <w:t xml:space="preserve">         </w:t>
      </w:r>
      <w:r>
        <w:rPr>
          <w:rFonts w:ascii="宋体" w:hAnsi="宋体" w:hint="eastAsia"/>
          <w:color w:val="000000" w:themeColor="text1"/>
          <w:szCs w:val="21"/>
        </w:rPr>
        <w:t>号招标文件、答疑及补充通知；</w:t>
      </w:r>
    </w:p>
    <w:p w:rsidR="00B80455">
      <w:pPr>
        <w:spacing w:line="360" w:lineRule="auto"/>
        <w:ind w:firstLine="560"/>
        <w:jc w:val="left"/>
        <w:rPr>
          <w:rFonts w:ascii="宋体" w:hAnsi="宋体"/>
          <w:color w:val="000000" w:themeColor="text1"/>
          <w:szCs w:val="21"/>
        </w:rPr>
      </w:pPr>
      <w:r>
        <w:rPr>
          <w:rFonts w:ascii="宋体" w:hAnsi="宋体" w:hint="eastAsia"/>
          <w:color w:val="000000" w:themeColor="text1"/>
          <w:szCs w:val="21"/>
        </w:rPr>
        <w:t>（</w:t>
      </w:r>
      <w:r>
        <w:rPr>
          <w:rFonts w:ascii="宋体" w:hAnsi="宋体"/>
          <w:color w:val="000000" w:themeColor="text1"/>
          <w:szCs w:val="21"/>
        </w:rPr>
        <w:t>2</w:t>
      </w:r>
      <w:r>
        <w:rPr>
          <w:rFonts w:ascii="宋体" w:hAnsi="宋体" w:hint="eastAsia"/>
          <w:color w:val="000000" w:themeColor="text1"/>
          <w:szCs w:val="21"/>
        </w:rPr>
        <w:t>）乙方的投标文件；</w:t>
      </w:r>
    </w:p>
    <w:p w:rsidR="00B80455">
      <w:pPr>
        <w:spacing w:line="360" w:lineRule="auto"/>
        <w:ind w:firstLine="560"/>
        <w:jc w:val="left"/>
        <w:rPr>
          <w:rFonts w:ascii="宋体" w:hAnsi="宋体"/>
          <w:color w:val="000000" w:themeColor="text1"/>
          <w:szCs w:val="21"/>
        </w:rPr>
      </w:pPr>
      <w:r>
        <w:rPr>
          <w:rFonts w:ascii="宋体" w:hAnsi="宋体" w:hint="eastAsia"/>
          <w:color w:val="000000" w:themeColor="text1"/>
          <w:szCs w:val="21"/>
        </w:rPr>
        <w:t>（</w:t>
      </w:r>
      <w:r>
        <w:rPr>
          <w:rFonts w:ascii="宋体" w:hAnsi="宋体"/>
          <w:color w:val="000000" w:themeColor="text1"/>
          <w:szCs w:val="21"/>
        </w:rPr>
        <w:t>3</w:t>
      </w:r>
      <w:r>
        <w:rPr>
          <w:rFonts w:ascii="宋体" w:hAnsi="宋体" w:hint="eastAsia"/>
          <w:color w:val="000000" w:themeColor="text1"/>
          <w:szCs w:val="21"/>
        </w:rPr>
        <w:t>）本合同执行中甲乙双方共同签署的补充与修正文件。</w:t>
      </w:r>
    </w:p>
    <w:p w:rsidR="00B80455">
      <w:pPr>
        <w:spacing w:line="360" w:lineRule="auto"/>
        <w:ind w:firstLine="560"/>
        <w:jc w:val="left"/>
        <w:rPr>
          <w:rFonts w:ascii="宋体" w:hAnsi="宋体"/>
          <w:color w:val="000000" w:themeColor="text1"/>
          <w:szCs w:val="21"/>
        </w:rPr>
      </w:pPr>
      <w:r>
        <w:rPr>
          <w:rFonts w:ascii="宋体" w:hAnsi="宋体"/>
          <w:color w:val="000000" w:themeColor="text1"/>
          <w:szCs w:val="21"/>
        </w:rPr>
        <w:t>2</w:t>
      </w:r>
      <w:r>
        <w:rPr>
          <w:rFonts w:ascii="宋体" w:hAnsi="宋体" w:hint="eastAsia"/>
          <w:color w:val="000000" w:themeColor="text1"/>
          <w:szCs w:val="21"/>
        </w:rPr>
        <w:t>、本合同一式</w:t>
      </w:r>
      <w:r>
        <w:rPr>
          <w:rFonts w:ascii="宋体" w:hAnsi="宋体"/>
          <w:color w:val="000000" w:themeColor="text1"/>
          <w:szCs w:val="21"/>
          <w:u w:val="single"/>
        </w:rPr>
        <w:t xml:space="preserve">     </w:t>
      </w:r>
      <w:r>
        <w:rPr>
          <w:rFonts w:ascii="宋体" w:hAnsi="宋体" w:hint="eastAsia"/>
          <w:color w:val="000000" w:themeColor="text1"/>
          <w:szCs w:val="21"/>
        </w:rPr>
        <w:t>份，甲、乙方双方各执</w:t>
      </w:r>
      <w:r>
        <w:rPr>
          <w:rFonts w:ascii="宋体" w:hAnsi="宋体"/>
          <w:color w:val="000000" w:themeColor="text1"/>
          <w:szCs w:val="21"/>
          <w:u w:val="single"/>
        </w:rPr>
        <w:t xml:space="preserve">     </w:t>
      </w:r>
      <w:r>
        <w:rPr>
          <w:rFonts w:ascii="宋体" w:hAnsi="宋体" w:hint="eastAsia"/>
          <w:color w:val="000000" w:themeColor="text1"/>
          <w:szCs w:val="21"/>
        </w:rPr>
        <w:t>份，具有同等法律效力。本合同自双方法定代表人（或授权代表）签字并盖章之日起生效。</w:t>
      </w:r>
    </w:p>
    <w:p w:rsidR="00B80455">
      <w:pPr>
        <w:spacing w:line="360" w:lineRule="auto"/>
        <w:ind w:firstLine="560"/>
        <w:jc w:val="left"/>
        <w:rPr>
          <w:rFonts w:ascii="宋体" w:hAnsi="宋体"/>
          <w:color w:val="000000" w:themeColor="text1"/>
          <w:szCs w:val="21"/>
        </w:rPr>
      </w:pPr>
    </w:p>
    <w:p w:rsidR="00B80455">
      <w:pPr>
        <w:spacing w:line="360" w:lineRule="auto"/>
        <w:ind w:firstLine="560"/>
        <w:jc w:val="left"/>
        <w:rPr>
          <w:rFonts w:ascii="宋体" w:hAnsi="宋体"/>
          <w:color w:val="000000" w:themeColor="text1"/>
          <w:szCs w:val="21"/>
        </w:rPr>
      </w:pPr>
    </w:p>
    <w:p w:rsidR="00B80455">
      <w:pPr>
        <w:spacing w:line="360" w:lineRule="auto"/>
        <w:ind w:firstLine="560"/>
        <w:jc w:val="left"/>
        <w:rPr>
          <w:rFonts w:ascii="宋体" w:hAnsi="宋体"/>
          <w:color w:val="000000" w:themeColor="text1"/>
          <w:szCs w:val="21"/>
        </w:rPr>
      </w:pPr>
      <w:r>
        <w:rPr>
          <w:rFonts w:ascii="宋体" w:hAnsi="宋体" w:hint="eastAsia"/>
          <w:color w:val="000000" w:themeColor="text1"/>
          <w:szCs w:val="21"/>
        </w:rPr>
        <w:t>甲方（采购人）：</w:t>
      </w:r>
      <w:r>
        <w:rPr>
          <w:rFonts w:ascii="宋体" w:hAnsi="宋体"/>
          <w:color w:val="000000" w:themeColor="text1"/>
          <w:szCs w:val="21"/>
        </w:rPr>
        <w:t xml:space="preserve">   </w:t>
      </w:r>
      <w:r>
        <w:rPr>
          <w:rFonts w:ascii="宋体" w:hAnsi="宋体" w:hint="eastAsia"/>
          <w:color w:val="000000" w:themeColor="text1"/>
          <w:szCs w:val="21"/>
        </w:rPr>
        <w:t>（盖章）</w:t>
      </w:r>
      <w:r>
        <w:rPr>
          <w:rFonts w:ascii="宋体" w:hAnsi="宋体"/>
          <w:color w:val="000000" w:themeColor="text1"/>
          <w:szCs w:val="21"/>
        </w:rPr>
        <w:t xml:space="preserve">       </w:t>
      </w:r>
      <w:r>
        <w:rPr>
          <w:rFonts w:ascii="宋体" w:hAnsi="宋体" w:hint="eastAsia"/>
          <w:color w:val="000000" w:themeColor="text1"/>
          <w:szCs w:val="21"/>
        </w:rPr>
        <w:t>乙方（供应商）：</w:t>
      </w:r>
      <w:r>
        <w:rPr>
          <w:rFonts w:ascii="宋体" w:hAnsi="宋体"/>
          <w:color w:val="000000" w:themeColor="text1"/>
          <w:szCs w:val="21"/>
        </w:rPr>
        <w:t xml:space="preserve">    </w:t>
      </w:r>
      <w:r>
        <w:rPr>
          <w:rFonts w:ascii="宋体" w:hAnsi="宋体" w:hint="eastAsia"/>
          <w:color w:val="000000" w:themeColor="text1"/>
          <w:szCs w:val="21"/>
        </w:rPr>
        <w:t>（盖章）</w:t>
      </w:r>
    </w:p>
    <w:p w:rsidR="00B80455">
      <w:pPr>
        <w:spacing w:line="360" w:lineRule="auto"/>
        <w:ind w:firstLine="560"/>
        <w:jc w:val="left"/>
        <w:rPr>
          <w:rFonts w:ascii="宋体" w:hAnsi="宋体"/>
          <w:color w:val="000000" w:themeColor="text1"/>
          <w:szCs w:val="21"/>
        </w:rPr>
      </w:pPr>
      <w:r>
        <w:rPr>
          <w:rFonts w:ascii="宋体" w:hAnsi="宋体" w:hint="eastAsia"/>
          <w:color w:val="000000" w:themeColor="text1"/>
          <w:szCs w:val="21"/>
        </w:rPr>
        <w:t>法定代表人：</w:t>
      </w:r>
      <w:r>
        <w:rPr>
          <w:rFonts w:ascii="宋体" w:hAnsi="宋体"/>
          <w:color w:val="000000" w:themeColor="text1"/>
          <w:szCs w:val="21"/>
        </w:rPr>
        <w:t xml:space="preserve">                     </w:t>
      </w:r>
      <w:r>
        <w:rPr>
          <w:rFonts w:ascii="宋体" w:hAnsi="宋体" w:hint="eastAsia"/>
          <w:color w:val="000000" w:themeColor="text1"/>
          <w:szCs w:val="21"/>
        </w:rPr>
        <w:t xml:space="preserve">法定代表人： </w:t>
      </w:r>
    </w:p>
    <w:p w:rsidR="00B80455">
      <w:pPr>
        <w:spacing w:line="360" w:lineRule="auto"/>
        <w:ind w:firstLine="560"/>
        <w:jc w:val="left"/>
        <w:rPr>
          <w:rFonts w:ascii="宋体" w:hAnsi="宋体"/>
          <w:color w:val="000000" w:themeColor="text1"/>
          <w:szCs w:val="21"/>
        </w:rPr>
      </w:pPr>
      <w:r>
        <w:rPr>
          <w:rFonts w:ascii="宋体" w:hAnsi="宋体" w:hint="eastAsia"/>
          <w:color w:val="000000" w:themeColor="text1"/>
          <w:szCs w:val="21"/>
        </w:rPr>
        <w:t>委托代理人：</w:t>
      </w:r>
      <w:r>
        <w:rPr>
          <w:rFonts w:ascii="宋体" w:hAnsi="宋体"/>
          <w:color w:val="000000" w:themeColor="text1"/>
          <w:szCs w:val="21"/>
        </w:rPr>
        <w:t xml:space="preserve">                     </w:t>
      </w:r>
      <w:r>
        <w:rPr>
          <w:rFonts w:ascii="宋体" w:hAnsi="宋体" w:hint="eastAsia"/>
          <w:color w:val="000000" w:themeColor="text1"/>
          <w:szCs w:val="21"/>
        </w:rPr>
        <w:t>委托代理人：</w:t>
      </w:r>
    </w:p>
    <w:p w:rsidR="00B80455">
      <w:pPr>
        <w:spacing w:line="360" w:lineRule="auto"/>
        <w:ind w:firstLine="600" w:firstLineChars="250"/>
        <w:rPr>
          <w:rFonts w:ascii="宋体" w:hAnsi="宋体"/>
          <w:b/>
          <w:color w:val="000000" w:themeColor="text1"/>
          <w:szCs w:val="21"/>
        </w:rPr>
      </w:pPr>
      <w:r>
        <w:rPr>
          <w:rFonts w:ascii="宋体" w:hAnsi="宋体" w:hint="eastAsia"/>
          <w:color w:val="000000" w:themeColor="text1"/>
          <w:szCs w:val="21"/>
        </w:rPr>
        <w:t>日期：</w:t>
      </w:r>
      <w:r>
        <w:rPr>
          <w:rFonts w:ascii="宋体" w:hAnsi="宋体"/>
          <w:color w:val="000000" w:themeColor="text1"/>
          <w:szCs w:val="21"/>
        </w:rPr>
        <w:t xml:space="preserve">   </w:t>
      </w:r>
      <w:r>
        <w:rPr>
          <w:rFonts w:ascii="宋体" w:hAnsi="宋体" w:hint="eastAsia"/>
          <w:color w:val="000000" w:themeColor="text1"/>
          <w:szCs w:val="21"/>
        </w:rPr>
        <w:t>年</w:t>
      </w:r>
      <w:r>
        <w:rPr>
          <w:rFonts w:ascii="宋体" w:hAnsi="宋体"/>
          <w:color w:val="000000" w:themeColor="text1"/>
          <w:szCs w:val="21"/>
        </w:rPr>
        <w:t xml:space="preserve">     </w:t>
      </w:r>
      <w:r>
        <w:rPr>
          <w:rFonts w:ascii="宋体" w:hAnsi="宋体" w:hint="eastAsia"/>
          <w:color w:val="000000" w:themeColor="text1"/>
          <w:szCs w:val="21"/>
        </w:rPr>
        <w:t>月</w:t>
      </w:r>
      <w:r>
        <w:rPr>
          <w:rFonts w:ascii="宋体" w:hAnsi="宋体"/>
          <w:color w:val="000000" w:themeColor="text1"/>
          <w:szCs w:val="21"/>
        </w:rPr>
        <w:t xml:space="preserve">    </w:t>
      </w:r>
      <w:r>
        <w:rPr>
          <w:rFonts w:ascii="宋体" w:hAnsi="宋体" w:hint="eastAsia"/>
          <w:color w:val="000000" w:themeColor="text1"/>
          <w:szCs w:val="21"/>
        </w:rPr>
        <w:t>日</w:t>
      </w:r>
      <w:r>
        <w:rPr>
          <w:rFonts w:ascii="宋体" w:hAnsi="宋体"/>
          <w:color w:val="000000" w:themeColor="text1"/>
          <w:szCs w:val="21"/>
        </w:rPr>
        <w:t xml:space="preserve">         </w:t>
      </w:r>
      <w:r>
        <w:rPr>
          <w:rFonts w:ascii="宋体" w:hAnsi="宋体" w:hint="eastAsia"/>
          <w:color w:val="000000" w:themeColor="text1"/>
          <w:szCs w:val="21"/>
        </w:rPr>
        <w:t>日期：</w:t>
      </w:r>
      <w:r>
        <w:rPr>
          <w:rFonts w:ascii="宋体" w:hAnsi="宋体"/>
          <w:color w:val="000000" w:themeColor="text1"/>
          <w:szCs w:val="21"/>
        </w:rPr>
        <w:t xml:space="preserve">   </w:t>
      </w:r>
      <w:r>
        <w:rPr>
          <w:rFonts w:ascii="宋体" w:hAnsi="宋体" w:hint="eastAsia"/>
          <w:color w:val="000000" w:themeColor="text1"/>
          <w:szCs w:val="21"/>
        </w:rPr>
        <w:t>年</w:t>
      </w:r>
      <w:r>
        <w:rPr>
          <w:rFonts w:ascii="宋体" w:hAnsi="宋体"/>
          <w:color w:val="000000" w:themeColor="text1"/>
          <w:szCs w:val="21"/>
        </w:rPr>
        <w:t xml:space="preserve">     </w:t>
      </w:r>
      <w:r>
        <w:rPr>
          <w:rFonts w:ascii="宋体" w:hAnsi="宋体" w:hint="eastAsia"/>
          <w:color w:val="000000" w:themeColor="text1"/>
          <w:szCs w:val="21"/>
        </w:rPr>
        <w:t>月</w:t>
      </w:r>
      <w:r>
        <w:rPr>
          <w:rFonts w:ascii="宋体" w:hAnsi="宋体"/>
          <w:color w:val="000000" w:themeColor="text1"/>
          <w:szCs w:val="21"/>
        </w:rPr>
        <w:t xml:space="preserve">    </w:t>
      </w:r>
      <w:r>
        <w:rPr>
          <w:rFonts w:ascii="宋体" w:hAnsi="宋体" w:hint="eastAsia"/>
          <w:color w:val="000000" w:themeColor="text1"/>
          <w:szCs w:val="21"/>
        </w:rPr>
        <w:t>日</w:t>
      </w:r>
    </w:p>
    <w:p w:rsidR="00B80455">
      <w:pPr>
        <w:spacing w:line="360" w:lineRule="auto"/>
        <w:rPr>
          <w:color w:val="000000" w:themeColor="text1"/>
        </w:rPr>
      </w:pPr>
    </w:p>
    <w:p w:rsidR="00B80455">
      <w:pPr>
        <w:spacing w:line="360" w:lineRule="auto"/>
        <w:rPr>
          <w:rFonts w:ascii="宋体" w:hAnsi="宋体"/>
          <w:color w:val="000000" w:themeColor="text1"/>
          <w:szCs w:val="21"/>
        </w:rPr>
      </w:pPr>
    </w:p>
    <w:p w:rsidR="00B80455">
      <w:pPr>
        <w:pStyle w:val="Heading3"/>
        <w:spacing w:line="360" w:lineRule="auto"/>
        <w:jc w:val="center"/>
        <w:rPr>
          <w:rFonts w:ascii="黑体" w:eastAsia="黑体"/>
          <w:b w:val="0"/>
          <w:color w:val="000000" w:themeColor="text1"/>
          <w:kern w:val="0"/>
          <w:sz w:val="24"/>
          <w:szCs w:val="24"/>
        </w:rPr>
      </w:pPr>
      <w:r>
        <w:rPr>
          <w:rFonts w:ascii="黑体" w:eastAsia="黑体" w:hint="eastAsia"/>
          <w:b w:val="0"/>
          <w:color w:val="000000" w:themeColor="text1"/>
          <w:kern w:val="0"/>
          <w:sz w:val="24"/>
          <w:szCs w:val="24"/>
        </w:rPr>
        <w:t>二、政府采购履约情况反馈表</w:t>
      </w:r>
    </w:p>
    <w:p w:rsidR="00B80455">
      <w:pPr>
        <w:spacing w:line="360" w:lineRule="auto"/>
        <w:rPr>
          <w:rFonts w:ascii="宋体" w:hAnsi="宋体"/>
          <w:b/>
          <w:color w:val="000000" w:themeColor="text1"/>
          <w:szCs w:val="21"/>
        </w:rPr>
      </w:pPr>
      <w:r>
        <w:rPr>
          <w:rFonts w:ascii="宋体" w:hAnsi="宋体" w:hint="eastAsia"/>
          <w:b/>
          <w:color w:val="000000" w:themeColor="text1"/>
          <w:szCs w:val="21"/>
        </w:rPr>
        <w:t>采购人名称：</w:t>
      </w:r>
      <w:r>
        <w:rPr>
          <w:rFonts w:ascii="宋体" w:hAnsi="宋体"/>
          <w:b/>
          <w:color w:val="000000" w:themeColor="text1"/>
          <w:szCs w:val="21"/>
        </w:rPr>
        <w:t xml:space="preserve">                       </w:t>
      </w:r>
      <w:r>
        <w:rPr>
          <w:rFonts w:ascii="宋体" w:hAnsi="宋体" w:hint="eastAsia"/>
          <w:b/>
          <w:color w:val="000000" w:themeColor="text1"/>
          <w:szCs w:val="21"/>
        </w:rPr>
        <w:t>联系人及电话：</w:t>
      </w:r>
    </w:p>
    <w:p w:rsidR="00B80455">
      <w:pPr>
        <w:spacing w:line="360" w:lineRule="auto"/>
        <w:rPr>
          <w:rFonts w:ascii="宋体" w:hAnsi="宋体"/>
          <w:b/>
          <w:color w:val="000000" w:themeColor="text1"/>
          <w:szCs w:val="21"/>
        </w:rPr>
      </w:pPr>
    </w:p>
    <w:tbl>
      <w:tblPr>
        <w:tblStyle w:val="TableNormal"/>
        <w:tblW w:w="8917"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
      <w:tblGrid>
        <w:gridCol w:w="842"/>
        <w:gridCol w:w="720"/>
        <w:gridCol w:w="720"/>
        <w:gridCol w:w="2520"/>
        <w:gridCol w:w="1980"/>
        <w:gridCol w:w="2135"/>
      </w:tblGrid>
      <w:tr>
        <w:tblPrEx>
          <w:tblW w:w="8917"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tblPrEx>
        <w:trPr>
          <w:trHeight w:val="450"/>
          <w:jc w:val="center"/>
        </w:trPr>
        <w:tc>
          <w:tcPr>
            <w:tcW w:w="2282" w:type="dxa"/>
            <w:gridSpan w:val="3"/>
            <w:vAlign w:val="center"/>
          </w:tcPr>
          <w:p w:rsidR="00B80455">
            <w:pPr>
              <w:spacing w:line="360" w:lineRule="auto"/>
              <w:jc w:val="center"/>
              <w:rPr>
                <w:rFonts w:ascii="宋体" w:hAnsi="宋体"/>
                <w:color w:val="000000" w:themeColor="text1"/>
                <w:szCs w:val="21"/>
              </w:rPr>
            </w:pPr>
            <w:r>
              <w:rPr>
                <w:rFonts w:ascii="宋体" w:hAnsi="宋体" w:hint="eastAsia"/>
                <w:color w:val="000000" w:themeColor="text1"/>
                <w:szCs w:val="21"/>
              </w:rPr>
              <w:t>采购项目名称</w:t>
            </w:r>
          </w:p>
        </w:tc>
        <w:tc>
          <w:tcPr>
            <w:tcW w:w="2520" w:type="dxa"/>
            <w:vAlign w:val="center"/>
          </w:tcPr>
          <w:p w:rsidR="00B80455">
            <w:pPr>
              <w:spacing w:line="360" w:lineRule="auto"/>
              <w:jc w:val="center"/>
              <w:rPr>
                <w:rFonts w:ascii="宋体" w:hAnsi="宋体"/>
                <w:color w:val="000000" w:themeColor="text1"/>
                <w:szCs w:val="21"/>
              </w:rPr>
            </w:pPr>
          </w:p>
        </w:tc>
        <w:tc>
          <w:tcPr>
            <w:tcW w:w="1980" w:type="dxa"/>
            <w:vAlign w:val="center"/>
          </w:tcPr>
          <w:p w:rsidR="00B80455">
            <w:pPr>
              <w:spacing w:line="360" w:lineRule="auto"/>
              <w:jc w:val="center"/>
              <w:rPr>
                <w:rFonts w:ascii="宋体" w:hAnsi="宋体"/>
                <w:color w:val="000000" w:themeColor="text1"/>
                <w:szCs w:val="21"/>
              </w:rPr>
            </w:pPr>
            <w:r>
              <w:rPr>
                <w:rFonts w:ascii="宋体" w:hAnsi="宋体" w:hint="eastAsia"/>
                <w:color w:val="000000" w:themeColor="text1"/>
                <w:szCs w:val="21"/>
              </w:rPr>
              <w:t>项目编号</w:t>
            </w:r>
          </w:p>
        </w:tc>
        <w:tc>
          <w:tcPr>
            <w:tcW w:w="2135" w:type="dxa"/>
            <w:vAlign w:val="center"/>
          </w:tcPr>
          <w:p w:rsidR="00B80455">
            <w:pPr>
              <w:spacing w:line="360" w:lineRule="auto"/>
              <w:jc w:val="center"/>
              <w:rPr>
                <w:rFonts w:ascii="宋体" w:hAnsi="宋体"/>
                <w:color w:val="000000" w:themeColor="text1"/>
                <w:szCs w:val="21"/>
              </w:rPr>
            </w:pPr>
          </w:p>
        </w:tc>
      </w:tr>
      <w:tr>
        <w:tblPrEx>
          <w:tblW w:w="8917" w:type="dxa"/>
          <w:jc w:val="center"/>
          <w:tblLayout w:type="fixed"/>
          <w:tblLook w:val="04A0"/>
        </w:tblPrEx>
        <w:trPr>
          <w:trHeight w:val="461"/>
          <w:jc w:val="center"/>
        </w:trPr>
        <w:tc>
          <w:tcPr>
            <w:tcW w:w="2282" w:type="dxa"/>
            <w:gridSpan w:val="3"/>
            <w:vAlign w:val="center"/>
          </w:tcPr>
          <w:p w:rsidR="00B80455">
            <w:pPr>
              <w:spacing w:line="360" w:lineRule="auto"/>
              <w:jc w:val="center"/>
              <w:rPr>
                <w:rFonts w:ascii="宋体" w:hAnsi="宋体"/>
                <w:color w:val="000000" w:themeColor="text1"/>
                <w:szCs w:val="21"/>
              </w:rPr>
            </w:pPr>
            <w:r>
              <w:rPr>
                <w:rFonts w:ascii="宋体" w:hAnsi="宋体" w:hint="eastAsia"/>
                <w:color w:val="000000" w:themeColor="text1"/>
                <w:szCs w:val="21"/>
              </w:rPr>
              <w:t>中标供应商名称</w:t>
            </w:r>
          </w:p>
        </w:tc>
        <w:tc>
          <w:tcPr>
            <w:tcW w:w="2520" w:type="dxa"/>
            <w:vAlign w:val="center"/>
          </w:tcPr>
          <w:p w:rsidR="00B80455">
            <w:pPr>
              <w:spacing w:line="360" w:lineRule="auto"/>
              <w:jc w:val="center"/>
              <w:rPr>
                <w:rFonts w:ascii="宋体" w:hAnsi="宋体"/>
                <w:color w:val="000000" w:themeColor="text1"/>
                <w:szCs w:val="21"/>
              </w:rPr>
            </w:pPr>
          </w:p>
        </w:tc>
        <w:tc>
          <w:tcPr>
            <w:tcW w:w="1980" w:type="dxa"/>
            <w:vAlign w:val="center"/>
          </w:tcPr>
          <w:p w:rsidR="00B80455">
            <w:pPr>
              <w:spacing w:line="360" w:lineRule="auto"/>
              <w:jc w:val="center"/>
              <w:rPr>
                <w:rFonts w:ascii="宋体" w:hAnsi="宋体"/>
                <w:color w:val="000000" w:themeColor="text1"/>
                <w:szCs w:val="21"/>
              </w:rPr>
            </w:pPr>
            <w:r>
              <w:rPr>
                <w:rFonts w:ascii="宋体" w:hAnsi="宋体" w:hint="eastAsia"/>
                <w:color w:val="000000" w:themeColor="text1"/>
                <w:szCs w:val="21"/>
              </w:rPr>
              <w:t>供应商</w:t>
            </w:r>
          </w:p>
          <w:p w:rsidR="00B80455">
            <w:pPr>
              <w:spacing w:line="360" w:lineRule="auto"/>
              <w:jc w:val="center"/>
              <w:rPr>
                <w:rFonts w:ascii="宋体" w:hAnsi="宋体"/>
                <w:color w:val="000000" w:themeColor="text1"/>
                <w:szCs w:val="21"/>
              </w:rPr>
            </w:pPr>
            <w:r>
              <w:rPr>
                <w:rFonts w:ascii="宋体" w:hAnsi="宋体" w:hint="eastAsia"/>
                <w:color w:val="000000" w:themeColor="text1"/>
                <w:szCs w:val="21"/>
              </w:rPr>
              <w:t>联系人及电话</w:t>
            </w:r>
          </w:p>
        </w:tc>
        <w:tc>
          <w:tcPr>
            <w:tcW w:w="2135" w:type="dxa"/>
            <w:vAlign w:val="center"/>
          </w:tcPr>
          <w:p w:rsidR="00B80455">
            <w:pPr>
              <w:spacing w:line="360" w:lineRule="auto"/>
              <w:jc w:val="center"/>
              <w:rPr>
                <w:rFonts w:ascii="宋体" w:hAnsi="宋体"/>
                <w:color w:val="000000" w:themeColor="text1"/>
                <w:szCs w:val="21"/>
              </w:rPr>
            </w:pPr>
          </w:p>
        </w:tc>
      </w:tr>
      <w:tr>
        <w:tblPrEx>
          <w:tblW w:w="8917" w:type="dxa"/>
          <w:jc w:val="center"/>
          <w:tblLayout w:type="fixed"/>
          <w:tblLook w:val="04A0"/>
        </w:tblPrEx>
        <w:trPr>
          <w:trHeight w:val="438"/>
          <w:jc w:val="center"/>
        </w:trPr>
        <w:tc>
          <w:tcPr>
            <w:tcW w:w="2282" w:type="dxa"/>
            <w:gridSpan w:val="3"/>
            <w:vAlign w:val="center"/>
          </w:tcPr>
          <w:p w:rsidR="00B80455">
            <w:pPr>
              <w:spacing w:line="360" w:lineRule="auto"/>
              <w:jc w:val="center"/>
              <w:rPr>
                <w:rFonts w:ascii="宋体" w:hAnsi="宋体"/>
                <w:color w:val="000000" w:themeColor="text1"/>
                <w:szCs w:val="21"/>
              </w:rPr>
            </w:pPr>
            <w:r>
              <w:rPr>
                <w:rFonts w:ascii="宋体" w:hAnsi="宋体" w:hint="eastAsia"/>
                <w:color w:val="000000" w:themeColor="text1"/>
                <w:szCs w:val="21"/>
              </w:rPr>
              <w:t>中标金额</w:t>
            </w:r>
          </w:p>
        </w:tc>
        <w:tc>
          <w:tcPr>
            <w:tcW w:w="2520" w:type="dxa"/>
            <w:vAlign w:val="center"/>
          </w:tcPr>
          <w:p w:rsidR="00B80455">
            <w:pPr>
              <w:spacing w:line="360" w:lineRule="auto"/>
              <w:jc w:val="center"/>
              <w:rPr>
                <w:rFonts w:ascii="宋体" w:hAnsi="宋体"/>
                <w:color w:val="000000" w:themeColor="text1"/>
                <w:szCs w:val="21"/>
              </w:rPr>
            </w:pPr>
          </w:p>
        </w:tc>
        <w:tc>
          <w:tcPr>
            <w:tcW w:w="1980" w:type="dxa"/>
            <w:vAlign w:val="center"/>
          </w:tcPr>
          <w:p w:rsidR="00B80455">
            <w:pPr>
              <w:spacing w:line="360" w:lineRule="auto"/>
              <w:jc w:val="center"/>
              <w:rPr>
                <w:rFonts w:ascii="宋体" w:hAnsi="宋体"/>
                <w:color w:val="000000" w:themeColor="text1"/>
                <w:szCs w:val="21"/>
              </w:rPr>
            </w:pPr>
            <w:r>
              <w:rPr>
                <w:rFonts w:ascii="宋体" w:hAnsi="宋体" w:hint="eastAsia"/>
                <w:color w:val="000000" w:themeColor="text1"/>
                <w:szCs w:val="21"/>
              </w:rPr>
              <w:t>合同履约时间</w:t>
            </w:r>
          </w:p>
        </w:tc>
        <w:tc>
          <w:tcPr>
            <w:tcW w:w="2135" w:type="dxa"/>
            <w:vAlign w:val="center"/>
          </w:tcPr>
          <w:p w:rsidR="00B80455">
            <w:pPr>
              <w:spacing w:line="360" w:lineRule="auto"/>
              <w:rPr>
                <w:rFonts w:ascii="宋体" w:hAnsi="宋体"/>
                <w:color w:val="000000" w:themeColor="text1"/>
                <w:szCs w:val="21"/>
              </w:rPr>
            </w:pPr>
            <w:r>
              <w:rPr>
                <w:rFonts w:ascii="宋体" w:hAnsi="宋体" w:hint="eastAsia"/>
                <w:color w:val="000000" w:themeColor="text1"/>
                <w:szCs w:val="21"/>
              </w:rPr>
              <w:t>自</w:t>
            </w:r>
            <w:r>
              <w:rPr>
                <w:rFonts w:ascii="宋体" w:hAnsi="宋体"/>
                <w:color w:val="000000" w:themeColor="text1"/>
                <w:szCs w:val="21"/>
              </w:rPr>
              <w:t xml:space="preserve">       </w:t>
            </w:r>
            <w:r>
              <w:rPr>
                <w:rFonts w:ascii="宋体" w:hAnsi="宋体" w:hint="eastAsia"/>
                <w:color w:val="000000" w:themeColor="text1"/>
                <w:szCs w:val="21"/>
              </w:rPr>
              <w:t>至</w:t>
            </w:r>
          </w:p>
        </w:tc>
      </w:tr>
      <w:tr>
        <w:tblPrEx>
          <w:tblW w:w="8917" w:type="dxa"/>
          <w:jc w:val="center"/>
          <w:tblLayout w:type="fixed"/>
          <w:tblLook w:val="04A0"/>
        </w:tblPrEx>
        <w:trPr>
          <w:trHeight w:val="544"/>
          <w:jc w:val="center"/>
        </w:trPr>
        <w:tc>
          <w:tcPr>
            <w:tcW w:w="842" w:type="dxa"/>
            <w:vMerge w:val="restart"/>
            <w:vAlign w:val="center"/>
          </w:tcPr>
          <w:p w:rsidR="00B80455">
            <w:pPr>
              <w:spacing w:line="360" w:lineRule="auto"/>
              <w:jc w:val="center"/>
              <w:rPr>
                <w:rFonts w:ascii="宋体" w:hAnsi="宋体"/>
                <w:b/>
                <w:color w:val="000000" w:themeColor="text1"/>
                <w:szCs w:val="21"/>
              </w:rPr>
            </w:pPr>
            <w:r>
              <w:rPr>
                <w:rFonts w:ascii="宋体" w:hAnsi="宋体" w:hint="eastAsia"/>
                <w:b/>
                <w:color w:val="000000" w:themeColor="text1"/>
                <w:szCs w:val="21"/>
              </w:rPr>
              <w:t>履约情况评价</w:t>
            </w:r>
          </w:p>
        </w:tc>
        <w:tc>
          <w:tcPr>
            <w:tcW w:w="1440" w:type="dxa"/>
            <w:gridSpan w:val="2"/>
            <w:tcBorders>
              <w:right w:val="single" w:sz="4" w:space="0" w:color="auto"/>
            </w:tcBorders>
            <w:vAlign w:val="center"/>
          </w:tcPr>
          <w:p w:rsidR="00B80455">
            <w:pPr>
              <w:spacing w:line="360" w:lineRule="auto"/>
              <w:jc w:val="center"/>
              <w:rPr>
                <w:rFonts w:ascii="宋体" w:hAnsi="宋体"/>
                <w:color w:val="000000" w:themeColor="text1"/>
                <w:szCs w:val="21"/>
              </w:rPr>
            </w:pPr>
            <w:r>
              <w:rPr>
                <w:rFonts w:ascii="宋体" w:hAnsi="宋体" w:hint="eastAsia"/>
                <w:color w:val="000000" w:themeColor="text1"/>
                <w:szCs w:val="21"/>
              </w:rPr>
              <w:t>总体评价</w:t>
            </w:r>
          </w:p>
        </w:tc>
        <w:tc>
          <w:tcPr>
            <w:tcW w:w="6635" w:type="dxa"/>
            <w:gridSpan w:val="3"/>
            <w:tcBorders>
              <w:left w:val="single" w:sz="4" w:space="0" w:color="auto"/>
            </w:tcBorders>
            <w:vAlign w:val="center"/>
          </w:tcPr>
          <w:p w:rsidR="00B80455">
            <w:pPr>
              <w:spacing w:line="360" w:lineRule="auto"/>
              <w:ind w:firstLine="120" w:firstLineChars="50"/>
              <w:jc w:val="center"/>
              <w:rPr>
                <w:rFonts w:ascii="宋体" w:hAnsi="宋体"/>
                <w:color w:val="000000" w:themeColor="text1"/>
                <w:szCs w:val="21"/>
              </w:rPr>
            </w:pP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优</w:t>
            </w: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良</w:t>
            </w: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中</w:t>
            </w: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差</w:t>
            </w:r>
          </w:p>
        </w:tc>
      </w:tr>
      <w:tr>
        <w:tblPrEx>
          <w:tblW w:w="8917" w:type="dxa"/>
          <w:jc w:val="center"/>
          <w:tblLayout w:type="fixed"/>
          <w:tblLook w:val="04A0"/>
        </w:tblPrEx>
        <w:trPr>
          <w:trHeight w:val="458"/>
          <w:jc w:val="center"/>
        </w:trPr>
        <w:tc>
          <w:tcPr>
            <w:tcW w:w="842" w:type="dxa"/>
            <w:vMerge/>
            <w:vAlign w:val="center"/>
          </w:tcPr>
          <w:p w:rsidR="00B80455">
            <w:pPr>
              <w:spacing w:line="360" w:lineRule="auto"/>
              <w:jc w:val="center"/>
              <w:rPr>
                <w:rFonts w:ascii="宋体" w:hAnsi="宋体"/>
                <w:color w:val="000000" w:themeColor="text1"/>
                <w:szCs w:val="21"/>
              </w:rPr>
            </w:pPr>
          </w:p>
        </w:tc>
        <w:tc>
          <w:tcPr>
            <w:tcW w:w="720" w:type="dxa"/>
            <w:vMerge w:val="restart"/>
            <w:tcBorders>
              <w:right w:val="single" w:sz="4" w:space="0" w:color="auto"/>
            </w:tcBorders>
            <w:vAlign w:val="center"/>
          </w:tcPr>
          <w:p w:rsidR="00B80455">
            <w:pPr>
              <w:spacing w:line="360" w:lineRule="auto"/>
              <w:jc w:val="center"/>
              <w:rPr>
                <w:rFonts w:ascii="宋体" w:hAnsi="宋体"/>
                <w:color w:val="000000" w:themeColor="text1"/>
                <w:szCs w:val="21"/>
              </w:rPr>
            </w:pPr>
            <w:r>
              <w:rPr>
                <w:rFonts w:ascii="宋体" w:hAnsi="宋体" w:hint="eastAsia"/>
                <w:color w:val="000000" w:themeColor="text1"/>
                <w:szCs w:val="21"/>
              </w:rPr>
              <w:t>分项评价</w:t>
            </w:r>
          </w:p>
        </w:tc>
        <w:tc>
          <w:tcPr>
            <w:tcW w:w="720" w:type="dxa"/>
            <w:tcBorders>
              <w:left w:val="single" w:sz="4" w:space="0" w:color="auto"/>
              <w:right w:val="single" w:sz="4" w:space="0" w:color="auto"/>
            </w:tcBorders>
            <w:vAlign w:val="center"/>
          </w:tcPr>
          <w:p w:rsidR="00B80455">
            <w:pPr>
              <w:spacing w:line="360" w:lineRule="auto"/>
              <w:jc w:val="center"/>
              <w:rPr>
                <w:rFonts w:ascii="宋体" w:hAnsi="宋体"/>
                <w:color w:val="000000" w:themeColor="text1"/>
                <w:szCs w:val="21"/>
              </w:rPr>
            </w:pPr>
            <w:r>
              <w:rPr>
                <w:rFonts w:ascii="宋体" w:hAnsi="宋体" w:hint="eastAsia"/>
                <w:color w:val="000000" w:themeColor="text1"/>
                <w:szCs w:val="21"/>
              </w:rPr>
              <w:t>质量方面</w:t>
            </w:r>
          </w:p>
        </w:tc>
        <w:tc>
          <w:tcPr>
            <w:tcW w:w="6635" w:type="dxa"/>
            <w:gridSpan w:val="3"/>
            <w:tcBorders>
              <w:left w:val="single" w:sz="4" w:space="0" w:color="auto"/>
            </w:tcBorders>
            <w:vAlign w:val="center"/>
          </w:tcPr>
          <w:p w:rsidR="00B80455">
            <w:pPr>
              <w:spacing w:line="360" w:lineRule="auto"/>
              <w:jc w:val="center"/>
              <w:rPr>
                <w:rFonts w:ascii="宋体" w:hAnsi="宋体"/>
                <w:color w:val="000000" w:themeColor="text1"/>
                <w:szCs w:val="21"/>
              </w:rPr>
            </w:pP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优</w:t>
            </w: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良</w:t>
            </w: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中</w:t>
            </w: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差</w:t>
            </w:r>
          </w:p>
        </w:tc>
      </w:tr>
      <w:tr>
        <w:tblPrEx>
          <w:tblW w:w="8917" w:type="dxa"/>
          <w:jc w:val="center"/>
          <w:tblLayout w:type="fixed"/>
          <w:tblLook w:val="04A0"/>
        </w:tblPrEx>
        <w:trPr>
          <w:trHeight w:val="458"/>
          <w:jc w:val="center"/>
        </w:trPr>
        <w:tc>
          <w:tcPr>
            <w:tcW w:w="842" w:type="dxa"/>
            <w:vMerge/>
            <w:vAlign w:val="center"/>
          </w:tcPr>
          <w:p w:rsidR="00B80455">
            <w:pPr>
              <w:spacing w:line="360" w:lineRule="auto"/>
              <w:jc w:val="center"/>
              <w:rPr>
                <w:rFonts w:ascii="宋体" w:hAnsi="宋体"/>
                <w:color w:val="000000" w:themeColor="text1"/>
                <w:szCs w:val="21"/>
              </w:rPr>
            </w:pPr>
          </w:p>
        </w:tc>
        <w:tc>
          <w:tcPr>
            <w:tcW w:w="720" w:type="dxa"/>
            <w:vMerge/>
            <w:tcBorders>
              <w:right w:val="single" w:sz="4" w:space="0" w:color="auto"/>
            </w:tcBorders>
            <w:vAlign w:val="center"/>
          </w:tcPr>
          <w:p w:rsidR="00B80455">
            <w:pPr>
              <w:spacing w:line="360" w:lineRule="auto"/>
              <w:jc w:val="center"/>
              <w:rPr>
                <w:rFonts w:ascii="宋体" w:hAnsi="宋体"/>
                <w:color w:val="000000" w:themeColor="text1"/>
                <w:szCs w:val="21"/>
              </w:rPr>
            </w:pPr>
          </w:p>
        </w:tc>
        <w:tc>
          <w:tcPr>
            <w:tcW w:w="720" w:type="dxa"/>
            <w:tcBorders>
              <w:left w:val="single" w:sz="4" w:space="0" w:color="auto"/>
              <w:right w:val="single" w:sz="4" w:space="0" w:color="auto"/>
            </w:tcBorders>
            <w:vAlign w:val="center"/>
          </w:tcPr>
          <w:p w:rsidR="00B80455">
            <w:pPr>
              <w:spacing w:line="360" w:lineRule="auto"/>
              <w:jc w:val="center"/>
              <w:rPr>
                <w:rFonts w:ascii="宋体" w:hAnsi="宋体"/>
                <w:color w:val="000000" w:themeColor="text1"/>
                <w:szCs w:val="21"/>
              </w:rPr>
            </w:pPr>
            <w:r>
              <w:rPr>
                <w:rFonts w:ascii="宋体" w:hAnsi="宋体" w:hint="eastAsia"/>
                <w:color w:val="000000" w:themeColor="text1"/>
                <w:szCs w:val="21"/>
              </w:rPr>
              <w:t>价格方面</w:t>
            </w:r>
          </w:p>
        </w:tc>
        <w:tc>
          <w:tcPr>
            <w:tcW w:w="6635" w:type="dxa"/>
            <w:gridSpan w:val="3"/>
            <w:tcBorders>
              <w:left w:val="single" w:sz="4" w:space="0" w:color="auto"/>
            </w:tcBorders>
            <w:vAlign w:val="center"/>
          </w:tcPr>
          <w:p w:rsidR="00B80455">
            <w:pPr>
              <w:spacing w:line="360" w:lineRule="auto"/>
              <w:jc w:val="center"/>
              <w:rPr>
                <w:rFonts w:ascii="宋体" w:hAnsi="宋体"/>
                <w:color w:val="000000" w:themeColor="text1"/>
                <w:szCs w:val="21"/>
              </w:rPr>
            </w:pP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优</w:t>
            </w: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良</w:t>
            </w: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中</w:t>
            </w: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差</w:t>
            </w:r>
          </w:p>
        </w:tc>
      </w:tr>
      <w:tr>
        <w:tblPrEx>
          <w:tblW w:w="8917" w:type="dxa"/>
          <w:jc w:val="center"/>
          <w:tblLayout w:type="fixed"/>
          <w:tblLook w:val="04A0"/>
        </w:tblPrEx>
        <w:trPr>
          <w:trHeight w:val="458"/>
          <w:jc w:val="center"/>
        </w:trPr>
        <w:tc>
          <w:tcPr>
            <w:tcW w:w="842" w:type="dxa"/>
            <w:vMerge/>
            <w:vAlign w:val="center"/>
          </w:tcPr>
          <w:p w:rsidR="00B80455">
            <w:pPr>
              <w:spacing w:line="360" w:lineRule="auto"/>
              <w:jc w:val="center"/>
              <w:rPr>
                <w:rFonts w:ascii="宋体" w:hAnsi="宋体"/>
                <w:color w:val="000000" w:themeColor="text1"/>
                <w:szCs w:val="21"/>
              </w:rPr>
            </w:pPr>
          </w:p>
        </w:tc>
        <w:tc>
          <w:tcPr>
            <w:tcW w:w="720" w:type="dxa"/>
            <w:vMerge/>
            <w:tcBorders>
              <w:right w:val="single" w:sz="4" w:space="0" w:color="auto"/>
            </w:tcBorders>
            <w:vAlign w:val="center"/>
          </w:tcPr>
          <w:p w:rsidR="00B80455">
            <w:pPr>
              <w:spacing w:line="360" w:lineRule="auto"/>
              <w:jc w:val="center"/>
              <w:rPr>
                <w:rFonts w:ascii="宋体" w:hAnsi="宋体"/>
                <w:color w:val="000000" w:themeColor="text1"/>
                <w:szCs w:val="21"/>
              </w:rPr>
            </w:pPr>
          </w:p>
        </w:tc>
        <w:tc>
          <w:tcPr>
            <w:tcW w:w="720" w:type="dxa"/>
            <w:tcBorders>
              <w:left w:val="single" w:sz="4" w:space="0" w:color="auto"/>
              <w:right w:val="single" w:sz="4" w:space="0" w:color="auto"/>
            </w:tcBorders>
            <w:vAlign w:val="center"/>
          </w:tcPr>
          <w:p w:rsidR="00B80455">
            <w:pPr>
              <w:spacing w:line="360" w:lineRule="auto"/>
              <w:jc w:val="center"/>
              <w:rPr>
                <w:rFonts w:ascii="宋体" w:hAnsi="宋体"/>
                <w:color w:val="000000" w:themeColor="text1"/>
                <w:szCs w:val="21"/>
              </w:rPr>
            </w:pPr>
            <w:r>
              <w:rPr>
                <w:rFonts w:ascii="宋体" w:hAnsi="宋体" w:hint="eastAsia"/>
                <w:color w:val="000000" w:themeColor="text1"/>
                <w:szCs w:val="21"/>
              </w:rPr>
              <w:t>服务方面</w:t>
            </w:r>
          </w:p>
        </w:tc>
        <w:tc>
          <w:tcPr>
            <w:tcW w:w="6635" w:type="dxa"/>
            <w:gridSpan w:val="3"/>
            <w:tcBorders>
              <w:left w:val="single" w:sz="4" w:space="0" w:color="auto"/>
            </w:tcBorders>
            <w:vAlign w:val="center"/>
          </w:tcPr>
          <w:p w:rsidR="00B80455">
            <w:pPr>
              <w:spacing w:line="360" w:lineRule="auto"/>
              <w:jc w:val="center"/>
              <w:rPr>
                <w:rFonts w:ascii="宋体" w:hAnsi="宋体"/>
                <w:color w:val="000000" w:themeColor="text1"/>
                <w:szCs w:val="21"/>
              </w:rPr>
            </w:pP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优</w:t>
            </w: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良</w:t>
            </w: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中</w:t>
            </w: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差</w:t>
            </w:r>
          </w:p>
        </w:tc>
      </w:tr>
      <w:tr>
        <w:tblPrEx>
          <w:tblW w:w="8917" w:type="dxa"/>
          <w:jc w:val="center"/>
          <w:tblLayout w:type="fixed"/>
          <w:tblLook w:val="04A0"/>
        </w:tblPrEx>
        <w:trPr>
          <w:trHeight w:val="458"/>
          <w:jc w:val="center"/>
        </w:trPr>
        <w:tc>
          <w:tcPr>
            <w:tcW w:w="842" w:type="dxa"/>
            <w:vMerge/>
            <w:vAlign w:val="center"/>
          </w:tcPr>
          <w:p w:rsidR="00B80455">
            <w:pPr>
              <w:spacing w:line="360" w:lineRule="auto"/>
              <w:jc w:val="center"/>
              <w:rPr>
                <w:rFonts w:ascii="宋体" w:hAnsi="宋体"/>
                <w:color w:val="000000" w:themeColor="text1"/>
                <w:szCs w:val="21"/>
              </w:rPr>
            </w:pPr>
          </w:p>
        </w:tc>
        <w:tc>
          <w:tcPr>
            <w:tcW w:w="720" w:type="dxa"/>
            <w:vMerge/>
            <w:tcBorders>
              <w:right w:val="single" w:sz="4" w:space="0" w:color="auto"/>
            </w:tcBorders>
            <w:vAlign w:val="center"/>
          </w:tcPr>
          <w:p w:rsidR="00B80455">
            <w:pPr>
              <w:spacing w:line="360" w:lineRule="auto"/>
              <w:jc w:val="center"/>
              <w:rPr>
                <w:rFonts w:ascii="宋体" w:hAnsi="宋体"/>
                <w:color w:val="000000" w:themeColor="text1"/>
                <w:szCs w:val="21"/>
              </w:rPr>
            </w:pPr>
          </w:p>
        </w:tc>
        <w:tc>
          <w:tcPr>
            <w:tcW w:w="720" w:type="dxa"/>
            <w:tcBorders>
              <w:left w:val="single" w:sz="4" w:space="0" w:color="auto"/>
              <w:right w:val="single" w:sz="4" w:space="0" w:color="auto"/>
            </w:tcBorders>
            <w:vAlign w:val="center"/>
          </w:tcPr>
          <w:p w:rsidR="00B80455">
            <w:pPr>
              <w:spacing w:line="360" w:lineRule="auto"/>
              <w:jc w:val="center"/>
              <w:rPr>
                <w:rFonts w:ascii="宋体" w:hAnsi="宋体"/>
                <w:color w:val="000000" w:themeColor="text1"/>
                <w:szCs w:val="21"/>
              </w:rPr>
            </w:pPr>
            <w:r>
              <w:rPr>
                <w:rFonts w:ascii="宋体" w:hAnsi="宋体" w:hint="eastAsia"/>
                <w:color w:val="000000" w:themeColor="text1"/>
                <w:szCs w:val="21"/>
              </w:rPr>
              <w:t>时间方面</w:t>
            </w:r>
          </w:p>
        </w:tc>
        <w:tc>
          <w:tcPr>
            <w:tcW w:w="6635" w:type="dxa"/>
            <w:gridSpan w:val="3"/>
            <w:tcBorders>
              <w:left w:val="single" w:sz="4" w:space="0" w:color="auto"/>
            </w:tcBorders>
            <w:vAlign w:val="center"/>
          </w:tcPr>
          <w:p w:rsidR="00B80455">
            <w:pPr>
              <w:spacing w:line="360" w:lineRule="auto"/>
              <w:jc w:val="center"/>
              <w:rPr>
                <w:rFonts w:ascii="宋体" w:hAnsi="宋体"/>
                <w:color w:val="000000" w:themeColor="text1"/>
                <w:szCs w:val="21"/>
              </w:rPr>
            </w:pP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优</w:t>
            </w: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良</w:t>
            </w: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中</w:t>
            </w: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差</w:t>
            </w:r>
          </w:p>
        </w:tc>
      </w:tr>
      <w:tr>
        <w:tblPrEx>
          <w:tblW w:w="8917" w:type="dxa"/>
          <w:jc w:val="center"/>
          <w:tblLayout w:type="fixed"/>
          <w:tblLook w:val="04A0"/>
        </w:tblPrEx>
        <w:trPr>
          <w:trHeight w:val="458"/>
          <w:jc w:val="center"/>
        </w:trPr>
        <w:tc>
          <w:tcPr>
            <w:tcW w:w="842" w:type="dxa"/>
            <w:vMerge/>
            <w:vAlign w:val="center"/>
          </w:tcPr>
          <w:p w:rsidR="00B80455">
            <w:pPr>
              <w:spacing w:line="360" w:lineRule="auto"/>
              <w:jc w:val="center"/>
              <w:rPr>
                <w:rFonts w:ascii="宋体" w:hAnsi="宋体"/>
                <w:color w:val="000000" w:themeColor="text1"/>
                <w:szCs w:val="21"/>
              </w:rPr>
            </w:pPr>
          </w:p>
        </w:tc>
        <w:tc>
          <w:tcPr>
            <w:tcW w:w="720" w:type="dxa"/>
            <w:vMerge/>
            <w:tcBorders>
              <w:right w:val="single" w:sz="4" w:space="0" w:color="auto"/>
            </w:tcBorders>
            <w:vAlign w:val="center"/>
          </w:tcPr>
          <w:p w:rsidR="00B80455">
            <w:pPr>
              <w:spacing w:line="360" w:lineRule="auto"/>
              <w:jc w:val="center"/>
              <w:rPr>
                <w:rFonts w:ascii="宋体" w:hAnsi="宋体"/>
                <w:color w:val="000000" w:themeColor="text1"/>
                <w:szCs w:val="21"/>
              </w:rPr>
            </w:pPr>
          </w:p>
        </w:tc>
        <w:tc>
          <w:tcPr>
            <w:tcW w:w="720" w:type="dxa"/>
            <w:tcBorders>
              <w:left w:val="single" w:sz="4" w:space="0" w:color="auto"/>
              <w:right w:val="single" w:sz="4" w:space="0" w:color="auto"/>
            </w:tcBorders>
            <w:vAlign w:val="center"/>
          </w:tcPr>
          <w:p w:rsidR="00B80455">
            <w:pPr>
              <w:spacing w:line="360" w:lineRule="auto"/>
              <w:jc w:val="center"/>
              <w:rPr>
                <w:rFonts w:ascii="宋体" w:hAnsi="宋体"/>
                <w:color w:val="000000" w:themeColor="text1"/>
                <w:szCs w:val="21"/>
              </w:rPr>
            </w:pPr>
            <w:r>
              <w:rPr>
                <w:rFonts w:ascii="宋体" w:hAnsi="宋体" w:hint="eastAsia"/>
                <w:color w:val="000000" w:themeColor="text1"/>
                <w:szCs w:val="21"/>
              </w:rPr>
              <w:t>环境保护</w:t>
            </w:r>
          </w:p>
        </w:tc>
        <w:tc>
          <w:tcPr>
            <w:tcW w:w="6635" w:type="dxa"/>
            <w:gridSpan w:val="3"/>
            <w:tcBorders>
              <w:left w:val="single" w:sz="4" w:space="0" w:color="auto"/>
            </w:tcBorders>
            <w:vAlign w:val="center"/>
          </w:tcPr>
          <w:p w:rsidR="00B80455">
            <w:pPr>
              <w:spacing w:line="360" w:lineRule="auto"/>
              <w:jc w:val="center"/>
              <w:rPr>
                <w:rFonts w:ascii="宋体" w:hAnsi="宋体"/>
                <w:color w:val="000000" w:themeColor="text1"/>
                <w:szCs w:val="21"/>
              </w:rPr>
            </w:pP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优</w:t>
            </w: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良</w:t>
            </w: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中</w:t>
            </w: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差</w:t>
            </w:r>
          </w:p>
        </w:tc>
      </w:tr>
      <w:tr>
        <w:tblPrEx>
          <w:tblW w:w="8917" w:type="dxa"/>
          <w:jc w:val="center"/>
          <w:tblLayout w:type="fixed"/>
          <w:tblLook w:val="04A0"/>
        </w:tblPrEx>
        <w:trPr>
          <w:trHeight w:val="458"/>
          <w:jc w:val="center"/>
        </w:trPr>
        <w:tc>
          <w:tcPr>
            <w:tcW w:w="842" w:type="dxa"/>
            <w:vMerge/>
            <w:vAlign w:val="center"/>
          </w:tcPr>
          <w:p w:rsidR="00B80455">
            <w:pPr>
              <w:spacing w:line="360" w:lineRule="auto"/>
              <w:jc w:val="center"/>
              <w:rPr>
                <w:rFonts w:ascii="宋体" w:hAnsi="宋体"/>
                <w:color w:val="000000" w:themeColor="text1"/>
                <w:szCs w:val="21"/>
              </w:rPr>
            </w:pPr>
          </w:p>
        </w:tc>
        <w:tc>
          <w:tcPr>
            <w:tcW w:w="720" w:type="dxa"/>
            <w:vMerge/>
            <w:tcBorders>
              <w:right w:val="single" w:sz="4" w:space="0" w:color="auto"/>
            </w:tcBorders>
            <w:vAlign w:val="center"/>
          </w:tcPr>
          <w:p w:rsidR="00B80455">
            <w:pPr>
              <w:spacing w:line="360" w:lineRule="auto"/>
              <w:jc w:val="center"/>
              <w:rPr>
                <w:rFonts w:ascii="宋体" w:hAnsi="宋体"/>
                <w:color w:val="000000" w:themeColor="text1"/>
                <w:szCs w:val="21"/>
              </w:rPr>
            </w:pPr>
          </w:p>
        </w:tc>
        <w:tc>
          <w:tcPr>
            <w:tcW w:w="720" w:type="dxa"/>
            <w:tcBorders>
              <w:left w:val="single" w:sz="4" w:space="0" w:color="auto"/>
              <w:right w:val="single" w:sz="4" w:space="0" w:color="auto"/>
            </w:tcBorders>
            <w:vAlign w:val="center"/>
          </w:tcPr>
          <w:p w:rsidR="00B80455">
            <w:pPr>
              <w:spacing w:line="360" w:lineRule="auto"/>
              <w:jc w:val="center"/>
              <w:rPr>
                <w:rFonts w:ascii="宋体" w:hAnsi="宋体"/>
                <w:color w:val="000000" w:themeColor="text1"/>
                <w:szCs w:val="21"/>
              </w:rPr>
            </w:pPr>
            <w:r>
              <w:rPr>
                <w:rFonts w:ascii="宋体" w:hAnsi="宋体" w:hint="eastAsia"/>
                <w:color w:val="000000" w:themeColor="text1"/>
                <w:szCs w:val="21"/>
              </w:rPr>
              <w:t>其他</w:t>
            </w:r>
          </w:p>
        </w:tc>
        <w:tc>
          <w:tcPr>
            <w:tcW w:w="6635" w:type="dxa"/>
            <w:gridSpan w:val="3"/>
            <w:tcBorders>
              <w:left w:val="single" w:sz="4" w:space="0" w:color="auto"/>
            </w:tcBorders>
            <w:vAlign w:val="center"/>
          </w:tcPr>
          <w:p w:rsidR="00B80455" w:rsidP="00820826">
            <w:pPr>
              <w:spacing w:before="120" w:beforeLines="50" w:after="120" w:afterLines="50" w:line="360" w:lineRule="auto"/>
              <w:rPr>
                <w:rFonts w:ascii="宋体" w:hAnsi="宋体"/>
                <w:color w:val="000000" w:themeColor="text1"/>
                <w:szCs w:val="21"/>
                <w:u w:val="single"/>
              </w:rPr>
            </w:pPr>
            <w:r>
              <w:rPr>
                <w:rFonts w:ascii="宋体" w:hAnsi="宋体" w:hint="eastAsia"/>
                <w:color w:val="000000" w:themeColor="text1"/>
                <w:szCs w:val="21"/>
              </w:rPr>
              <w:t>评价内容为：</w:t>
            </w:r>
            <w:r>
              <w:rPr>
                <w:rFonts w:ascii="宋体" w:hAnsi="宋体" w:hint="eastAsia"/>
                <w:color w:val="000000" w:themeColor="text1"/>
                <w:szCs w:val="21"/>
                <w:u w:val="single"/>
              </w:rPr>
              <w:t xml:space="preserve">                    </w:t>
            </w:r>
          </w:p>
          <w:p w:rsidR="00B80455" w:rsidP="00820826">
            <w:pPr>
              <w:spacing w:before="120" w:beforeLines="50" w:after="120" w:afterLines="50" w:line="360" w:lineRule="auto"/>
              <w:rPr>
                <w:rFonts w:ascii="宋体" w:hAnsi="宋体"/>
                <w:color w:val="000000" w:themeColor="text1"/>
                <w:szCs w:val="21"/>
              </w:rPr>
            </w:pPr>
            <w:r>
              <w:rPr>
                <w:rFonts w:ascii="宋体" w:hAnsi="宋体" w:hint="eastAsia"/>
                <w:color w:val="000000" w:themeColor="text1"/>
                <w:szCs w:val="21"/>
              </w:rPr>
              <w:t>评价等级为：</w:t>
            </w: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优</w:t>
            </w: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良</w:t>
            </w: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中</w:t>
            </w:r>
            <w:r>
              <w:rPr>
                <w:rFonts w:ascii="宋体" w:hAnsi="宋体"/>
                <w:color w:val="000000" w:themeColor="text1"/>
                <w:szCs w:val="21"/>
              </w:rPr>
              <w:t xml:space="preserve">         </w:t>
            </w:r>
            <w:r>
              <w:rPr>
                <w:rFonts w:ascii="宋体" w:hAnsi="宋体" w:hint="eastAsia"/>
                <w:color w:val="000000" w:themeColor="text1"/>
                <w:szCs w:val="21"/>
              </w:rPr>
              <w:t>□</w:t>
            </w:r>
            <w:r>
              <w:rPr>
                <w:rFonts w:ascii="宋体" w:hAnsi="宋体"/>
                <w:color w:val="000000" w:themeColor="text1"/>
                <w:szCs w:val="21"/>
              </w:rPr>
              <w:t xml:space="preserve"> </w:t>
            </w:r>
            <w:r>
              <w:rPr>
                <w:rFonts w:ascii="宋体" w:hAnsi="宋体" w:hint="eastAsia"/>
                <w:color w:val="000000" w:themeColor="text1"/>
                <w:szCs w:val="21"/>
              </w:rPr>
              <w:t>差</w:t>
            </w:r>
          </w:p>
        </w:tc>
      </w:tr>
      <w:tr>
        <w:tblPrEx>
          <w:tblW w:w="8917" w:type="dxa"/>
          <w:jc w:val="center"/>
          <w:tblLayout w:type="fixed"/>
          <w:tblLook w:val="04A0"/>
        </w:tblPrEx>
        <w:trPr>
          <w:trHeight w:val="3261"/>
          <w:jc w:val="center"/>
        </w:trPr>
        <w:tc>
          <w:tcPr>
            <w:tcW w:w="1562" w:type="dxa"/>
            <w:gridSpan w:val="2"/>
            <w:vAlign w:val="center"/>
          </w:tcPr>
          <w:p w:rsidR="00B80455">
            <w:pPr>
              <w:spacing w:line="360" w:lineRule="auto"/>
              <w:jc w:val="center"/>
              <w:rPr>
                <w:rFonts w:ascii="宋体" w:hAnsi="宋体"/>
                <w:color w:val="000000" w:themeColor="text1"/>
                <w:szCs w:val="21"/>
              </w:rPr>
            </w:pPr>
            <w:r>
              <w:rPr>
                <w:rFonts w:ascii="宋体" w:hAnsi="宋体" w:hint="eastAsia"/>
                <w:color w:val="000000" w:themeColor="text1"/>
                <w:szCs w:val="21"/>
              </w:rPr>
              <w:t>具体情况说明</w:t>
            </w:r>
          </w:p>
        </w:tc>
        <w:tc>
          <w:tcPr>
            <w:tcW w:w="7355" w:type="dxa"/>
            <w:gridSpan w:val="4"/>
          </w:tcPr>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tc>
      </w:tr>
      <w:tr>
        <w:tblPrEx>
          <w:tblW w:w="8917" w:type="dxa"/>
          <w:jc w:val="center"/>
          <w:tblLayout w:type="fixed"/>
          <w:tblLook w:val="04A0"/>
        </w:tblPrEx>
        <w:trPr>
          <w:trHeight w:val="2510"/>
          <w:jc w:val="center"/>
        </w:trPr>
        <w:tc>
          <w:tcPr>
            <w:tcW w:w="1562" w:type="dxa"/>
            <w:gridSpan w:val="2"/>
            <w:vAlign w:val="center"/>
          </w:tcPr>
          <w:p w:rsidR="00B80455">
            <w:pPr>
              <w:spacing w:line="360" w:lineRule="auto"/>
              <w:jc w:val="center"/>
              <w:rPr>
                <w:rFonts w:ascii="宋体" w:hAnsi="宋体"/>
                <w:color w:val="000000" w:themeColor="text1"/>
                <w:szCs w:val="21"/>
              </w:rPr>
            </w:pPr>
            <w:r>
              <w:rPr>
                <w:rFonts w:ascii="宋体" w:hAnsi="宋体" w:hint="eastAsia"/>
                <w:color w:val="000000" w:themeColor="text1"/>
                <w:szCs w:val="21"/>
              </w:rPr>
              <w:t>采购人意见</w:t>
            </w:r>
          </w:p>
          <w:p w:rsidR="00B80455">
            <w:pPr>
              <w:spacing w:line="360" w:lineRule="auto"/>
              <w:jc w:val="center"/>
              <w:rPr>
                <w:rFonts w:ascii="宋体" w:hAnsi="宋体"/>
                <w:color w:val="000000" w:themeColor="text1"/>
                <w:szCs w:val="21"/>
              </w:rPr>
            </w:pPr>
            <w:r>
              <w:rPr>
                <w:rFonts w:ascii="宋体" w:hAnsi="宋体" w:hint="eastAsia"/>
                <w:color w:val="000000" w:themeColor="text1"/>
                <w:szCs w:val="21"/>
              </w:rPr>
              <w:t>（公章）</w:t>
            </w:r>
          </w:p>
        </w:tc>
        <w:tc>
          <w:tcPr>
            <w:tcW w:w="7355" w:type="dxa"/>
            <w:gridSpan w:val="4"/>
            <w:vAlign w:val="center"/>
          </w:tcPr>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r>
              <w:rPr>
                <w:rFonts w:ascii="宋体" w:hAnsi="宋体" w:hint="eastAsia"/>
                <w:color w:val="000000" w:themeColor="text1"/>
                <w:szCs w:val="21"/>
              </w:rPr>
              <w:t xml:space="preserve">                                        </w:t>
            </w:r>
          </w:p>
          <w:p w:rsidR="00B80455">
            <w:pPr>
              <w:spacing w:line="360" w:lineRule="auto"/>
              <w:ind w:firstLine="4320" w:firstLineChars="1800"/>
              <w:rPr>
                <w:rFonts w:ascii="宋体" w:hAnsi="宋体"/>
                <w:color w:val="000000" w:themeColor="text1"/>
                <w:szCs w:val="21"/>
              </w:rPr>
            </w:pPr>
          </w:p>
          <w:p w:rsidR="00B80455">
            <w:pPr>
              <w:spacing w:line="360" w:lineRule="auto"/>
              <w:ind w:firstLine="4320" w:firstLineChars="1800"/>
              <w:rPr>
                <w:rFonts w:ascii="宋体" w:hAnsi="宋体"/>
                <w:color w:val="000000" w:themeColor="text1"/>
                <w:szCs w:val="21"/>
              </w:rPr>
            </w:pPr>
            <w:r>
              <w:rPr>
                <w:rFonts w:ascii="宋体" w:hAnsi="宋体" w:hint="eastAsia"/>
                <w:color w:val="000000" w:themeColor="text1"/>
                <w:szCs w:val="21"/>
              </w:rPr>
              <w:t>日期：</w:t>
            </w:r>
            <w:r>
              <w:rPr>
                <w:rFonts w:ascii="宋体" w:hAnsi="宋体"/>
                <w:color w:val="000000" w:themeColor="text1"/>
                <w:szCs w:val="21"/>
              </w:rPr>
              <w:t xml:space="preserve">   </w:t>
            </w:r>
            <w:r>
              <w:rPr>
                <w:rFonts w:ascii="宋体" w:hAnsi="宋体" w:hint="eastAsia"/>
                <w:color w:val="000000" w:themeColor="text1"/>
                <w:szCs w:val="21"/>
              </w:rPr>
              <w:t>年</w:t>
            </w:r>
            <w:r>
              <w:rPr>
                <w:rFonts w:ascii="宋体" w:hAnsi="宋体"/>
                <w:color w:val="000000" w:themeColor="text1"/>
                <w:szCs w:val="21"/>
              </w:rPr>
              <w:t xml:space="preserve">   </w:t>
            </w:r>
            <w:r>
              <w:rPr>
                <w:rFonts w:ascii="宋体" w:hAnsi="宋体" w:hint="eastAsia"/>
                <w:color w:val="000000" w:themeColor="text1"/>
                <w:szCs w:val="21"/>
              </w:rPr>
              <w:t>月</w:t>
            </w:r>
            <w:r>
              <w:rPr>
                <w:rFonts w:ascii="宋体" w:hAnsi="宋体"/>
                <w:color w:val="000000" w:themeColor="text1"/>
                <w:szCs w:val="21"/>
              </w:rPr>
              <w:t xml:space="preserve">   </w:t>
            </w:r>
            <w:r>
              <w:rPr>
                <w:rFonts w:ascii="宋体" w:hAnsi="宋体" w:hint="eastAsia"/>
                <w:color w:val="000000" w:themeColor="text1"/>
                <w:szCs w:val="21"/>
              </w:rPr>
              <w:t>日</w:t>
            </w:r>
          </w:p>
        </w:tc>
      </w:tr>
    </w:tbl>
    <w:p w:rsidR="00B80455">
      <w:pPr>
        <w:spacing w:line="360" w:lineRule="auto"/>
        <w:rPr>
          <w:rFonts w:ascii="宋体" w:hAnsi="宋体"/>
          <w:color w:val="000000" w:themeColor="text1"/>
          <w:szCs w:val="21"/>
        </w:rPr>
      </w:pPr>
      <w:r>
        <w:rPr>
          <w:rFonts w:ascii="宋体" w:hAnsi="宋体" w:hint="eastAsia"/>
          <w:color w:val="000000" w:themeColor="text1"/>
          <w:szCs w:val="21"/>
        </w:rPr>
        <w:t>说明：</w:t>
      </w:r>
    </w:p>
    <w:p w:rsidR="00B80455">
      <w:pPr>
        <w:spacing w:line="360" w:lineRule="auto"/>
        <w:rPr>
          <w:rFonts w:ascii="宋体" w:hAnsi="宋体"/>
          <w:color w:val="000000" w:themeColor="text1"/>
          <w:szCs w:val="21"/>
        </w:rPr>
      </w:pPr>
      <w:r>
        <w:rPr>
          <w:rFonts w:ascii="宋体" w:hAnsi="宋体"/>
          <w:color w:val="000000" w:themeColor="text1"/>
          <w:szCs w:val="21"/>
        </w:rPr>
        <w:t>1</w:t>
      </w:r>
      <w:r>
        <w:rPr>
          <w:rFonts w:ascii="宋体" w:hAnsi="宋体" w:hint="eastAsia"/>
          <w:color w:val="000000" w:themeColor="text1"/>
          <w:szCs w:val="21"/>
        </w:rPr>
        <w:t>、本表为采购人向履约评价工作实施机构反映政府采购项目履约情况时所用；</w:t>
      </w:r>
    </w:p>
    <w:p w:rsidR="00B80455">
      <w:pPr>
        <w:spacing w:line="360" w:lineRule="auto"/>
        <w:rPr>
          <w:rFonts w:ascii="宋体" w:hAnsi="宋体"/>
          <w:color w:val="000000" w:themeColor="text1"/>
          <w:szCs w:val="21"/>
        </w:rPr>
      </w:pPr>
      <w:r>
        <w:rPr>
          <w:rFonts w:ascii="宋体" w:hAnsi="宋体"/>
          <w:color w:val="000000" w:themeColor="text1"/>
          <w:szCs w:val="21"/>
        </w:rPr>
        <w:t>2</w:t>
      </w:r>
      <w:r>
        <w:rPr>
          <w:rFonts w:ascii="宋体" w:hAnsi="宋体" w:hint="eastAsia"/>
          <w:color w:val="000000" w:themeColor="text1"/>
          <w:szCs w:val="21"/>
        </w:rPr>
        <w:t>、履约情况评价分为优、良、中、差四个等级，请在对应的框前打“√”，然后在“具体情况说明”一栏详细说明有关情况。</w:t>
      </w: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B80455">
      <w:pPr>
        <w:spacing w:line="360" w:lineRule="auto"/>
        <w:rPr>
          <w:rFonts w:ascii="宋体" w:hAnsi="宋体"/>
          <w:color w:val="000000" w:themeColor="text1"/>
          <w:szCs w:val="21"/>
        </w:rPr>
      </w:pPr>
    </w:p>
    <w:p w:rsidR="00313F43" w:rsidRPr="00313F43" w:rsidP="00313F43">
      <w:pPr>
        <w:keepNext/>
        <w:keepLines/>
        <w:adjustRightInd w:val="0"/>
        <w:spacing w:before="120" w:beforeLines="50" w:after="120" w:afterLines="50" w:line="360" w:lineRule="auto"/>
        <w:ind w:left="562"/>
        <w:jc w:val="center"/>
        <w:textAlignment w:val="baseline"/>
        <w:outlineLvl w:val="1"/>
        <w:rPr>
          <w:rFonts w:ascii="宋体" w:hAnsi="宋体"/>
          <w:b/>
          <w:bCs/>
          <w:kern w:val="0"/>
          <w:sz w:val="28"/>
          <w:szCs w:val="28"/>
        </w:rPr>
      </w:pPr>
      <w:r w:rsidRPr="00313F43">
        <w:rPr>
          <w:rFonts w:ascii="宋体" w:hAnsi="宋体" w:hint="eastAsia"/>
          <w:b/>
          <w:bCs/>
          <w:kern w:val="0"/>
          <w:sz w:val="28"/>
          <w:szCs w:val="28"/>
        </w:rPr>
        <w:t>第二册  通用条款（公开招标）</w:t>
      </w:r>
    </w:p>
    <w:p w:rsidR="00313F43" w:rsidRPr="00313F43" w:rsidP="00313F43">
      <w:pPr>
        <w:keepNext/>
        <w:keepLines/>
        <w:numPr>
          <w:ilvl w:val="0"/>
          <w:numId w:val="3"/>
        </w:numPr>
        <w:adjustRightInd w:val="0"/>
        <w:spacing w:before="120" w:beforeLines="50" w:after="120" w:afterLines="50" w:line="360" w:lineRule="auto"/>
        <w:ind w:left="562" w:hanging="562"/>
        <w:jc w:val="center"/>
        <w:textAlignment w:val="baseline"/>
        <w:outlineLvl w:val="1"/>
        <w:rPr>
          <w:rFonts w:ascii="宋体" w:hAnsi="宋体"/>
          <w:b/>
          <w:bCs/>
          <w:kern w:val="0"/>
          <w:sz w:val="28"/>
          <w:szCs w:val="28"/>
        </w:rPr>
      </w:pPr>
      <w:r w:rsidRPr="00313F43">
        <w:rPr>
          <w:rFonts w:ascii="宋体" w:hAnsi="宋体" w:hint="eastAsia"/>
          <w:b/>
          <w:bCs/>
          <w:kern w:val="0"/>
          <w:sz w:val="28"/>
          <w:szCs w:val="28"/>
        </w:rPr>
        <w:t>总则</w:t>
      </w:r>
    </w:p>
    <w:p w:rsidR="00313F43" w:rsidRPr="00313F43" w:rsidP="00313F43">
      <w:pPr>
        <w:spacing w:line="360" w:lineRule="auto"/>
        <w:rPr>
          <w:rFonts w:ascii="黑体" w:eastAsia="黑体" w:hAnsi="宋体"/>
          <w:sz w:val="24"/>
        </w:rPr>
      </w:pPr>
      <w:r w:rsidRPr="00313F43">
        <w:rPr>
          <w:rFonts w:ascii="黑体" w:eastAsia="黑体" w:hAnsi="宋体" w:hint="eastAsia"/>
          <w:sz w:val="24"/>
        </w:rPr>
        <w:t>1. 通用条款说明</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1.1采购实施机构发出招标文件通用条款版本，列出深圳市政府采购项目进行招标采购所适用的通用条款内容。如有需要，采购实施机构可以对通用条款增加附录或补充内容。</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1.2招标文件分为第一册“专用条款”和第二册“通用条款”。</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1.3“专用条款”是对本次采购项目的具体要求，包含投标人资格要求、招标项目需求、投标文件格式、附件等内容。</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1.4“通用条款”是适用于政府采购项目的基础性条款，具有普遍性和通用性。</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1.5 “专用条款”和“通用条款”表述不一致或有冲突时，以“专用条款”为准。</w:t>
      </w:r>
    </w:p>
    <w:p w:rsidR="00313F43" w:rsidRPr="00313F43" w:rsidP="00313F43">
      <w:pPr>
        <w:spacing w:line="360" w:lineRule="auto"/>
        <w:rPr>
          <w:rFonts w:ascii="黑体" w:eastAsia="黑体" w:hAnsi="宋体"/>
          <w:sz w:val="24"/>
        </w:rPr>
      </w:pPr>
      <w:r w:rsidRPr="00313F43">
        <w:rPr>
          <w:rFonts w:ascii="黑体" w:eastAsia="黑体" w:hAnsi="宋体" w:hint="eastAsia"/>
          <w:sz w:val="24"/>
        </w:rPr>
        <w:t>2</w:t>
      </w:r>
      <w:r w:rsidRPr="00313F43">
        <w:rPr>
          <w:rFonts w:ascii="黑体" w:eastAsia="黑体" w:hAnsi="宋体"/>
          <w:sz w:val="24"/>
        </w:rPr>
        <w:t>．</w:t>
      </w:r>
      <w:r w:rsidRPr="00313F43">
        <w:rPr>
          <w:rFonts w:ascii="黑体" w:eastAsia="黑体" w:hAnsi="宋体" w:hint="eastAsia"/>
          <w:sz w:val="24"/>
        </w:rPr>
        <w:t>招标说明</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本项目按照《深圳经济特区政府采购条例》、《深圳经济特区政府采购条例实施细则》等规定，并参考有关法规，通过招标方式确定中标供应商。</w:t>
      </w:r>
    </w:p>
    <w:p w:rsidR="00313F43" w:rsidRPr="00313F43" w:rsidP="00313F43">
      <w:pPr>
        <w:spacing w:line="360" w:lineRule="auto"/>
        <w:rPr>
          <w:rFonts w:ascii="黑体" w:eastAsia="黑体" w:hAnsi="宋体"/>
          <w:sz w:val="24"/>
        </w:rPr>
      </w:pPr>
      <w:r w:rsidRPr="00313F43">
        <w:rPr>
          <w:rFonts w:ascii="黑体" w:eastAsia="黑体" w:hAnsi="宋体" w:hint="eastAsia"/>
          <w:sz w:val="24"/>
        </w:rPr>
        <w:t>3．定义</w:t>
      </w:r>
    </w:p>
    <w:p w:rsidR="00313F43" w:rsidRPr="00313F43" w:rsidP="00313F43">
      <w:pPr>
        <w:spacing w:line="360" w:lineRule="auto"/>
        <w:ind w:firstLine="480" w:firstLineChars="200"/>
        <w:rPr>
          <w:rFonts w:ascii="宋体" w:hAnsi="宋体"/>
          <w:szCs w:val="21"/>
        </w:rPr>
      </w:pPr>
      <w:r w:rsidRPr="00313F43">
        <w:rPr>
          <w:rFonts w:ascii="宋体" w:hAnsi="宋体"/>
          <w:szCs w:val="21"/>
        </w:rPr>
        <w:t>招标文件中下列术语应解释为：</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w:t>
      </w:r>
      <w:r w:rsidRPr="00313F43">
        <w:rPr>
          <w:rFonts w:ascii="宋体" w:hAnsi="宋体"/>
          <w:szCs w:val="21"/>
        </w:rPr>
        <w:t>1</w:t>
      </w:r>
      <w:r w:rsidRPr="00313F43">
        <w:rPr>
          <w:rFonts w:ascii="宋体" w:hAnsi="宋体" w:hint="eastAsia"/>
          <w:szCs w:val="21"/>
        </w:rPr>
        <w:t>“</w:t>
      </w:r>
      <w:r w:rsidRPr="00313F43">
        <w:rPr>
          <w:rFonts w:ascii="宋体" w:hAnsi="宋体" w:hint="eastAsia"/>
        </w:rPr>
        <w:t>采购实施机构</w:t>
      </w:r>
      <w:r w:rsidRPr="00313F43">
        <w:rPr>
          <w:rFonts w:ascii="宋体" w:hAnsi="宋体" w:hint="eastAsia"/>
          <w:szCs w:val="21"/>
        </w:rPr>
        <w:t>”</w:t>
      </w:r>
      <w:r w:rsidRPr="00313F43">
        <w:rPr>
          <w:rFonts w:ascii="宋体" w:hAnsi="宋体" w:hint="eastAsia"/>
        </w:rPr>
        <w:t>是指依法取得招标资格、从事招标代理业务并提供相关服务的专门机构</w:t>
      </w:r>
      <w:r w:rsidRPr="00313F43">
        <w:rPr>
          <w:rFonts w:ascii="宋体" w:hAnsi="宋体" w:hint="eastAsia"/>
          <w:szCs w:val="21"/>
        </w:rPr>
        <w:t>；本文中特指：深圳市国信招标有限公司。</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3.2“采购人”或“招标人”：指利用财政性资金依法进行政府采购的国家机关、事业单位、团体组织；本文中特指：深圳市环境监测中心站。</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3.3“投标人”或“投标方”，</w:t>
      </w:r>
      <w:r w:rsidRPr="00313F43">
        <w:rPr>
          <w:rFonts w:ascii="宋体" w:hAnsi="宋体" w:hint="eastAsia"/>
          <w:szCs w:val="21"/>
        </w:rPr>
        <w:t>即供应</w:t>
      </w:r>
      <w:r w:rsidRPr="00313F43">
        <w:rPr>
          <w:rFonts w:ascii="宋体" w:hAnsi="宋体" w:hint="eastAsia"/>
          <w:szCs w:val="21"/>
        </w:rPr>
        <w:t>商，指参加投标竞争并愿意按照招标文件要求向采购人提供货物、工程或者服务的依法成立的法人、其他组织或者自然人；</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3.4“评审委员会”和“谈判小组”是依据《深圳经济特区政府采购条例》、《深圳经济特区政府采购条例实施细则》等有关规定组建的专门负责本次招标其评标（谈判）工作的临时性机构；</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3.5“日期”</w:t>
      </w:r>
      <w:r w:rsidRPr="00313F43">
        <w:rPr>
          <w:rFonts w:ascii="宋体" w:hAnsi="宋体"/>
          <w:szCs w:val="21"/>
        </w:rPr>
        <w:t>指</w:t>
      </w:r>
      <w:r w:rsidRPr="00313F43">
        <w:rPr>
          <w:rFonts w:ascii="宋体" w:hAnsi="宋体" w:hint="eastAsia"/>
          <w:szCs w:val="21"/>
        </w:rPr>
        <w:t>公历日；</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3.6“合同”指由本次招标所产生的合同或合约文件；</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3.7</w:t>
      </w:r>
      <w:r w:rsidRPr="00313F43">
        <w:rPr>
          <w:rFonts w:ascii="宋体" w:hAnsi="宋体" w:hint="eastAsia"/>
          <w:b/>
          <w:bCs/>
          <w:szCs w:val="21"/>
        </w:rPr>
        <w:t>“电子投标文件”指利用深圳智慧采购平台投标文件制作专用软件（以下简称：投标文件制作软件）制作并加密的投标文件,适用于网上投标；（投标文件制作软件可从“下载地址：http://zfcg.szggzy.com/TPBidder/DownLoad/深圳市智慧采购平台投标文件制作专用软件.zip”下载）</w:t>
      </w:r>
      <w:r w:rsidRPr="00313F43">
        <w:rPr>
          <w:rFonts w:ascii="宋体" w:hAnsi="宋体" w:hint="eastAsia"/>
          <w:szCs w:val="21"/>
        </w:rPr>
        <w:t>；</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3.8</w:t>
      </w:r>
      <w:r w:rsidRPr="00313F43">
        <w:rPr>
          <w:rFonts w:ascii="宋体" w:hAnsi="宋体" w:cs="宋体" w:hint="eastAsia"/>
          <w:szCs w:val="21"/>
        </w:rPr>
        <w:t>“网上投标”指通过深圳政府采购智慧平台网站上传电子投标文件；</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3.9招标文件中的标题或</w:t>
      </w:r>
      <w:r w:rsidRPr="00313F43">
        <w:rPr>
          <w:rFonts w:ascii="宋体" w:hAnsi="宋体" w:hint="eastAsia"/>
          <w:szCs w:val="21"/>
        </w:rPr>
        <w:t>题名仅</w:t>
      </w:r>
      <w:r w:rsidRPr="00313F43">
        <w:rPr>
          <w:rFonts w:ascii="宋体" w:hAnsi="宋体" w:hint="eastAsia"/>
          <w:szCs w:val="21"/>
        </w:rPr>
        <w:t>起引导作用，而不应视为对招标文件内容的理解和解释。</w:t>
      </w:r>
    </w:p>
    <w:p w:rsidR="00313F43" w:rsidRPr="00313F43" w:rsidP="00313F43">
      <w:pPr>
        <w:spacing w:line="360" w:lineRule="auto"/>
        <w:rPr>
          <w:rFonts w:ascii="黑体" w:eastAsia="黑体" w:hAnsi="宋体"/>
          <w:sz w:val="24"/>
        </w:rPr>
      </w:pPr>
      <w:r w:rsidRPr="00313F43">
        <w:rPr>
          <w:rFonts w:ascii="黑体" w:eastAsia="黑体" w:hAnsi="宋体" w:hint="eastAsia"/>
          <w:sz w:val="24"/>
        </w:rPr>
        <w:t>4. 政府采购供应商责任</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4.1欢迎诚信、有实力和有社会责任心的供应商参与政府采购事业。</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4.2投标人应当遵循公平竞争的原则，不得恶意串通，不得妨碍其他投标人的竞争行为，不得损害采购人或者其他投标人的合法权益。如违反上述要求，经核实后，供应商的投标无效。</w:t>
      </w:r>
    </w:p>
    <w:p w:rsidR="00313F43" w:rsidRPr="00313F43" w:rsidP="00313F43">
      <w:pPr>
        <w:spacing w:line="360" w:lineRule="auto"/>
        <w:rPr>
          <w:rFonts w:ascii="黑体" w:eastAsia="黑体" w:hAnsi="宋体"/>
          <w:sz w:val="24"/>
        </w:rPr>
      </w:pPr>
      <w:r w:rsidRPr="00313F43">
        <w:rPr>
          <w:rFonts w:ascii="黑体" w:eastAsia="黑体" w:hAnsi="宋体" w:hint="eastAsia"/>
          <w:sz w:val="24"/>
        </w:rPr>
        <w:t>5．投标人参加政府采购的条件</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5.1投标人应在投标</w:t>
      </w:r>
      <w:r w:rsidRPr="00313F43">
        <w:rPr>
          <w:rFonts w:ascii="宋体" w:hAnsi="宋体" w:hint="eastAsia"/>
          <w:szCs w:val="21"/>
        </w:rPr>
        <w:t>前联系</w:t>
      </w:r>
      <w:r w:rsidRPr="00313F43">
        <w:rPr>
          <w:rFonts w:ascii="宋体" w:hAnsi="宋体" w:hint="eastAsia"/>
          <w:szCs w:val="21"/>
        </w:rPr>
        <w:t>深圳政府采购智慧平台工作人员进行注册。</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5.2投标人的资格要求</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参加本项目的投标人应具备的资格条件详见本项目招标公告中 “投标人资格要求”的内容。</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5.3联合体投标</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5.3.1　以下有关联合体投标的条款仅适用于允许投标人组成联合体投标的项目。</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5.3.2  由两个或两个以上的自然人、法人或者其他组织可以组成一个联合体，以一个供应商的身份共同投标时，应符合以下原则：</w:t>
      </w:r>
    </w:p>
    <w:p w:rsidR="00313F43" w:rsidRPr="00313F43" w:rsidP="00313F43">
      <w:pPr>
        <w:spacing w:line="360" w:lineRule="auto"/>
        <w:ind w:firstLine="470" w:firstLineChars="196"/>
        <w:rPr>
          <w:rFonts w:ascii="宋体" w:hAnsi="宋体"/>
        </w:rPr>
      </w:pPr>
      <w:r w:rsidRPr="00313F43">
        <w:rPr>
          <w:rFonts w:ascii="宋体" w:hAnsi="宋体" w:hint="eastAsia"/>
        </w:rPr>
        <w:t>（1）投标联合体各方参加政府采购活动应当具备下列条件：</w:t>
      </w:r>
      <w:r w:rsidRPr="00313F43">
        <w:rPr>
          <w:rFonts w:ascii="宋体" w:hAnsi="宋体"/>
        </w:rPr>
        <w:t xml:space="preserve"> </w:t>
      </w:r>
    </w:p>
    <w:p w:rsidR="00313F43" w:rsidRPr="00313F43" w:rsidP="00313F43">
      <w:pPr>
        <w:spacing w:line="360" w:lineRule="auto"/>
        <w:ind w:left="480" w:firstLine="470" w:leftChars="200" w:firstLineChars="196"/>
        <w:rPr>
          <w:rFonts w:ascii="宋体" w:hAnsi="宋体"/>
        </w:rPr>
      </w:pPr>
      <w:r w:rsidRPr="00313F43">
        <w:rPr>
          <w:rFonts w:ascii="宋体" w:hAnsi="宋体" w:hint="eastAsia"/>
        </w:rPr>
        <w:t>1、具有独立承担民事责任的能力；</w:t>
      </w:r>
      <w:r w:rsidRPr="00313F43">
        <w:rPr>
          <w:rFonts w:ascii="宋体" w:hAnsi="宋体"/>
        </w:rPr>
        <w:t xml:space="preserve"> </w:t>
      </w:r>
    </w:p>
    <w:p w:rsidR="00313F43" w:rsidRPr="00313F43" w:rsidP="00313F43">
      <w:pPr>
        <w:spacing w:line="360" w:lineRule="auto"/>
        <w:ind w:left="420" w:firstLine="470" w:firstLineChars="196"/>
        <w:rPr>
          <w:rFonts w:ascii="宋体" w:hAnsi="宋体"/>
        </w:rPr>
      </w:pPr>
      <w:r w:rsidRPr="00313F43">
        <w:rPr>
          <w:rFonts w:ascii="宋体" w:hAnsi="宋体" w:hint="eastAsia"/>
        </w:rPr>
        <w:t>2、有良好的商业信誉和健全的财务会计制度；</w:t>
      </w:r>
      <w:r w:rsidRPr="00313F43">
        <w:rPr>
          <w:rFonts w:ascii="宋体" w:hAnsi="宋体"/>
        </w:rPr>
        <w:t xml:space="preserve"> </w:t>
      </w:r>
    </w:p>
    <w:p w:rsidR="00313F43" w:rsidRPr="00313F43" w:rsidP="00313F43">
      <w:pPr>
        <w:spacing w:line="360" w:lineRule="auto"/>
        <w:ind w:left="480" w:firstLine="470" w:leftChars="200" w:firstLineChars="196"/>
        <w:rPr>
          <w:rFonts w:ascii="宋体" w:hAnsi="宋体"/>
        </w:rPr>
      </w:pPr>
      <w:r w:rsidRPr="00313F43">
        <w:rPr>
          <w:rFonts w:ascii="宋体" w:hAnsi="宋体" w:hint="eastAsia"/>
        </w:rPr>
        <w:t>3、具有履行合同所必需的设备和专业技术能力；</w:t>
      </w:r>
      <w:r w:rsidRPr="00313F43">
        <w:rPr>
          <w:rFonts w:ascii="宋体" w:hAnsi="宋体"/>
        </w:rPr>
        <w:t xml:space="preserve"> </w:t>
      </w:r>
    </w:p>
    <w:p w:rsidR="00313F43" w:rsidRPr="00313F43" w:rsidP="00313F43">
      <w:pPr>
        <w:spacing w:line="360" w:lineRule="auto"/>
        <w:ind w:left="480" w:firstLine="470" w:leftChars="200" w:firstLineChars="196"/>
        <w:rPr>
          <w:rFonts w:ascii="宋体" w:hAnsi="宋体"/>
        </w:rPr>
      </w:pPr>
      <w:r w:rsidRPr="00313F43">
        <w:rPr>
          <w:rFonts w:ascii="宋体" w:hAnsi="宋体" w:hint="eastAsia"/>
        </w:rPr>
        <w:t>4、有依法缴纳税收和社会保障资金的良好记录；</w:t>
      </w:r>
      <w:r w:rsidRPr="00313F43">
        <w:rPr>
          <w:rFonts w:ascii="宋体" w:hAnsi="宋体"/>
        </w:rPr>
        <w:t xml:space="preserve"> </w:t>
      </w:r>
    </w:p>
    <w:p w:rsidR="00313F43" w:rsidRPr="00313F43" w:rsidP="00313F43">
      <w:pPr>
        <w:spacing w:line="360" w:lineRule="auto"/>
        <w:ind w:left="480" w:firstLine="470" w:leftChars="200" w:firstLineChars="196"/>
        <w:rPr>
          <w:rFonts w:ascii="宋体" w:hAnsi="宋体"/>
        </w:rPr>
      </w:pPr>
      <w:r w:rsidRPr="00313F43">
        <w:rPr>
          <w:rFonts w:ascii="宋体" w:hAnsi="宋体" w:hint="eastAsia"/>
        </w:rPr>
        <w:t>5、参加政府采购活动前三年内，在经营活动中没有重大违法记录；</w:t>
      </w:r>
      <w:r w:rsidRPr="00313F43">
        <w:rPr>
          <w:rFonts w:ascii="宋体" w:hAnsi="宋体"/>
        </w:rPr>
        <w:t xml:space="preserve"> </w:t>
      </w:r>
    </w:p>
    <w:p w:rsidR="00313F43" w:rsidRPr="00313F43" w:rsidP="00313F43">
      <w:pPr>
        <w:spacing w:line="360" w:lineRule="auto"/>
        <w:ind w:left="480" w:firstLine="470" w:leftChars="200" w:firstLineChars="196"/>
        <w:rPr>
          <w:rFonts w:ascii="宋体" w:hAnsi="宋体"/>
        </w:rPr>
      </w:pPr>
      <w:r w:rsidRPr="00313F43">
        <w:rPr>
          <w:rFonts w:ascii="宋体" w:hAnsi="宋体" w:hint="eastAsia"/>
        </w:rPr>
        <w:t>6、法律、行政法规规定的其他条件。</w:t>
      </w:r>
      <w:r w:rsidRPr="00313F43">
        <w:rPr>
          <w:rFonts w:ascii="宋体" w:hAnsi="宋体"/>
        </w:rPr>
        <w:t xml:space="preserve"> </w:t>
      </w:r>
    </w:p>
    <w:p w:rsidR="00313F43" w:rsidRPr="00313F43" w:rsidP="00313F43">
      <w:pPr>
        <w:spacing w:line="360" w:lineRule="auto"/>
        <w:ind w:firstLine="470" w:firstLineChars="196"/>
        <w:rPr>
          <w:rFonts w:ascii="宋体" w:hAnsi="宋体"/>
        </w:rPr>
      </w:pPr>
      <w:r w:rsidRPr="00313F43">
        <w:rPr>
          <w:rFonts w:ascii="宋体" w:hAnsi="宋体" w:hint="eastAsia"/>
        </w:rPr>
        <w:t>（2）投标联合体各方必须有一方先行注册</w:t>
      </w:r>
      <w:r w:rsidRPr="00313F43">
        <w:rPr>
          <w:rFonts w:ascii="宋体" w:hAnsi="宋体" w:hint="eastAsia"/>
        </w:rPr>
        <w:t>成政府</w:t>
      </w:r>
      <w:r w:rsidRPr="00313F43">
        <w:rPr>
          <w:rFonts w:ascii="宋体" w:hAnsi="宋体" w:hint="eastAsia"/>
        </w:rPr>
        <w:t>采购供应商。在投标截止前，投标联合体各方均应注册</w:t>
      </w:r>
      <w:r w:rsidRPr="00313F43">
        <w:rPr>
          <w:rFonts w:ascii="宋体" w:hAnsi="宋体" w:hint="eastAsia"/>
        </w:rPr>
        <w:t>成政府</w:t>
      </w:r>
      <w:r w:rsidRPr="00313F43">
        <w:rPr>
          <w:rFonts w:ascii="宋体" w:hAnsi="宋体" w:hint="eastAsia"/>
        </w:rPr>
        <w:t>采购供应商；</w:t>
      </w:r>
    </w:p>
    <w:p w:rsidR="00313F43" w:rsidRPr="00313F43" w:rsidP="00313F43">
      <w:pPr>
        <w:spacing w:line="360" w:lineRule="auto"/>
        <w:ind w:firstLine="470" w:firstLineChars="196"/>
        <w:rPr>
          <w:rFonts w:ascii="宋体" w:hAnsi="宋体"/>
        </w:rPr>
      </w:pPr>
      <w:r w:rsidRPr="00313F43">
        <w:rPr>
          <w:rFonts w:ascii="宋体" w:hAnsi="宋体" w:hint="eastAsia"/>
        </w:rPr>
        <w:t>（3）联合体中有同类资质的供应</w:t>
      </w:r>
      <w:r w:rsidRPr="00313F43">
        <w:rPr>
          <w:rFonts w:ascii="宋体" w:hAnsi="宋体" w:hint="eastAsia"/>
        </w:rPr>
        <w:t>商按照</w:t>
      </w:r>
      <w:r w:rsidRPr="00313F43">
        <w:rPr>
          <w:rFonts w:ascii="宋体" w:hAnsi="宋体" w:hint="eastAsia"/>
        </w:rPr>
        <w:t>联合体分工承担相同工作的，应当按照资质等级较低的供应商确定资质等级。</w:t>
      </w:r>
    </w:p>
    <w:p w:rsidR="00313F43" w:rsidRPr="00313F43" w:rsidP="00313F43">
      <w:pPr>
        <w:spacing w:line="360" w:lineRule="auto"/>
        <w:ind w:firstLine="470" w:firstLineChars="196"/>
      </w:pPr>
      <w:r w:rsidRPr="00313F43">
        <w:rPr>
          <w:rFonts w:hint="eastAsia"/>
        </w:rPr>
        <w:t>（</w:t>
      </w:r>
      <w:r w:rsidRPr="00313F43">
        <w:rPr>
          <w:rFonts w:hint="eastAsia"/>
        </w:rPr>
        <w:t>4</w:t>
      </w:r>
      <w:r w:rsidRPr="00313F43">
        <w:rPr>
          <w:rFonts w:hint="eastAsia"/>
        </w:rPr>
        <w:t>）是否允许联合体参加投标，应当由采购人和采购代理机构根据项目的实际情况和潜在供应商的数量自主决定，如果决定接受联合体投标则应当在采购公告中明示。</w:t>
      </w:r>
    </w:p>
    <w:p w:rsidR="00313F43" w:rsidRPr="00313F43" w:rsidP="00313F43">
      <w:pPr>
        <w:spacing w:line="360" w:lineRule="auto"/>
        <w:ind w:firstLine="470" w:firstLineChars="196"/>
        <w:rPr>
          <w:rFonts w:ascii="宋体" w:hAnsi="宋体"/>
        </w:rPr>
      </w:pPr>
      <w:r w:rsidRPr="00313F43">
        <w:rPr>
          <w:rFonts w:ascii="宋体" w:hAnsi="宋体" w:hint="eastAsia"/>
        </w:rPr>
        <w:t>（5）投标人的投标文件及中标后签署的合同协议对联合体各方均具法律约束力；</w:t>
      </w:r>
    </w:p>
    <w:p w:rsidR="00313F43" w:rsidRPr="00313F43" w:rsidP="00313F43">
      <w:pPr>
        <w:spacing w:line="360" w:lineRule="auto"/>
        <w:ind w:firstLine="470" w:firstLineChars="196"/>
        <w:rPr>
          <w:rFonts w:ascii="宋体" w:hAnsi="宋体"/>
        </w:rPr>
      </w:pPr>
      <w:r w:rsidRPr="00313F43">
        <w:rPr>
          <w:rFonts w:ascii="宋体" w:hAnsi="宋体" w:hint="eastAsia"/>
        </w:rPr>
        <w:t>（6）联合体各方应当签订共同投标协议，明确约定各方拟承担的工作和责任，并将</w:t>
      </w:r>
      <w:r w:rsidRPr="00313F43">
        <w:rPr>
          <w:rFonts w:ascii="宋体" w:hAnsi="宋体" w:hint="eastAsia"/>
        </w:rPr>
        <w:t>该共同</w:t>
      </w:r>
      <w:r w:rsidRPr="00313F43">
        <w:rPr>
          <w:rFonts w:ascii="宋体" w:hAnsi="宋体" w:hint="eastAsia"/>
        </w:rPr>
        <w:t>投标协议随投标文件一并递交给采购实施机构；</w:t>
      </w:r>
    </w:p>
    <w:p w:rsidR="00313F43" w:rsidRPr="00313F43" w:rsidP="00313F43">
      <w:pPr>
        <w:spacing w:line="360" w:lineRule="auto"/>
        <w:ind w:firstLine="470" w:firstLineChars="196"/>
        <w:rPr>
          <w:rFonts w:ascii="宋体" w:hAnsi="宋体"/>
        </w:rPr>
      </w:pPr>
      <w:r w:rsidRPr="00313F43">
        <w:rPr>
          <w:rFonts w:ascii="宋体" w:hAnsi="宋体" w:hint="eastAsia"/>
        </w:rPr>
        <w:t>（7）联合体中标后，联合体各方应当共同与采购人签订合同，就中标项目向采购人承担连带责任；</w:t>
      </w:r>
    </w:p>
    <w:p w:rsidR="00313F43" w:rsidRPr="00313F43" w:rsidP="00313F43">
      <w:pPr>
        <w:spacing w:line="360" w:lineRule="auto"/>
        <w:ind w:firstLine="470" w:firstLineChars="196"/>
        <w:rPr>
          <w:rFonts w:ascii="宋体" w:hAnsi="宋体"/>
        </w:rPr>
      </w:pPr>
      <w:r w:rsidRPr="00313F43">
        <w:rPr>
          <w:rFonts w:ascii="宋体" w:hAnsi="宋体" w:hint="eastAsia"/>
        </w:rPr>
        <w:t>（8）以联合体形</w:t>
      </w:r>
      <w:r w:rsidRPr="00313F43">
        <w:rPr>
          <w:rFonts w:ascii="宋体" w:hAnsi="宋体" w:hint="eastAsia"/>
        </w:rPr>
        <w:t>式参加</w:t>
      </w:r>
      <w:r w:rsidRPr="00313F43">
        <w:rPr>
          <w:rFonts w:ascii="宋体" w:hAnsi="宋体" w:hint="eastAsia"/>
        </w:rPr>
        <w:t>政府采购活动的，联合体各方不得再单独参加或者与其</w:t>
      </w:r>
      <w:r w:rsidRPr="00313F43">
        <w:rPr>
          <w:rFonts w:ascii="宋体" w:hAnsi="宋体" w:hint="eastAsia"/>
        </w:rPr>
        <w:t>他供应</w:t>
      </w:r>
      <w:r w:rsidRPr="00313F43">
        <w:rPr>
          <w:rFonts w:ascii="宋体" w:hAnsi="宋体" w:hint="eastAsia"/>
        </w:rPr>
        <w:t>商另外组成联合体参加同一合同项下的政府采购活动，出现上述情况者，其投标和与此有关</w:t>
      </w:r>
      <w:r w:rsidRPr="00313F43">
        <w:rPr>
          <w:rFonts w:ascii="宋体" w:hAnsi="宋体" w:hint="eastAsia"/>
        </w:rPr>
        <w:t>联合体、总包单位的投标将被拒绝；</w:t>
      </w:r>
    </w:p>
    <w:p w:rsidR="00313F43" w:rsidRPr="00313F43" w:rsidP="00313F43">
      <w:pPr>
        <w:spacing w:line="360" w:lineRule="auto"/>
        <w:ind w:firstLine="470" w:firstLineChars="196"/>
        <w:rPr>
          <w:rFonts w:ascii="宋体" w:hAnsi="宋体"/>
          <w:szCs w:val="21"/>
        </w:rPr>
      </w:pPr>
      <w:r w:rsidRPr="00313F43">
        <w:rPr>
          <w:rFonts w:ascii="宋体" w:hAnsi="宋体" w:hint="eastAsia"/>
        </w:rPr>
        <w:t>（9）本通用条款中“投标人”一词亦指联合体各方，专用条款另有规定或说明的除外。</w:t>
      </w:r>
    </w:p>
    <w:p w:rsidR="00313F43" w:rsidRPr="00313F43" w:rsidP="00313F43">
      <w:pPr>
        <w:spacing w:line="360" w:lineRule="auto"/>
        <w:rPr>
          <w:rFonts w:ascii="黑体" w:eastAsia="黑体" w:hAnsi="宋体"/>
          <w:sz w:val="24"/>
        </w:rPr>
      </w:pPr>
      <w:r w:rsidRPr="00313F43">
        <w:rPr>
          <w:rFonts w:ascii="黑体" w:eastAsia="黑体" w:hAnsi="宋体" w:hint="eastAsia"/>
          <w:sz w:val="24"/>
        </w:rPr>
        <w:t>6．政策导向</w:t>
      </w:r>
    </w:p>
    <w:p w:rsidR="00313F43" w:rsidRPr="00313F43" w:rsidP="00313F43">
      <w:pPr>
        <w:spacing w:line="360" w:lineRule="auto"/>
        <w:ind w:firstLine="360" w:firstLineChars="150"/>
        <w:rPr>
          <w:bCs/>
          <w:szCs w:val="21"/>
        </w:rPr>
      </w:pPr>
      <w:r w:rsidRPr="00313F43">
        <w:rPr>
          <w:rFonts w:hint="eastAsia"/>
          <w:bCs/>
          <w:szCs w:val="21"/>
        </w:rPr>
        <w:t>6.1 2014</w:t>
      </w:r>
      <w:r w:rsidRPr="00313F43">
        <w:rPr>
          <w:rFonts w:hint="eastAsia"/>
          <w:bCs/>
          <w:szCs w:val="21"/>
        </w:rPr>
        <w:t>年起，政府部门、国有企业在进行设备或工程采购时，应在招标文件中明确要求工程机械、装卸机械满足国家现阶段非道路移动机械用柴油机排放标准，并鼓励使用</w:t>
      </w:r>
      <w:r w:rsidRPr="00313F43">
        <w:rPr>
          <w:rFonts w:hint="eastAsia"/>
          <w:bCs/>
          <w:szCs w:val="21"/>
        </w:rPr>
        <w:t>LNG</w:t>
      </w:r>
      <w:r w:rsidRPr="00313F43">
        <w:rPr>
          <w:rFonts w:hint="eastAsia"/>
          <w:bCs/>
          <w:szCs w:val="21"/>
        </w:rPr>
        <w:t>或电动工程机械、装卸机械。</w:t>
      </w:r>
      <w:r w:rsidRPr="00313F43">
        <w:rPr>
          <w:rFonts w:hint="eastAsia"/>
          <w:bCs/>
          <w:szCs w:val="21"/>
        </w:rPr>
        <w:t>2015</w:t>
      </w:r>
      <w:r w:rsidRPr="00313F43">
        <w:rPr>
          <w:rFonts w:hint="eastAsia"/>
          <w:bCs/>
          <w:szCs w:val="21"/>
        </w:rPr>
        <w:t>年起，政府部门、国有企业采购设备或工程项目中选用</w:t>
      </w:r>
      <w:r w:rsidRPr="00313F43">
        <w:rPr>
          <w:rFonts w:hint="eastAsia"/>
          <w:bCs/>
          <w:szCs w:val="21"/>
        </w:rPr>
        <w:t>LNG</w:t>
      </w:r>
      <w:r w:rsidRPr="00313F43">
        <w:rPr>
          <w:rFonts w:hint="eastAsia"/>
          <w:bCs/>
          <w:szCs w:val="21"/>
        </w:rPr>
        <w:t>或电动工程机械、装卸机械的比例不低于</w:t>
      </w:r>
      <w:r w:rsidRPr="00313F43">
        <w:rPr>
          <w:rFonts w:hint="eastAsia"/>
          <w:bCs/>
          <w:szCs w:val="21"/>
        </w:rPr>
        <w:t>30%</w:t>
      </w:r>
      <w:r w:rsidRPr="00313F43">
        <w:rPr>
          <w:rFonts w:hint="eastAsia"/>
          <w:bCs/>
          <w:szCs w:val="21"/>
        </w:rPr>
        <w:t>。</w:t>
      </w:r>
    </w:p>
    <w:p w:rsidR="00313F43" w:rsidRPr="00313F43" w:rsidP="00313F43">
      <w:pPr>
        <w:spacing w:line="360" w:lineRule="auto"/>
        <w:ind w:firstLine="405"/>
        <w:rPr>
          <w:shd w:val="clear" w:color="auto" w:fill="FFFFFF"/>
        </w:rPr>
      </w:pPr>
      <w:r w:rsidRPr="00313F43">
        <w:rPr>
          <w:rFonts w:hint="eastAsia"/>
          <w:shd w:val="clear" w:color="auto" w:fill="FFFFFF"/>
        </w:rPr>
        <w:t xml:space="preserve">6.2 </w:t>
      </w:r>
      <w:r w:rsidRPr="00313F43">
        <w:rPr>
          <w:rFonts w:ascii="宋体" w:hAnsi="宋体" w:hint="eastAsia"/>
        </w:rPr>
        <w:t>根据《深圳市人民政府关于印发深圳市贯彻落实守信联合激励和失信联合惩戒制度实施方案的通知》（深府〔2017〕57号）、《深圳市政府采购供应商诚信管理暂行办法》（深财</w:t>
      </w:r>
      <w:r w:rsidRPr="00313F43">
        <w:rPr>
          <w:rFonts w:ascii="宋体" w:hAnsi="宋体" w:hint="eastAsia"/>
        </w:rPr>
        <w:t>规</w:t>
      </w:r>
      <w:r w:rsidRPr="00313F43">
        <w:rPr>
          <w:rFonts w:ascii="宋体" w:hAnsi="宋体" w:hint="eastAsia"/>
        </w:rPr>
        <w:t>〔2017〕8号）以及《深圳市财政委员会关于印发&lt;深圳市政府采购供应商诚信管理暂行办法操作细则&gt;的通知》的要求，对列入失信“黑名单”的供应</w:t>
      </w:r>
      <w:r w:rsidRPr="00313F43">
        <w:rPr>
          <w:rFonts w:ascii="宋体" w:hAnsi="宋体" w:hint="eastAsia"/>
        </w:rPr>
        <w:t>商限制</w:t>
      </w:r>
      <w:r w:rsidRPr="00313F43">
        <w:rPr>
          <w:rFonts w:ascii="宋体" w:hAnsi="宋体" w:hint="eastAsia"/>
        </w:rPr>
        <w:t>参与政府采购。</w:t>
      </w:r>
    </w:p>
    <w:p w:rsidR="00313F43" w:rsidRPr="00313F43" w:rsidP="00313F43">
      <w:pPr>
        <w:spacing w:line="360" w:lineRule="auto"/>
        <w:rPr>
          <w:rFonts w:ascii="黑体" w:eastAsia="黑体" w:hAnsi="宋体"/>
          <w:sz w:val="24"/>
        </w:rPr>
      </w:pPr>
      <w:r w:rsidRPr="00313F43">
        <w:rPr>
          <w:rFonts w:ascii="黑体" w:eastAsia="黑体" w:hAnsi="宋体" w:hint="eastAsia"/>
          <w:sz w:val="24"/>
        </w:rPr>
        <w:t>7. 本项目若涉及采购货物，则合格的货物及相应服务应满足以下要求：</w:t>
      </w:r>
    </w:p>
    <w:p w:rsidR="00313F43" w:rsidRPr="00313F43" w:rsidP="00313F43">
      <w:pPr>
        <w:spacing w:line="360" w:lineRule="auto"/>
        <w:ind w:firstLine="470" w:firstLineChars="196"/>
        <w:rPr>
          <w:rFonts w:ascii="宋体" w:hAnsi="宋体"/>
        </w:rPr>
      </w:pPr>
      <w:r w:rsidRPr="00313F43">
        <w:rPr>
          <w:rFonts w:ascii="宋体" w:hAnsi="宋体" w:hint="eastAsia"/>
        </w:rPr>
        <w:t>7</w:t>
      </w:r>
      <w:r w:rsidRPr="00313F43">
        <w:rPr>
          <w:rFonts w:ascii="宋体" w:hAnsi="宋体"/>
        </w:rPr>
        <w:t xml:space="preserve">.1  </w:t>
      </w:r>
      <w:r w:rsidRPr="00313F43">
        <w:rPr>
          <w:rFonts w:ascii="宋体" w:hAnsi="宋体" w:hint="eastAsia"/>
        </w:rPr>
        <w:t>必须是全新、未使用过的原装合格正品（包括零部件），如安装或配置了软件的，须为正版软件。</w:t>
      </w:r>
    </w:p>
    <w:p w:rsidR="00313F43" w:rsidRPr="00313F43" w:rsidP="00313F43">
      <w:pPr>
        <w:spacing w:line="360" w:lineRule="auto"/>
        <w:ind w:firstLine="470" w:firstLineChars="196"/>
        <w:rPr>
          <w:rFonts w:ascii="宋体" w:hAnsi="宋体"/>
        </w:rPr>
      </w:pPr>
      <w:r w:rsidRPr="00313F43">
        <w:rPr>
          <w:rFonts w:ascii="宋体" w:hAnsi="宋体" w:hint="eastAsia"/>
        </w:rPr>
        <w:t>7.2  国产的货物及其有关服务必须符合中华人民共和国的设计、制造生产标准及行业标准。招标公告有其他要求的，亦应符合其要求。</w:t>
      </w:r>
    </w:p>
    <w:p w:rsidR="00313F43" w:rsidRPr="00313F43" w:rsidP="00313F43">
      <w:pPr>
        <w:spacing w:line="360" w:lineRule="auto"/>
        <w:ind w:firstLine="470" w:firstLineChars="196"/>
        <w:rPr>
          <w:rFonts w:ascii="宋体" w:hAnsi="宋体"/>
        </w:rPr>
      </w:pPr>
      <w:r w:rsidRPr="00313F43">
        <w:rPr>
          <w:rFonts w:ascii="宋体" w:hAnsi="宋体" w:hint="eastAsia"/>
        </w:rPr>
        <w:t>7</w:t>
      </w:r>
      <w:r w:rsidRPr="00313F43">
        <w:rPr>
          <w:rFonts w:ascii="宋体" w:hAnsi="宋体"/>
        </w:rPr>
        <w:t>.</w:t>
      </w:r>
      <w:r w:rsidRPr="00313F43">
        <w:rPr>
          <w:rFonts w:ascii="宋体" w:hAnsi="宋体" w:hint="eastAsia"/>
        </w:rPr>
        <w:t>3</w:t>
      </w:r>
      <w:r w:rsidRPr="00313F43">
        <w:rPr>
          <w:rFonts w:ascii="宋体" w:hAnsi="宋体"/>
        </w:rPr>
        <w:t xml:space="preserve">  </w:t>
      </w:r>
      <w:r w:rsidRPr="00313F43">
        <w:rPr>
          <w:rFonts w:ascii="宋体" w:hAnsi="宋体" w:hint="eastAsia"/>
        </w:rPr>
        <w:t>进口货物及其有关服务必须符合原产地和中华人民共和国的设计、制造生产标准及行业标准。进口的货物必须具有合法的进口手续和途径，并通过中华人民共和国商检部门检验。招标公告有其他要求的，亦应符合其要求。</w:t>
      </w:r>
    </w:p>
    <w:p w:rsidR="00313F43" w:rsidRPr="00313F43" w:rsidP="00313F43">
      <w:pPr>
        <w:spacing w:line="360" w:lineRule="auto"/>
        <w:ind w:firstLine="470" w:firstLineChars="196"/>
        <w:rPr>
          <w:rFonts w:ascii="宋体" w:hAnsi="宋体"/>
        </w:rPr>
      </w:pPr>
      <w:r w:rsidRPr="00313F43">
        <w:rPr>
          <w:rFonts w:ascii="宋体" w:hAnsi="宋体" w:hint="eastAsia"/>
        </w:rPr>
        <w:t>7</w:t>
      </w:r>
      <w:r w:rsidRPr="00313F43">
        <w:rPr>
          <w:rFonts w:ascii="宋体" w:hAnsi="宋体"/>
        </w:rPr>
        <w:t>.</w:t>
      </w:r>
      <w:r w:rsidRPr="00313F43">
        <w:rPr>
          <w:rFonts w:ascii="宋体" w:hAnsi="宋体" w:hint="eastAsia"/>
        </w:rPr>
        <w:t>4</w:t>
      </w:r>
      <w:r w:rsidRPr="00313F43">
        <w:rPr>
          <w:rFonts w:ascii="宋体" w:hAnsi="宋体"/>
        </w:rPr>
        <w:t xml:space="preserve">  </w:t>
      </w:r>
      <w:r w:rsidRPr="00313F43">
        <w:rPr>
          <w:rFonts w:ascii="宋体" w:hAnsi="宋体" w:hint="eastAsia"/>
        </w:rPr>
        <w:t>投标人应保证，其所提供的货物在提供给采购人前具有完全的所有权，采购人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rsidR="00313F43" w:rsidRPr="00313F43" w:rsidP="00313F43">
      <w:pPr>
        <w:spacing w:line="360" w:lineRule="auto"/>
        <w:ind w:firstLine="470" w:firstLineChars="196"/>
        <w:rPr>
          <w:rFonts w:ascii="宋体" w:hAnsi="宋体"/>
        </w:rPr>
      </w:pPr>
      <w:r w:rsidRPr="00313F43">
        <w:rPr>
          <w:rFonts w:ascii="宋体" w:hAnsi="宋体" w:hint="eastAsia"/>
        </w:rPr>
        <w:t>7.5  投标人应保证，其所提供的货物应具有行政主管部门颁发的资质证书或国家质量监督部门的产品《检验报告》。设备到货验收时，还必须提供设备的产品合格证、质量保证文件。若中标后，除非另有约定，投标人必须按合同规定完成设备的安装，并达到验收标准。</w:t>
      </w:r>
    </w:p>
    <w:p w:rsidR="00313F43" w:rsidRPr="00313F43" w:rsidP="00313F43">
      <w:pPr>
        <w:spacing w:line="360" w:lineRule="auto"/>
        <w:ind w:firstLine="470" w:firstLineChars="196"/>
        <w:rPr>
          <w:rFonts w:ascii="宋体" w:hAnsi="宋体"/>
        </w:rPr>
      </w:pPr>
      <w:r w:rsidRPr="00313F43">
        <w:rPr>
          <w:rFonts w:ascii="宋体" w:hAnsi="宋体" w:hint="eastAsia"/>
        </w:rPr>
        <w:t>7.6  对工期的要求：投标人在投标时对其所投项目应提交交货进度、交货计划等，在合同规定的时间内完工验收。</w:t>
      </w:r>
    </w:p>
    <w:p w:rsidR="00313F43" w:rsidRPr="00313F43" w:rsidP="00313F43">
      <w:pPr>
        <w:spacing w:line="360" w:lineRule="auto"/>
        <w:ind w:firstLine="470" w:firstLineChars="196"/>
        <w:rPr>
          <w:rFonts w:ascii="宋体" w:hAnsi="宋体"/>
        </w:rPr>
      </w:pPr>
      <w:r w:rsidRPr="00313F43">
        <w:rPr>
          <w:rFonts w:ascii="宋体" w:hAnsi="宋体" w:hint="eastAsia"/>
        </w:rPr>
        <w:t>7.7  投标人必须承担的设备运输、安装调试、验收检测和提供设备操作说明书、图纸等其他相关及类似的义务。</w:t>
      </w:r>
    </w:p>
    <w:p w:rsidR="00313F43" w:rsidRPr="00313F43" w:rsidP="00313F43">
      <w:pPr>
        <w:spacing w:line="360" w:lineRule="auto"/>
        <w:rPr>
          <w:rFonts w:ascii="黑体" w:eastAsia="黑体" w:hAnsi="宋体"/>
          <w:sz w:val="24"/>
        </w:rPr>
      </w:pPr>
      <w:r w:rsidRPr="00313F43">
        <w:rPr>
          <w:rFonts w:ascii="黑体" w:eastAsia="黑体" w:hAnsi="宋体" w:hint="eastAsia"/>
          <w:sz w:val="24"/>
        </w:rPr>
        <w:t>8．投标费用</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不论投标结果如何，投标人应承担其编制投标文件与递交投标文件所涉及的一切费用。</w:t>
      </w:r>
    </w:p>
    <w:p w:rsidR="00313F43" w:rsidRPr="00313F43" w:rsidP="00313F43">
      <w:pPr>
        <w:spacing w:line="360" w:lineRule="auto"/>
        <w:rPr>
          <w:rFonts w:ascii="黑体" w:eastAsia="黑体" w:hAnsi="宋体"/>
          <w:sz w:val="24"/>
        </w:rPr>
      </w:pPr>
      <w:r w:rsidRPr="00313F43">
        <w:rPr>
          <w:rFonts w:ascii="黑体" w:eastAsia="黑体" w:hAnsi="宋体" w:hint="eastAsia"/>
          <w:sz w:val="24"/>
        </w:rPr>
        <w:t>9．踏勘现场</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9.1如有需要（详见专用条款），采购实施机构或采购人将组织投标人对项目现场及周围环境进行踏勘，以便投标人获取有关编制投标文件和签署合同所需的资料。踏勘现场所发生的费用由投标人自行承担。投标人应按招标公告所约定的时间、地点踏勘现场。</w:t>
      </w:r>
    </w:p>
    <w:p w:rsidR="00313F43" w:rsidRPr="00313F43" w:rsidP="00313F43">
      <w:pPr>
        <w:spacing w:line="360" w:lineRule="auto"/>
        <w:ind w:firstLine="470" w:firstLineChars="196"/>
        <w:rPr>
          <w:rFonts w:ascii="宋体" w:hAnsi="宋体"/>
        </w:rPr>
      </w:pPr>
      <w:r w:rsidRPr="00313F43">
        <w:rPr>
          <w:rFonts w:ascii="宋体" w:hAnsi="宋体" w:hint="eastAsia"/>
        </w:rPr>
        <w:t>9.2投标人及其人员经过采购人的允许，可以进入采购人的项目现场踏勘。若招标文件要求投标人于统一时间地点踏勘现场的，投标人应当按时前往。</w:t>
      </w:r>
    </w:p>
    <w:p w:rsidR="00313F43" w:rsidRPr="00313F43" w:rsidP="00313F43">
      <w:pPr>
        <w:spacing w:line="360" w:lineRule="auto"/>
        <w:ind w:firstLine="470" w:firstLineChars="196"/>
        <w:rPr>
          <w:rFonts w:ascii="宋体" w:hAnsi="宋体"/>
        </w:rPr>
      </w:pPr>
      <w:r w:rsidRPr="00313F43">
        <w:rPr>
          <w:rFonts w:ascii="宋体" w:hAnsi="宋体" w:hint="eastAsia"/>
        </w:rPr>
        <w:t>9.3采购人必须通过采购实施机构向投标人提供有关现场的资料和数据。</w:t>
      </w:r>
    </w:p>
    <w:p w:rsidR="00313F43" w:rsidRPr="00313F43" w:rsidP="00313F43">
      <w:pPr>
        <w:spacing w:line="360" w:lineRule="auto"/>
        <w:ind w:firstLine="470" w:firstLineChars="196"/>
        <w:rPr>
          <w:rFonts w:ascii="宋体" w:hAnsi="宋体"/>
        </w:rPr>
      </w:pPr>
      <w:r w:rsidRPr="00313F43">
        <w:rPr>
          <w:rFonts w:ascii="宋体" w:hAnsi="宋体" w:hint="eastAsia"/>
        </w:rPr>
        <w:t>9.4任何人或任何组织在踏勘现场时向投标人提交的任何书面资料或口头承诺，未经</w:t>
      </w:r>
      <w:r w:rsidRPr="00313F43">
        <w:rPr>
          <w:rFonts w:ascii="宋体" w:hAnsi="宋体" w:hint="eastAsia"/>
          <w:szCs w:val="21"/>
        </w:rPr>
        <w:t>采购实施机构</w:t>
      </w:r>
      <w:r w:rsidRPr="00313F43">
        <w:rPr>
          <w:rFonts w:ascii="宋体" w:hAnsi="宋体" w:hint="eastAsia"/>
        </w:rPr>
        <w:t>在网上发布或书面通知，均作无效处理。</w:t>
      </w:r>
    </w:p>
    <w:p w:rsidR="00313F43" w:rsidRPr="00313F43" w:rsidP="00313F43">
      <w:pPr>
        <w:spacing w:line="360" w:lineRule="auto"/>
        <w:rPr>
          <w:rFonts w:ascii="黑体" w:eastAsia="黑体" w:hAnsi="宋体"/>
          <w:sz w:val="24"/>
        </w:rPr>
      </w:pPr>
      <w:r w:rsidRPr="00313F43">
        <w:rPr>
          <w:rFonts w:ascii="黑体" w:eastAsia="黑体" w:hAnsi="宋体" w:hint="eastAsia"/>
          <w:sz w:val="24"/>
        </w:rPr>
        <w:t>10．招标采购的询问、质疑、投诉。</w:t>
      </w:r>
    </w:p>
    <w:p w:rsidR="00313F43" w:rsidRPr="00313F43" w:rsidP="00313F43">
      <w:pPr>
        <w:widowControl/>
        <w:tabs>
          <w:tab w:val="left" w:pos="426"/>
        </w:tabs>
        <w:snapToGrid w:val="0"/>
        <w:spacing w:line="360" w:lineRule="auto"/>
        <w:ind w:left="367" w:firstLine="360" w:leftChars="153" w:firstLineChars="150"/>
        <w:jc w:val="left"/>
        <w:rPr>
          <w:rFonts w:ascii="宋体" w:hAnsi="宋体" w:cs="宋体"/>
          <w:kern w:val="0"/>
          <w:szCs w:val="21"/>
        </w:rPr>
      </w:pPr>
      <w:r w:rsidRPr="00313F43">
        <w:rPr>
          <w:rFonts w:ascii="宋体" w:hAnsi="宋体" w:cs="宋体" w:hint="eastAsia"/>
          <w:kern w:val="0"/>
          <w:szCs w:val="21"/>
        </w:rPr>
        <w:t>10.1、询问与澄清：供应商如认为采购文件存在不明确、不清晰和前后不一致等问题，要求对采购文件提出询问，应在采购文件公布之日依照相关法规要求在规定的时间内以书面形式提出。采购人或深圳市国信招标有限公司依照相关法规要求</w:t>
      </w:r>
      <w:r w:rsidRPr="00313F43">
        <w:rPr>
          <w:rFonts w:ascii="宋体" w:hAnsi="宋体" w:cs="宋体" w:hint="eastAsia"/>
          <w:kern w:val="0"/>
          <w:szCs w:val="21"/>
        </w:rPr>
        <w:t>作出</w:t>
      </w:r>
      <w:r w:rsidRPr="00313F43">
        <w:rPr>
          <w:rFonts w:ascii="宋体" w:hAnsi="宋体" w:cs="宋体" w:hint="eastAsia"/>
          <w:kern w:val="0"/>
          <w:szCs w:val="21"/>
        </w:rPr>
        <w:t>答询或澄清（包括网站发布信息）。</w:t>
      </w:r>
    </w:p>
    <w:p w:rsidR="00313F43" w:rsidRPr="00313F43" w:rsidP="00313F43">
      <w:pPr>
        <w:widowControl/>
        <w:snapToGrid w:val="0"/>
        <w:spacing w:line="360" w:lineRule="auto"/>
        <w:ind w:left="200" w:firstLine="480" w:firstLineChars="200"/>
        <w:jc w:val="left"/>
        <w:rPr>
          <w:rFonts w:ascii="宋体" w:hAnsi="宋体" w:cs="宋体"/>
          <w:kern w:val="0"/>
          <w:szCs w:val="21"/>
        </w:rPr>
      </w:pPr>
      <w:r w:rsidRPr="00313F43">
        <w:rPr>
          <w:rFonts w:ascii="宋体" w:hAnsi="宋体" w:cs="宋体" w:hint="eastAsia"/>
          <w:kern w:val="0"/>
          <w:szCs w:val="21"/>
        </w:rPr>
        <w:t>询问现场提交、邮寄地址：深圳市福田区福田街道福安</w:t>
      </w:r>
      <w:r w:rsidRPr="00313F43">
        <w:rPr>
          <w:rFonts w:ascii="宋体" w:hAnsi="宋体" w:cs="宋体" w:hint="eastAsia"/>
          <w:kern w:val="0"/>
          <w:szCs w:val="21"/>
        </w:rPr>
        <w:t>社区民</w:t>
      </w:r>
      <w:r w:rsidRPr="00313F43">
        <w:rPr>
          <w:rFonts w:ascii="宋体" w:hAnsi="宋体" w:cs="宋体" w:hint="eastAsia"/>
          <w:kern w:val="0"/>
          <w:szCs w:val="21"/>
        </w:rPr>
        <w:t>田路178号</w:t>
      </w:r>
      <w:r w:rsidRPr="00313F43">
        <w:rPr>
          <w:rFonts w:ascii="宋体" w:hAnsi="宋体" w:cs="宋体" w:hint="eastAsia"/>
          <w:kern w:val="0"/>
          <w:szCs w:val="21"/>
        </w:rPr>
        <w:t>华融大厦</w:t>
      </w:r>
      <w:r w:rsidRPr="00313F43">
        <w:rPr>
          <w:rFonts w:ascii="宋体" w:hAnsi="宋体" w:cs="宋体" w:hint="eastAsia"/>
          <w:kern w:val="0"/>
          <w:szCs w:val="21"/>
        </w:rPr>
        <w:t>1007、1008深圳市国信招标有限公司。</w:t>
      </w:r>
    </w:p>
    <w:p w:rsidR="00313F43" w:rsidRPr="00313F43" w:rsidP="00313F43">
      <w:pPr>
        <w:widowControl/>
        <w:shd w:val="clear" w:color="auto" w:fill="FFFFFF"/>
        <w:snapToGrid w:val="0"/>
        <w:spacing w:after="240" w:line="360" w:lineRule="auto"/>
        <w:ind w:left="240" w:firstLine="480" w:leftChars="100" w:firstLineChars="200"/>
        <w:jc w:val="left"/>
        <w:textAlignment w:val="baseline"/>
        <w:rPr>
          <w:rFonts w:ascii="宋体" w:hAnsi="宋体" w:cs="宋体"/>
          <w:kern w:val="0"/>
          <w:szCs w:val="21"/>
        </w:rPr>
      </w:pPr>
      <w:r w:rsidRPr="00313F43">
        <w:rPr>
          <w:rFonts w:ascii="宋体" w:hAnsi="宋体" w:cs="宋体" w:hint="eastAsia"/>
          <w:kern w:val="0"/>
          <w:szCs w:val="21"/>
        </w:rPr>
        <w:t>10.2、质疑:参与供应商（投标人）认为采购文件、采购过程、中标或者成交结果使自己的权益受到损害的，可以在知道或者应知其权益受到损害之日起7个工作日内，以书面形式向采购人、采购代理机构提出质疑。</w:t>
      </w:r>
    </w:p>
    <w:p w:rsidR="00313F43" w:rsidRPr="00313F43" w:rsidP="00313F43">
      <w:pPr>
        <w:widowControl/>
        <w:shd w:val="clear" w:color="auto" w:fill="FFFFFF"/>
        <w:snapToGrid w:val="0"/>
        <w:spacing w:after="240" w:line="360" w:lineRule="auto"/>
        <w:ind w:left="210" w:hanging="240" w:hangingChars="100"/>
        <w:jc w:val="left"/>
        <w:textAlignment w:val="baseline"/>
        <w:rPr>
          <w:rFonts w:ascii="宋体" w:hAnsi="宋体" w:cs="宋体"/>
          <w:kern w:val="0"/>
          <w:szCs w:val="21"/>
        </w:rPr>
      </w:pPr>
      <w:r w:rsidRPr="00313F43">
        <w:rPr>
          <w:rFonts w:ascii="宋体" w:hAnsi="宋体" w:cs="宋体" w:hint="eastAsia"/>
          <w:kern w:val="0"/>
          <w:szCs w:val="21"/>
        </w:rPr>
        <w:t>　　   参与供应商应在在法定质疑期内一次性提出针对同一采购程序环节的质疑。参与供应商提出质疑应当提交质疑函和必要的证明材料。质疑</w:t>
      </w:r>
      <w:r w:rsidRPr="00313F43">
        <w:rPr>
          <w:rFonts w:ascii="宋体" w:hAnsi="宋体" w:cs="宋体" w:hint="eastAsia"/>
          <w:kern w:val="0"/>
          <w:szCs w:val="21"/>
        </w:rPr>
        <w:t>函应当</w:t>
      </w:r>
      <w:r w:rsidRPr="00313F43">
        <w:rPr>
          <w:rFonts w:ascii="宋体" w:hAnsi="宋体" w:cs="宋体" w:hint="eastAsia"/>
          <w:kern w:val="0"/>
          <w:szCs w:val="21"/>
        </w:rPr>
        <w:t>包括下列内容：</w:t>
      </w:r>
    </w:p>
    <w:p w:rsidR="00313F43" w:rsidRPr="00313F43" w:rsidP="00313F43">
      <w:pPr>
        <w:widowControl/>
        <w:shd w:val="clear" w:color="auto" w:fill="FFFFFF"/>
        <w:snapToGrid w:val="0"/>
        <w:spacing w:after="240" w:line="360" w:lineRule="auto"/>
        <w:jc w:val="left"/>
        <w:textAlignment w:val="baseline"/>
        <w:rPr>
          <w:rFonts w:ascii="宋体" w:hAnsi="宋体" w:cs="宋体"/>
          <w:kern w:val="0"/>
          <w:szCs w:val="21"/>
        </w:rPr>
      </w:pPr>
      <w:r w:rsidRPr="00313F43">
        <w:rPr>
          <w:rFonts w:ascii="宋体" w:hAnsi="宋体" w:cs="宋体" w:hint="eastAsia"/>
          <w:kern w:val="0"/>
          <w:szCs w:val="21"/>
        </w:rPr>
        <w:t>　　（一）供应商的姓名或者名称、地址、邮编、联系人及联系电话；</w:t>
      </w:r>
    </w:p>
    <w:p w:rsidR="00313F43" w:rsidRPr="00313F43" w:rsidP="00313F43">
      <w:pPr>
        <w:widowControl/>
        <w:shd w:val="clear" w:color="auto" w:fill="FFFFFF"/>
        <w:snapToGrid w:val="0"/>
        <w:spacing w:after="240" w:line="360" w:lineRule="auto"/>
        <w:jc w:val="left"/>
        <w:textAlignment w:val="baseline"/>
        <w:rPr>
          <w:rFonts w:ascii="宋体" w:hAnsi="宋体" w:cs="宋体"/>
          <w:kern w:val="0"/>
          <w:szCs w:val="21"/>
        </w:rPr>
      </w:pPr>
      <w:r w:rsidRPr="00313F43">
        <w:rPr>
          <w:rFonts w:ascii="宋体" w:hAnsi="宋体" w:cs="宋体" w:hint="eastAsia"/>
          <w:kern w:val="0"/>
          <w:szCs w:val="21"/>
        </w:rPr>
        <w:t>　　（二）质疑项目的名称、编号；</w:t>
      </w:r>
    </w:p>
    <w:p w:rsidR="00313F43" w:rsidRPr="00313F43" w:rsidP="00313F43">
      <w:pPr>
        <w:widowControl/>
        <w:shd w:val="clear" w:color="auto" w:fill="FFFFFF"/>
        <w:snapToGrid w:val="0"/>
        <w:spacing w:after="240" w:line="360" w:lineRule="auto"/>
        <w:jc w:val="left"/>
        <w:textAlignment w:val="baseline"/>
        <w:rPr>
          <w:rFonts w:ascii="宋体" w:hAnsi="宋体" w:cs="宋体"/>
          <w:kern w:val="0"/>
          <w:szCs w:val="21"/>
        </w:rPr>
      </w:pPr>
      <w:r w:rsidRPr="00313F43">
        <w:rPr>
          <w:rFonts w:ascii="宋体" w:hAnsi="宋体" w:cs="宋体" w:hint="eastAsia"/>
          <w:kern w:val="0"/>
          <w:szCs w:val="21"/>
        </w:rPr>
        <w:t>　　（三）具体、明确的质疑事项和与质疑事项相关的请求；</w:t>
      </w:r>
    </w:p>
    <w:p w:rsidR="00313F43" w:rsidRPr="00313F43" w:rsidP="00313F43">
      <w:pPr>
        <w:widowControl/>
        <w:shd w:val="clear" w:color="auto" w:fill="FFFFFF"/>
        <w:snapToGrid w:val="0"/>
        <w:spacing w:after="240" w:line="360" w:lineRule="auto"/>
        <w:jc w:val="left"/>
        <w:textAlignment w:val="baseline"/>
        <w:rPr>
          <w:rFonts w:ascii="宋体" w:hAnsi="宋体" w:cs="宋体"/>
          <w:kern w:val="0"/>
          <w:szCs w:val="21"/>
        </w:rPr>
      </w:pPr>
      <w:r w:rsidRPr="00313F43">
        <w:rPr>
          <w:rFonts w:ascii="宋体" w:hAnsi="宋体" w:cs="宋体" w:hint="eastAsia"/>
          <w:kern w:val="0"/>
          <w:szCs w:val="21"/>
        </w:rPr>
        <w:t>　　（四）事实依据；</w:t>
      </w:r>
    </w:p>
    <w:p w:rsidR="00313F43" w:rsidRPr="00313F43" w:rsidP="00313F43">
      <w:pPr>
        <w:widowControl/>
        <w:shd w:val="clear" w:color="auto" w:fill="FFFFFF"/>
        <w:snapToGrid w:val="0"/>
        <w:spacing w:after="240" w:line="360" w:lineRule="auto"/>
        <w:jc w:val="left"/>
        <w:textAlignment w:val="baseline"/>
        <w:rPr>
          <w:rFonts w:ascii="宋体" w:hAnsi="宋体" w:cs="宋体"/>
          <w:kern w:val="0"/>
          <w:szCs w:val="21"/>
        </w:rPr>
      </w:pPr>
      <w:r w:rsidRPr="00313F43">
        <w:rPr>
          <w:rFonts w:ascii="宋体" w:hAnsi="宋体" w:cs="宋体" w:hint="eastAsia"/>
          <w:kern w:val="0"/>
          <w:szCs w:val="21"/>
        </w:rPr>
        <w:t>　　（五）必要的法律依据；</w:t>
      </w:r>
    </w:p>
    <w:p w:rsidR="00313F43" w:rsidRPr="00313F43" w:rsidP="00313F43">
      <w:pPr>
        <w:widowControl/>
        <w:shd w:val="clear" w:color="auto" w:fill="FFFFFF"/>
        <w:snapToGrid w:val="0"/>
        <w:spacing w:after="240" w:line="360" w:lineRule="auto"/>
        <w:jc w:val="left"/>
        <w:textAlignment w:val="baseline"/>
        <w:rPr>
          <w:rFonts w:ascii="宋体" w:hAnsi="宋体" w:cs="宋体"/>
          <w:kern w:val="0"/>
          <w:szCs w:val="21"/>
        </w:rPr>
      </w:pPr>
      <w:r w:rsidRPr="00313F43">
        <w:rPr>
          <w:rFonts w:ascii="宋体" w:hAnsi="宋体" w:cs="宋体" w:hint="eastAsia"/>
          <w:kern w:val="0"/>
          <w:szCs w:val="21"/>
        </w:rPr>
        <w:t>　　（六）提出质疑的日期。</w:t>
      </w:r>
    </w:p>
    <w:p w:rsidR="00313F43" w:rsidRPr="00313F43" w:rsidP="00313F43">
      <w:pPr>
        <w:widowControl/>
        <w:shd w:val="clear" w:color="auto" w:fill="FFFFFF"/>
        <w:snapToGrid w:val="0"/>
        <w:spacing w:after="240" w:line="360" w:lineRule="auto"/>
        <w:ind w:left="105" w:hanging="120" w:hangingChars="50"/>
        <w:jc w:val="left"/>
        <w:textAlignment w:val="baseline"/>
        <w:rPr>
          <w:rFonts w:ascii="宋体" w:hAnsi="宋体" w:cs="宋体"/>
          <w:kern w:val="0"/>
          <w:szCs w:val="21"/>
        </w:rPr>
      </w:pPr>
      <w:r w:rsidRPr="00313F43">
        <w:rPr>
          <w:rFonts w:ascii="宋体" w:hAnsi="宋体" w:cs="宋体" w:hint="eastAsia"/>
          <w:kern w:val="0"/>
          <w:szCs w:val="21"/>
        </w:rPr>
        <w:t>　　供应商为自然人的，应当由本人签字；供应商为法人或者其他组织的，应当由法定代表人、主要负责人，或者其授权代表签字或者盖章，并加盖公章。</w:t>
      </w:r>
    </w:p>
    <w:p w:rsidR="00313F43" w:rsidRPr="00313F43" w:rsidP="00313F43">
      <w:pPr>
        <w:widowControl/>
        <w:snapToGrid w:val="0"/>
        <w:spacing w:line="360" w:lineRule="auto"/>
        <w:ind w:left="200" w:firstLine="720" w:firstLineChars="300"/>
        <w:jc w:val="left"/>
        <w:rPr>
          <w:rFonts w:ascii="宋体" w:hAnsi="宋体" w:cs="宋体"/>
          <w:kern w:val="0"/>
          <w:szCs w:val="21"/>
        </w:rPr>
      </w:pPr>
      <w:r w:rsidRPr="00313F43">
        <w:rPr>
          <w:rFonts w:ascii="宋体" w:hAnsi="宋体" w:cs="宋体" w:hint="eastAsia"/>
          <w:kern w:val="0"/>
          <w:szCs w:val="21"/>
        </w:rPr>
        <w:t>质疑</w:t>
      </w:r>
      <w:r w:rsidRPr="00313F43">
        <w:rPr>
          <w:rFonts w:ascii="宋体" w:hAnsi="宋体" w:cs="宋体" w:hint="eastAsia"/>
          <w:kern w:val="0"/>
          <w:szCs w:val="21"/>
        </w:rPr>
        <w:t>函现场</w:t>
      </w:r>
      <w:r w:rsidRPr="00313F43">
        <w:rPr>
          <w:rFonts w:ascii="宋体" w:hAnsi="宋体" w:cs="宋体" w:hint="eastAsia"/>
          <w:kern w:val="0"/>
          <w:szCs w:val="21"/>
        </w:rPr>
        <w:t>提交、邮寄地址：深圳市福田区福田街道福安</w:t>
      </w:r>
      <w:r w:rsidRPr="00313F43">
        <w:rPr>
          <w:rFonts w:ascii="宋体" w:hAnsi="宋体" w:cs="宋体" w:hint="eastAsia"/>
          <w:kern w:val="0"/>
          <w:szCs w:val="21"/>
        </w:rPr>
        <w:t>社区民</w:t>
      </w:r>
      <w:r w:rsidRPr="00313F43">
        <w:rPr>
          <w:rFonts w:ascii="宋体" w:hAnsi="宋体" w:cs="宋体" w:hint="eastAsia"/>
          <w:kern w:val="0"/>
          <w:szCs w:val="21"/>
        </w:rPr>
        <w:t>田路178号</w:t>
      </w:r>
      <w:r w:rsidRPr="00313F43">
        <w:rPr>
          <w:rFonts w:ascii="宋体" w:hAnsi="宋体" w:cs="宋体" w:hint="eastAsia"/>
          <w:kern w:val="0"/>
          <w:szCs w:val="21"/>
        </w:rPr>
        <w:t>华融大厦</w:t>
      </w:r>
      <w:r w:rsidRPr="00313F43">
        <w:rPr>
          <w:rFonts w:ascii="宋体" w:hAnsi="宋体" w:cs="宋体" w:hint="eastAsia"/>
          <w:kern w:val="0"/>
          <w:szCs w:val="21"/>
        </w:rPr>
        <w:t>1007、1008深圳市国信招标有限公司。</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10.3政府采购代理机构对疑问所做出的澄清和解答，以书面答复（包括网站发布信息）为准。答疑纪要的有效性规定按照本通用条款第13.3、13.4款规定执行。</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10.4如政府采购代理机构认为有必要组织现场答疑会，投标人应按照招标文件规定的时间或集中采购机构另行书面通知（包括网站发布的通知）的时间和地点，参与现场答疑会。</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10.5、投诉</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质疑供应商对采购人、采购代理机构的答复不满意，或者采购人、采购代理机构未在规定时间内</w:t>
      </w:r>
      <w:r w:rsidRPr="00313F43">
        <w:rPr>
          <w:rFonts w:ascii="宋体" w:hAnsi="宋体" w:cs="宋体" w:hint="eastAsia"/>
          <w:kern w:val="0"/>
          <w:szCs w:val="21"/>
        </w:rPr>
        <w:t>作出</w:t>
      </w:r>
      <w:r w:rsidRPr="00313F43">
        <w:rPr>
          <w:rFonts w:ascii="宋体" w:hAnsi="宋体" w:cs="宋体" w:hint="eastAsia"/>
          <w:kern w:val="0"/>
          <w:szCs w:val="21"/>
        </w:rPr>
        <w:t>答复的，可以在答复期满后15个工作日内向法规规定的资金预算监管部门（财政部门）提起投诉。</w:t>
      </w:r>
    </w:p>
    <w:p w:rsidR="00313F43" w:rsidRPr="00313F43" w:rsidP="00313F43">
      <w:pPr>
        <w:snapToGrid w:val="0"/>
        <w:spacing w:line="360" w:lineRule="auto"/>
        <w:ind w:firstLine="470" w:firstLineChars="196"/>
        <w:rPr>
          <w:rFonts w:ascii="宋体" w:hAnsi="宋体"/>
          <w:szCs w:val="21"/>
        </w:rPr>
      </w:pPr>
    </w:p>
    <w:p w:rsidR="00313F43" w:rsidRPr="00313F43" w:rsidP="00313F43">
      <w:pPr>
        <w:keepNext/>
        <w:keepLines/>
        <w:numPr>
          <w:ilvl w:val="0"/>
          <w:numId w:val="3"/>
        </w:numPr>
        <w:adjustRightInd w:val="0"/>
        <w:spacing w:before="120" w:beforeLines="50" w:after="120" w:afterLines="50" w:line="360" w:lineRule="auto"/>
        <w:jc w:val="center"/>
        <w:textAlignment w:val="baseline"/>
        <w:outlineLvl w:val="1"/>
        <w:rPr>
          <w:rFonts w:ascii="宋体" w:hAnsi="宋体"/>
          <w:b/>
          <w:bCs/>
          <w:kern w:val="0"/>
          <w:sz w:val="28"/>
          <w:szCs w:val="28"/>
        </w:rPr>
      </w:pPr>
      <w:r w:rsidRPr="00313F43">
        <w:rPr>
          <w:rFonts w:ascii="宋体" w:hAnsi="宋体" w:hint="eastAsia"/>
          <w:b/>
          <w:bCs/>
          <w:kern w:val="0"/>
          <w:sz w:val="28"/>
          <w:szCs w:val="28"/>
        </w:rPr>
        <w:t>招标文件</w:t>
      </w:r>
    </w:p>
    <w:p w:rsidR="00313F43" w:rsidRPr="00313F43" w:rsidP="00313F43">
      <w:pPr>
        <w:spacing w:line="360" w:lineRule="auto"/>
        <w:rPr>
          <w:rFonts w:ascii="黑体" w:eastAsia="黑体" w:hAnsi="宋体"/>
          <w:sz w:val="24"/>
        </w:rPr>
      </w:pPr>
      <w:r w:rsidRPr="00313F43">
        <w:rPr>
          <w:rFonts w:ascii="黑体" w:eastAsia="黑体" w:hAnsi="宋体" w:hint="eastAsia"/>
          <w:sz w:val="24"/>
        </w:rPr>
        <w:t>11．招标文件的编制与组成</w:t>
      </w:r>
    </w:p>
    <w:p w:rsidR="00313F43" w:rsidRPr="00313F43" w:rsidP="00313F43">
      <w:pPr>
        <w:snapToGrid w:val="0"/>
        <w:spacing w:line="360" w:lineRule="auto"/>
        <w:ind w:firstLine="480" w:firstLineChars="200"/>
        <w:rPr>
          <w:rFonts w:ascii="宋体" w:hAnsi="宋体"/>
          <w:szCs w:val="21"/>
        </w:rPr>
      </w:pPr>
      <w:r w:rsidRPr="00313F43">
        <w:rPr>
          <w:rFonts w:ascii="宋体" w:hAnsi="宋体" w:hint="eastAsia"/>
          <w:szCs w:val="21"/>
        </w:rPr>
        <w:t>11.1招标文件除以下内容外，采购实施机构在招标（或谈判）期间发出的答疑、澄清或修改等相关公告或通知内容，均是招标文件的组成部分，对投标人起约束作用；</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招标文件包括下列内容：</w:t>
      </w:r>
    </w:p>
    <w:p w:rsidR="00313F43" w:rsidRPr="00313F43" w:rsidP="00313F43">
      <w:pPr>
        <w:spacing w:line="360" w:lineRule="auto"/>
        <w:ind w:left="480" w:firstLine="470" w:leftChars="200" w:firstLineChars="196"/>
        <w:rPr>
          <w:rFonts w:ascii="宋体" w:hAnsi="宋体"/>
          <w:b/>
          <w:szCs w:val="21"/>
        </w:rPr>
      </w:pPr>
      <w:r w:rsidRPr="00313F43">
        <w:rPr>
          <w:rFonts w:ascii="宋体" w:hAnsi="宋体" w:hint="eastAsia"/>
          <w:b/>
          <w:szCs w:val="21"/>
        </w:rPr>
        <w:t>第一册  专用条款</w:t>
      </w:r>
    </w:p>
    <w:p w:rsidR="00313F43" w:rsidRPr="00313F43" w:rsidP="00313F43">
      <w:pPr>
        <w:spacing w:line="360" w:lineRule="auto"/>
        <w:ind w:left="1234" w:leftChars="514"/>
        <w:rPr>
          <w:rFonts w:ascii="宋体" w:hAnsi="宋体"/>
          <w:b/>
          <w:szCs w:val="21"/>
        </w:rPr>
      </w:pPr>
      <w:r w:rsidRPr="00313F43">
        <w:rPr>
          <w:rFonts w:ascii="宋体" w:hAnsi="宋体" w:hint="eastAsia"/>
          <w:b/>
          <w:szCs w:val="21"/>
        </w:rPr>
        <w:t>关键信息</w:t>
      </w:r>
    </w:p>
    <w:p w:rsidR="00313F43" w:rsidRPr="00313F43" w:rsidP="00313F43">
      <w:pPr>
        <w:spacing w:line="360" w:lineRule="auto"/>
        <w:ind w:left="720" w:firstLine="470" w:leftChars="300" w:firstLineChars="196"/>
        <w:rPr>
          <w:rFonts w:ascii="宋体" w:hAnsi="宋体"/>
          <w:szCs w:val="21"/>
        </w:rPr>
      </w:pPr>
      <w:r w:rsidRPr="00313F43">
        <w:rPr>
          <w:rFonts w:ascii="宋体" w:hAnsi="宋体" w:hint="eastAsia"/>
          <w:szCs w:val="21"/>
        </w:rPr>
        <w:t>第一章  招标公告</w:t>
      </w:r>
    </w:p>
    <w:p w:rsidR="00313F43" w:rsidRPr="00313F43" w:rsidP="00313F43">
      <w:pPr>
        <w:spacing w:line="360" w:lineRule="auto"/>
        <w:ind w:left="720" w:firstLine="470" w:leftChars="300" w:firstLineChars="196"/>
        <w:rPr>
          <w:rFonts w:ascii="宋体" w:hAnsi="宋体"/>
          <w:szCs w:val="21"/>
        </w:rPr>
      </w:pPr>
      <w:r w:rsidRPr="00313F43">
        <w:rPr>
          <w:rFonts w:ascii="宋体" w:hAnsi="宋体" w:hint="eastAsia"/>
          <w:szCs w:val="21"/>
        </w:rPr>
        <w:t>第二章  招标项目需求</w:t>
      </w:r>
    </w:p>
    <w:p w:rsidR="00313F43" w:rsidRPr="00313F43" w:rsidP="00313F43">
      <w:pPr>
        <w:spacing w:line="360" w:lineRule="auto"/>
        <w:ind w:left="720" w:firstLine="470" w:leftChars="300" w:firstLineChars="196"/>
        <w:rPr>
          <w:rFonts w:ascii="宋体" w:hAnsi="宋体"/>
          <w:szCs w:val="21"/>
        </w:rPr>
      </w:pPr>
      <w:r w:rsidRPr="00313F43">
        <w:rPr>
          <w:rFonts w:ascii="宋体" w:hAnsi="宋体" w:hint="eastAsia"/>
          <w:szCs w:val="21"/>
        </w:rPr>
        <w:t xml:space="preserve">第三章  </w:t>
      </w:r>
      <w:r w:rsidRPr="00313F43">
        <w:rPr>
          <w:rFonts w:hint="eastAsia"/>
        </w:rPr>
        <w:t>投标文件格式、附件</w:t>
      </w:r>
    </w:p>
    <w:p w:rsidR="00313F43" w:rsidRPr="00313F43" w:rsidP="00313F43">
      <w:pPr>
        <w:spacing w:line="360" w:lineRule="auto"/>
        <w:ind w:left="720" w:firstLine="470" w:leftChars="300" w:firstLineChars="196"/>
        <w:rPr>
          <w:rFonts w:ascii="宋体" w:hAnsi="宋体"/>
          <w:szCs w:val="21"/>
        </w:rPr>
      </w:pPr>
      <w:r w:rsidRPr="00313F43">
        <w:rPr>
          <w:rFonts w:ascii="宋体" w:hAnsi="宋体" w:hint="eastAsia"/>
          <w:szCs w:val="21"/>
        </w:rPr>
        <w:t>第四章  合同及履约情况反馈格式</w:t>
      </w:r>
    </w:p>
    <w:p w:rsidR="00313F43" w:rsidRPr="00313F43" w:rsidP="00313F43">
      <w:pPr>
        <w:spacing w:line="360" w:lineRule="auto"/>
        <w:ind w:left="480" w:firstLine="470" w:leftChars="200" w:firstLineChars="196"/>
        <w:rPr>
          <w:rFonts w:ascii="宋体" w:hAnsi="宋体"/>
          <w:b/>
          <w:szCs w:val="21"/>
        </w:rPr>
      </w:pPr>
      <w:r w:rsidRPr="00313F43">
        <w:rPr>
          <w:rFonts w:ascii="宋体" w:hAnsi="宋体" w:hint="eastAsia"/>
          <w:b/>
          <w:szCs w:val="21"/>
        </w:rPr>
        <w:t>第二册  通用条款</w:t>
      </w:r>
    </w:p>
    <w:p w:rsidR="00313F43" w:rsidRPr="00313F43" w:rsidP="00313F43">
      <w:pPr>
        <w:spacing w:line="360" w:lineRule="auto"/>
        <w:ind w:left="720" w:firstLine="470" w:leftChars="300" w:firstLineChars="196"/>
        <w:rPr>
          <w:rFonts w:ascii="宋体" w:hAnsi="宋体"/>
          <w:szCs w:val="21"/>
        </w:rPr>
      </w:pPr>
      <w:r w:rsidRPr="00313F43">
        <w:rPr>
          <w:rFonts w:ascii="宋体" w:hAnsi="宋体" w:hint="eastAsia"/>
          <w:szCs w:val="21"/>
        </w:rPr>
        <w:t>第一章  总则</w:t>
      </w:r>
    </w:p>
    <w:p w:rsidR="00313F43" w:rsidRPr="00313F43" w:rsidP="00313F43">
      <w:pPr>
        <w:spacing w:line="360" w:lineRule="auto"/>
        <w:ind w:left="720" w:firstLine="470" w:leftChars="300" w:firstLineChars="196"/>
        <w:rPr>
          <w:rFonts w:ascii="宋体" w:hAnsi="宋体"/>
          <w:szCs w:val="21"/>
        </w:rPr>
      </w:pPr>
      <w:r w:rsidRPr="00313F43">
        <w:rPr>
          <w:rFonts w:ascii="宋体" w:hAnsi="宋体" w:hint="eastAsia"/>
          <w:szCs w:val="21"/>
        </w:rPr>
        <w:t>第二章  招标文件</w:t>
      </w:r>
    </w:p>
    <w:p w:rsidR="00313F43" w:rsidRPr="00313F43" w:rsidP="00313F43">
      <w:pPr>
        <w:spacing w:line="360" w:lineRule="auto"/>
        <w:ind w:left="720" w:firstLine="470" w:leftChars="300" w:firstLineChars="196"/>
        <w:rPr>
          <w:rFonts w:ascii="宋体" w:hAnsi="宋体"/>
          <w:szCs w:val="21"/>
        </w:rPr>
      </w:pPr>
      <w:r w:rsidRPr="00313F43">
        <w:rPr>
          <w:rFonts w:ascii="宋体" w:hAnsi="宋体" w:hint="eastAsia"/>
          <w:szCs w:val="21"/>
        </w:rPr>
        <w:t>第三章  投标文件的编制</w:t>
      </w:r>
    </w:p>
    <w:p w:rsidR="00313F43" w:rsidRPr="00313F43" w:rsidP="00313F43">
      <w:pPr>
        <w:spacing w:line="360" w:lineRule="auto"/>
        <w:ind w:left="720" w:firstLine="470" w:leftChars="300" w:firstLineChars="196"/>
        <w:rPr>
          <w:rFonts w:ascii="宋体" w:hAnsi="宋体"/>
          <w:szCs w:val="21"/>
        </w:rPr>
      </w:pPr>
      <w:r w:rsidRPr="00313F43">
        <w:rPr>
          <w:rFonts w:ascii="宋体" w:hAnsi="宋体" w:hint="eastAsia"/>
          <w:szCs w:val="21"/>
        </w:rPr>
        <w:t>第四章  投标文件的递交</w:t>
      </w:r>
    </w:p>
    <w:p w:rsidR="00313F43" w:rsidRPr="00313F43" w:rsidP="00313F43">
      <w:pPr>
        <w:spacing w:line="360" w:lineRule="auto"/>
        <w:ind w:left="720" w:firstLine="470" w:leftChars="300" w:firstLineChars="196"/>
        <w:rPr>
          <w:rFonts w:ascii="宋体" w:hAnsi="宋体"/>
          <w:szCs w:val="21"/>
        </w:rPr>
      </w:pPr>
      <w:r w:rsidRPr="00313F43">
        <w:rPr>
          <w:rFonts w:ascii="宋体" w:hAnsi="宋体" w:hint="eastAsia"/>
          <w:szCs w:val="21"/>
        </w:rPr>
        <w:t>第五章  开标</w:t>
      </w:r>
    </w:p>
    <w:p w:rsidR="00313F43" w:rsidRPr="00313F43" w:rsidP="00313F43">
      <w:pPr>
        <w:spacing w:line="360" w:lineRule="auto"/>
        <w:ind w:left="720" w:firstLine="470" w:leftChars="300" w:firstLineChars="196"/>
        <w:rPr>
          <w:rFonts w:ascii="宋体" w:hAnsi="宋体"/>
          <w:szCs w:val="21"/>
        </w:rPr>
      </w:pPr>
      <w:r w:rsidRPr="00313F43">
        <w:rPr>
          <w:rFonts w:ascii="宋体" w:hAnsi="宋体" w:hint="eastAsia"/>
          <w:szCs w:val="21"/>
        </w:rPr>
        <w:t>第六章  评标要求</w:t>
      </w:r>
    </w:p>
    <w:p w:rsidR="00313F43" w:rsidRPr="00313F43" w:rsidP="00313F43">
      <w:pPr>
        <w:spacing w:line="360" w:lineRule="auto"/>
        <w:ind w:left="720" w:firstLine="470" w:leftChars="300" w:firstLineChars="196"/>
        <w:rPr>
          <w:rFonts w:ascii="宋体" w:hAnsi="宋体"/>
          <w:szCs w:val="21"/>
        </w:rPr>
      </w:pPr>
      <w:r w:rsidRPr="00313F43">
        <w:rPr>
          <w:rFonts w:ascii="宋体" w:hAnsi="宋体" w:hint="eastAsia"/>
          <w:szCs w:val="21"/>
        </w:rPr>
        <w:t>第七章  评标程序及评标方法</w:t>
      </w:r>
    </w:p>
    <w:p w:rsidR="00313F43" w:rsidRPr="00313F43" w:rsidP="00313F43">
      <w:pPr>
        <w:spacing w:line="360" w:lineRule="auto"/>
        <w:ind w:left="720" w:firstLine="470" w:leftChars="300" w:firstLineChars="196"/>
        <w:rPr>
          <w:rFonts w:ascii="宋体" w:hAnsi="宋体"/>
          <w:szCs w:val="21"/>
        </w:rPr>
      </w:pPr>
      <w:r w:rsidRPr="00313F43">
        <w:rPr>
          <w:rFonts w:ascii="宋体" w:hAnsi="宋体" w:hint="eastAsia"/>
          <w:szCs w:val="21"/>
        </w:rPr>
        <w:t>第八章  定标及公示</w:t>
      </w:r>
    </w:p>
    <w:p w:rsidR="00313F43" w:rsidRPr="00313F43" w:rsidP="00313F43">
      <w:pPr>
        <w:spacing w:line="360" w:lineRule="auto"/>
        <w:ind w:left="720" w:firstLine="470" w:leftChars="300" w:firstLineChars="196"/>
        <w:rPr>
          <w:rFonts w:ascii="宋体" w:hAnsi="宋体"/>
          <w:szCs w:val="21"/>
        </w:rPr>
      </w:pPr>
      <w:r w:rsidRPr="00313F43">
        <w:rPr>
          <w:rFonts w:ascii="宋体" w:hAnsi="宋体" w:hint="eastAsia"/>
          <w:szCs w:val="21"/>
        </w:rPr>
        <w:t>第九章  公开招标失败的后续处理</w:t>
      </w:r>
    </w:p>
    <w:p w:rsidR="00313F43" w:rsidRPr="00313F43" w:rsidP="00313F43">
      <w:pPr>
        <w:spacing w:line="360" w:lineRule="auto"/>
        <w:ind w:left="720" w:firstLine="470" w:leftChars="300" w:firstLineChars="196"/>
        <w:rPr>
          <w:rFonts w:ascii="宋体" w:hAnsi="宋体"/>
          <w:szCs w:val="21"/>
        </w:rPr>
      </w:pPr>
      <w:r w:rsidRPr="00313F43">
        <w:rPr>
          <w:rFonts w:ascii="宋体" w:hAnsi="宋体" w:hint="eastAsia"/>
          <w:szCs w:val="21"/>
        </w:rPr>
        <w:t>第十章  合同的授予与备案</w:t>
      </w:r>
    </w:p>
    <w:p w:rsidR="00313F43" w:rsidRPr="00313F43" w:rsidP="00313F43">
      <w:pPr>
        <w:spacing w:line="360" w:lineRule="auto"/>
        <w:ind w:left="720" w:firstLine="470" w:leftChars="300" w:firstLineChars="196"/>
        <w:rPr>
          <w:rFonts w:ascii="宋体" w:hAnsi="宋体"/>
          <w:szCs w:val="21"/>
        </w:rPr>
      </w:pPr>
      <w:r w:rsidRPr="00313F43">
        <w:rPr>
          <w:rFonts w:ascii="宋体" w:hAnsi="宋体" w:hint="eastAsia"/>
          <w:szCs w:val="21"/>
        </w:rPr>
        <w:t>第十一章  质疑处理</w:t>
      </w:r>
    </w:p>
    <w:p w:rsidR="00313F43" w:rsidRPr="00313F43" w:rsidP="00313F43">
      <w:pPr>
        <w:spacing w:line="360" w:lineRule="auto"/>
        <w:ind w:left="720" w:firstLine="470" w:leftChars="300" w:firstLineChars="196"/>
        <w:rPr>
          <w:rFonts w:ascii="宋体" w:hAnsi="宋体"/>
          <w:szCs w:val="21"/>
        </w:rPr>
      </w:pP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11.2 投标人下载招标文件后，应仔细检查招标文件的所有内容，如有疑问应在答疑截止时间之前向采购实施机构提出，否则，由此引起的投标损失自负；投标人同时应认真审阅招标文件所有的事项、格式、条款和规范要求等，如果投标人的投标文件未按招标文件要求提交全部资料或者投标文件未对招标文件做出实质性响应，其风险由投标人自行承担。</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11.3</w:t>
      </w:r>
      <w:r w:rsidRPr="00313F43">
        <w:rPr>
          <w:rFonts w:ascii="宋体" w:hAnsi="宋体" w:hint="eastAsia"/>
        </w:rPr>
        <w:t>任何人或任何组织向投标人提交的任何书面或口头资料，未经</w:t>
      </w:r>
      <w:r w:rsidRPr="00313F43">
        <w:rPr>
          <w:rFonts w:ascii="宋体" w:hAnsi="宋体" w:hint="eastAsia"/>
          <w:szCs w:val="21"/>
        </w:rPr>
        <w:t>采购实施机构</w:t>
      </w:r>
      <w:r w:rsidRPr="00313F43">
        <w:rPr>
          <w:rFonts w:ascii="宋体" w:hAnsi="宋体" w:hint="eastAsia"/>
        </w:rPr>
        <w:t>在网上发布或书面通知，均作无效处理，不得作为招标文件的组成部分。</w:t>
      </w:r>
      <w:r w:rsidRPr="00313F43">
        <w:rPr>
          <w:rFonts w:ascii="宋体" w:hAnsi="宋体" w:hint="eastAsia"/>
          <w:szCs w:val="21"/>
        </w:rPr>
        <w:t>采购实施机构</w:t>
      </w:r>
      <w:r w:rsidRPr="00313F43">
        <w:rPr>
          <w:rFonts w:ascii="宋体" w:hAnsi="宋体" w:hint="eastAsia"/>
        </w:rPr>
        <w:t>对投标人由此而做出的推论、理解和结论概不负责。</w:t>
      </w:r>
    </w:p>
    <w:p w:rsidR="00313F43" w:rsidRPr="00313F43" w:rsidP="00313F43">
      <w:pPr>
        <w:spacing w:line="360" w:lineRule="auto"/>
        <w:rPr>
          <w:rFonts w:ascii="黑体" w:eastAsia="黑体" w:hAnsi="宋体"/>
          <w:sz w:val="24"/>
        </w:rPr>
      </w:pPr>
      <w:r w:rsidRPr="00313F43">
        <w:rPr>
          <w:rFonts w:ascii="黑体" w:eastAsia="黑体" w:hAnsi="宋体" w:hint="eastAsia"/>
          <w:sz w:val="24"/>
        </w:rPr>
        <w:t>12．招标文件的澄清</w:t>
      </w:r>
    </w:p>
    <w:p w:rsidR="00313F43" w:rsidRPr="00313F43" w:rsidP="00313F43">
      <w:pPr>
        <w:snapToGrid w:val="0"/>
        <w:spacing w:line="360" w:lineRule="auto"/>
        <w:ind w:firstLine="480" w:firstLineChars="200"/>
        <w:rPr>
          <w:rFonts w:ascii="宋体" w:hAnsi="宋体"/>
          <w:szCs w:val="21"/>
        </w:rPr>
      </w:pPr>
      <w:r w:rsidRPr="00313F43">
        <w:rPr>
          <w:rFonts w:ascii="宋体" w:hAnsi="宋体" w:hint="eastAsia"/>
          <w:szCs w:val="21"/>
        </w:rPr>
        <w:t>12.1投标人如对招标文件内容有疑问，必须在招标文件规定的答疑截止时间前以网上提问形式提交给采购实施机构。不论是采购实施机构根据需要主动对招标文件进行必要的澄清或是根据投标人的要求对招标文件做出澄清，采购实施机构都将在投标截止日期前以书面形式（包括采购实施机构网站公开发布方式）答复或发送给所有投标人。澄清纪要作为招标文件的组成部分，对投标人起约束作用；</w:t>
      </w:r>
    </w:p>
    <w:p w:rsidR="00313F43" w:rsidRPr="00313F43" w:rsidP="00313F43">
      <w:pPr>
        <w:snapToGrid w:val="0"/>
        <w:spacing w:line="360" w:lineRule="auto"/>
        <w:ind w:firstLine="480" w:firstLineChars="200"/>
        <w:rPr>
          <w:rFonts w:ascii="宋体" w:hAnsi="宋体"/>
          <w:szCs w:val="21"/>
        </w:rPr>
      </w:pPr>
      <w:r w:rsidRPr="00313F43">
        <w:rPr>
          <w:rFonts w:ascii="宋体" w:hAnsi="宋体" w:hint="eastAsia"/>
          <w:szCs w:val="21"/>
        </w:rPr>
        <w:t>12.2对于没有提出澄清又参与了该项目投标的供应商将被视为完全认同该</w:t>
      </w:r>
      <w:r w:rsidRPr="00313F43">
        <w:rPr>
          <w:rFonts w:hint="eastAsia"/>
        </w:rPr>
        <w:t>招标文件（含澄清纪要）</w:t>
      </w:r>
      <w:r w:rsidRPr="00313F43">
        <w:rPr>
          <w:rFonts w:ascii="宋体" w:hAnsi="宋体" w:hint="eastAsia"/>
          <w:szCs w:val="21"/>
        </w:rPr>
        <w:t>，投标截止期后不再受理针对招标文件的相关质疑或投诉。</w:t>
      </w:r>
    </w:p>
    <w:p w:rsidR="00313F43" w:rsidRPr="00313F43" w:rsidP="00313F43">
      <w:pPr>
        <w:snapToGrid w:val="0"/>
        <w:spacing w:line="360" w:lineRule="auto"/>
        <w:ind w:firstLine="480" w:firstLineChars="200"/>
        <w:rPr>
          <w:rFonts w:ascii="宋体" w:hAnsi="宋体"/>
          <w:szCs w:val="21"/>
        </w:rPr>
      </w:pPr>
      <w:r w:rsidRPr="00313F43">
        <w:rPr>
          <w:rFonts w:ascii="宋体" w:hAnsi="宋体" w:hint="eastAsia"/>
          <w:szCs w:val="21"/>
        </w:rPr>
        <w:t>12.3 对招标文件中描述有</w:t>
      </w:r>
      <w:r w:rsidRPr="00313F43">
        <w:rPr>
          <w:rFonts w:ascii="宋体" w:hAnsi="宋体" w:hint="eastAsia"/>
          <w:szCs w:val="21"/>
        </w:rPr>
        <w:t>歧</w:t>
      </w:r>
      <w:r w:rsidRPr="00313F43">
        <w:rPr>
          <w:rFonts w:ascii="宋体" w:hAnsi="宋体" w:hint="eastAsia"/>
          <w:szCs w:val="21"/>
        </w:rPr>
        <w:t>意或前后不一致的地方，评审委员会有权进行评判，但对同一条款的评判应适用于每个投标人。</w:t>
      </w:r>
    </w:p>
    <w:p w:rsidR="00313F43" w:rsidRPr="00313F43" w:rsidP="00313F43">
      <w:pPr>
        <w:spacing w:line="360" w:lineRule="auto"/>
        <w:rPr>
          <w:rFonts w:ascii="黑体" w:eastAsia="黑体" w:hAnsi="宋体"/>
          <w:sz w:val="24"/>
        </w:rPr>
      </w:pPr>
      <w:r w:rsidRPr="00313F43">
        <w:rPr>
          <w:rFonts w:ascii="黑体" w:eastAsia="黑体" w:hAnsi="宋体"/>
          <w:sz w:val="24"/>
        </w:rPr>
        <w:t>1</w:t>
      </w:r>
      <w:r w:rsidRPr="00313F43">
        <w:rPr>
          <w:rFonts w:ascii="黑体" w:eastAsia="黑体" w:hAnsi="宋体" w:hint="eastAsia"/>
          <w:sz w:val="24"/>
        </w:rPr>
        <w:t>3．招标文件的修改</w:t>
      </w:r>
    </w:p>
    <w:p w:rsidR="00313F43" w:rsidRPr="00313F43" w:rsidP="00313F43">
      <w:pPr>
        <w:spacing w:line="360" w:lineRule="auto"/>
        <w:ind w:firstLine="470" w:firstLineChars="196"/>
        <w:rPr>
          <w:rFonts w:ascii="宋体" w:hAnsi="宋体"/>
          <w:szCs w:val="21"/>
        </w:rPr>
      </w:pPr>
      <w:r w:rsidRPr="00313F43">
        <w:rPr>
          <w:rFonts w:ascii="宋体" w:hAnsi="宋体"/>
          <w:szCs w:val="21"/>
        </w:rPr>
        <w:t>1</w:t>
      </w:r>
      <w:r w:rsidRPr="00313F43">
        <w:rPr>
          <w:rFonts w:ascii="宋体" w:hAnsi="宋体" w:hint="eastAsia"/>
          <w:szCs w:val="21"/>
        </w:rPr>
        <w:t>3.1招标文件发出后，在投标截止日期</w:t>
      </w:r>
      <w:r w:rsidRPr="00313F43">
        <w:rPr>
          <w:rFonts w:ascii="宋体" w:hAnsi="宋体" w:hint="eastAsia"/>
          <w:szCs w:val="21"/>
        </w:rPr>
        <w:t>前任何</w:t>
      </w:r>
      <w:r w:rsidRPr="00313F43">
        <w:rPr>
          <w:rFonts w:ascii="宋体" w:hAnsi="宋体" w:hint="eastAsia"/>
          <w:szCs w:val="21"/>
        </w:rPr>
        <w:t>时候，确需要变更招标内容的，采购实施机构可主动或在解答投标人提出的澄清问题时对招标文件进行修改；</w:t>
      </w:r>
    </w:p>
    <w:p w:rsidR="00313F43" w:rsidRPr="00313F43" w:rsidP="00313F43">
      <w:pPr>
        <w:spacing w:line="360" w:lineRule="auto"/>
        <w:ind w:firstLine="470" w:firstLineChars="196"/>
        <w:rPr>
          <w:rFonts w:ascii="宋体" w:hAnsi="宋体"/>
          <w:szCs w:val="21"/>
        </w:rPr>
      </w:pPr>
      <w:r w:rsidRPr="00313F43">
        <w:rPr>
          <w:rFonts w:ascii="宋体" w:hAnsi="宋体"/>
          <w:szCs w:val="21"/>
        </w:rPr>
        <w:t>1</w:t>
      </w:r>
      <w:r w:rsidRPr="00313F43">
        <w:rPr>
          <w:rFonts w:ascii="宋体" w:hAnsi="宋体" w:hint="eastAsia"/>
          <w:szCs w:val="21"/>
        </w:rPr>
        <w:t>3.2招标文件的修改以书面形式（包括网站公开发布方式）发送给所有投标人，招标文件的修改内容作为招标文件的组成部分，并具有约束力。</w:t>
      </w:r>
    </w:p>
    <w:p w:rsidR="00313F43" w:rsidRPr="00313F43" w:rsidP="00313F43">
      <w:pPr>
        <w:spacing w:line="360" w:lineRule="auto"/>
        <w:ind w:firstLine="470" w:firstLineChars="196"/>
        <w:rPr>
          <w:rFonts w:ascii="宋体" w:hAnsi="宋体"/>
          <w:szCs w:val="21"/>
        </w:rPr>
      </w:pPr>
      <w:r w:rsidRPr="00313F43">
        <w:rPr>
          <w:rFonts w:ascii="宋体" w:hAnsi="宋体"/>
          <w:szCs w:val="21"/>
        </w:rPr>
        <w:t>1</w:t>
      </w:r>
      <w:r w:rsidRPr="00313F43">
        <w:rPr>
          <w:rFonts w:ascii="宋体" w:hAnsi="宋体" w:hint="eastAsia"/>
          <w:szCs w:val="21"/>
        </w:rPr>
        <w:t>3.3招标文件、招标文件澄清（答疑）纪要、招标文件修改补充通知内容均以书面（包括网站公开发布方式）明确的内容为准。当招标文件、修改补充通知、澄清（答疑）纪要内容相互矛盾时，以最后发出的内容为准；</w:t>
      </w:r>
    </w:p>
    <w:p w:rsidR="00313F43" w:rsidRPr="00313F43" w:rsidP="00313F43">
      <w:pPr>
        <w:spacing w:line="360" w:lineRule="auto"/>
        <w:ind w:firstLine="470" w:firstLineChars="196"/>
        <w:rPr>
          <w:rFonts w:ascii="宋体" w:hAnsi="宋体"/>
          <w:szCs w:val="21"/>
        </w:rPr>
      </w:pPr>
      <w:r w:rsidRPr="00313F43">
        <w:rPr>
          <w:rFonts w:ascii="宋体" w:hAnsi="宋体"/>
          <w:szCs w:val="21"/>
        </w:rPr>
        <w:t>1</w:t>
      </w:r>
      <w:r w:rsidRPr="00313F43">
        <w:rPr>
          <w:rFonts w:ascii="宋体" w:hAnsi="宋体" w:hint="eastAsia"/>
          <w:szCs w:val="21"/>
        </w:rPr>
        <w:t>3.4采购实施机构保证招标文件澄清（答疑）纪要和招标文件修改补充通知在投标截止时间前以网站公开发布形式或书面形式发送给所有投标人。为使投标人在编写投标文件时有充分时间对招标文件的修改部分进行研究，采购实施机构可以酌情延长递交投标文件的截止日期，具体时间将在修改补充通知中明确。</w:t>
      </w:r>
    </w:p>
    <w:p w:rsidR="00313F43" w:rsidRPr="00313F43" w:rsidP="00313F43">
      <w:pPr>
        <w:spacing w:line="360" w:lineRule="auto"/>
        <w:ind w:firstLine="470" w:firstLineChars="196"/>
        <w:rPr>
          <w:rFonts w:ascii="宋体" w:hAnsi="宋体"/>
          <w:szCs w:val="21"/>
        </w:rPr>
      </w:pPr>
    </w:p>
    <w:p w:rsidR="00313F43" w:rsidRPr="00313F43" w:rsidP="00313F43">
      <w:pPr>
        <w:keepNext/>
        <w:keepLines/>
        <w:numPr>
          <w:ilvl w:val="0"/>
          <w:numId w:val="3"/>
        </w:numPr>
        <w:adjustRightInd w:val="0"/>
        <w:spacing w:before="120" w:beforeLines="50" w:after="120" w:afterLines="50" w:line="360" w:lineRule="auto"/>
        <w:jc w:val="center"/>
        <w:textAlignment w:val="baseline"/>
        <w:outlineLvl w:val="1"/>
        <w:rPr>
          <w:rFonts w:ascii="宋体" w:hAnsi="宋体"/>
          <w:b/>
          <w:bCs/>
          <w:kern w:val="0"/>
          <w:sz w:val="28"/>
          <w:szCs w:val="28"/>
        </w:rPr>
      </w:pPr>
      <w:r w:rsidRPr="00313F43">
        <w:rPr>
          <w:rFonts w:ascii="宋体" w:hAnsi="宋体" w:hint="eastAsia"/>
          <w:b/>
          <w:bCs/>
          <w:kern w:val="0"/>
          <w:sz w:val="28"/>
          <w:szCs w:val="28"/>
        </w:rPr>
        <w:t>投标文件的编制</w:t>
      </w:r>
    </w:p>
    <w:p w:rsidR="00313F43" w:rsidRPr="00313F43" w:rsidP="00313F43">
      <w:pPr>
        <w:spacing w:line="360" w:lineRule="auto"/>
        <w:rPr>
          <w:rFonts w:ascii="黑体" w:eastAsia="黑体" w:hAnsi="宋体"/>
          <w:sz w:val="24"/>
        </w:rPr>
      </w:pPr>
      <w:r w:rsidRPr="00313F43">
        <w:rPr>
          <w:rFonts w:ascii="黑体" w:eastAsia="黑体" w:hAnsi="宋体" w:hint="eastAsia"/>
          <w:sz w:val="24"/>
        </w:rPr>
        <w:t>14．投标文件的编制、语言及度量单位</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14.1 投标人应在认真阅读招标文件所有内容的基础上，按照招标文件的要求编制完整的投标文件。招标文件中对投标文件格式有要求的，投标人必须全部填写格式中要求的所有内容。无相应内容可填的项应填写“无”、“没有相应指标”等明确的回答文字。有具体数值的应填写具体数值，而不能笼统地响应为“符合”、“满足”等结论性内容。</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14.2投标人必须保证投标文件所提供的全部信息和资料是真实的和正确的，并接受评标委员会对其中任何资料进一步审查的要求。投标人提交的资料将被保密，但不退还。</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投标人投标文件所提供的有关证明文件，包括但不限于营业执照、机构登记证、经营许可证、生产许可证、产品注册证、第三方检测报告、质量体系证书、荣誉证书、奖励奖项等，都必须是国家机关签发、或在中国合法登记设立并有权颁发相关证明文件的机构签发。</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14.3  投标文件须对招标文件中的内容做出实质性和完整的响应，否则其投标将被视为无效标被拒绝。</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14.4 投标文件的编制可在招标文件提供的格式基础上扩展加页。需投标人自行编写的投标内容，投标人应采用简洁、清晰的文件格式。投标文件编制格式其它特殊要求详见</w:t>
      </w:r>
      <w:r w:rsidRPr="00313F43">
        <w:rPr>
          <w:rFonts w:ascii="宋体" w:hAnsi="宋体" w:cs="宋体" w:hint="eastAsia"/>
          <w:b/>
          <w:bCs/>
          <w:kern w:val="0"/>
          <w:szCs w:val="21"/>
        </w:rPr>
        <w:t>本须知前附表</w:t>
      </w:r>
      <w:r w:rsidRPr="00313F43">
        <w:rPr>
          <w:rFonts w:ascii="宋体" w:hAnsi="宋体" w:cs="宋体" w:hint="eastAsia"/>
          <w:kern w:val="0"/>
          <w:szCs w:val="21"/>
        </w:rPr>
        <w:t>。</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14.5 投标人在投标文件中提供的有关证明文件（如营业执照、经营许可证、生产许可证、产品注册证、第三方检测报告、质量体系证书、产品说明书和样本等）等应为原件的复印件或者清晰的扫描件。</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14.6 投标人与政府采购代理机构之间与投标有关的所有往来通知、函件和投标文件均用中文表述。投标人随投标文件提供的证明文件和资料可以为其它语言，但必须附中文译文。翻译的中文资料与外文资料如果出现差异时，以中文为准，但翻译错误的除外。</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14.7 除技术规范另有规定外，投标文件使用的度量单位，均采用中华人民共和国法定计量单位。</w:t>
      </w:r>
    </w:p>
    <w:p w:rsidR="00313F43" w:rsidRPr="00313F43" w:rsidP="00313F43">
      <w:pPr>
        <w:spacing w:line="360" w:lineRule="auto"/>
        <w:rPr>
          <w:rFonts w:ascii="黑体" w:eastAsia="黑体" w:hAnsi="宋体"/>
          <w:sz w:val="24"/>
        </w:rPr>
      </w:pPr>
      <w:r w:rsidRPr="00313F43">
        <w:rPr>
          <w:rFonts w:ascii="黑体" w:eastAsia="黑体" w:hAnsi="宋体" w:hint="eastAsia"/>
          <w:sz w:val="24"/>
        </w:rPr>
        <w:t>15．投标文件的组成</w:t>
      </w:r>
    </w:p>
    <w:p w:rsidR="00313F43" w:rsidRPr="00313F43" w:rsidP="00313F43">
      <w:pPr>
        <w:widowControl/>
        <w:snapToGrid w:val="0"/>
        <w:spacing w:line="360" w:lineRule="auto"/>
        <w:ind w:firstLine="470" w:firstLineChars="196"/>
        <w:jc w:val="left"/>
        <w:rPr>
          <w:rFonts w:ascii="宋体" w:hAnsi="宋体" w:cs="宋体"/>
          <w:b/>
          <w:kern w:val="0"/>
          <w:szCs w:val="21"/>
        </w:rPr>
      </w:pPr>
      <w:r w:rsidRPr="00313F43">
        <w:rPr>
          <w:rFonts w:ascii="宋体" w:hAnsi="宋体" w:cs="宋体" w:hint="eastAsia"/>
          <w:b/>
          <w:kern w:val="0"/>
          <w:szCs w:val="21"/>
        </w:rPr>
        <w:t>具体内容请详见本项目</w:t>
      </w:r>
      <w:r w:rsidRPr="00313F43">
        <w:rPr>
          <w:rFonts w:ascii="宋体" w:hAnsi="宋体" w:cs="宋体" w:hint="eastAsia"/>
          <w:b/>
          <w:bCs/>
          <w:kern w:val="0"/>
          <w:szCs w:val="21"/>
        </w:rPr>
        <w:t>招标文件第一册“专用条款”</w:t>
      </w:r>
      <w:r w:rsidRPr="00313F43">
        <w:rPr>
          <w:rFonts w:ascii="宋体" w:hAnsi="宋体" w:cs="宋体" w:hint="eastAsia"/>
          <w:b/>
          <w:kern w:val="0"/>
          <w:szCs w:val="21"/>
        </w:rPr>
        <w:t>的相关内容。</w:t>
      </w:r>
    </w:p>
    <w:p w:rsidR="00313F43" w:rsidRPr="00313F43" w:rsidP="00313F43">
      <w:pPr>
        <w:spacing w:line="360" w:lineRule="auto"/>
        <w:rPr>
          <w:rFonts w:ascii="黑体" w:eastAsia="黑体" w:hAnsi="宋体"/>
          <w:sz w:val="24"/>
        </w:rPr>
      </w:pPr>
      <w:r w:rsidRPr="00313F43">
        <w:rPr>
          <w:rFonts w:ascii="黑体" w:eastAsia="黑体" w:hAnsi="宋体" w:hint="eastAsia"/>
          <w:sz w:val="24"/>
        </w:rPr>
        <w:t>16．投标文件格式</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投标文件包括本通用条款第15条中规定的内容。如招标文件提供了投标文件格式，则</w:t>
      </w:r>
      <w:r w:rsidRPr="00313F43">
        <w:rPr>
          <w:rFonts w:ascii="宋体" w:hAnsi="宋体" w:cs="宋体" w:hint="eastAsia"/>
          <w:b/>
          <w:bCs/>
          <w:kern w:val="0"/>
          <w:szCs w:val="21"/>
        </w:rPr>
        <w:t>投标人提交的投标文件应毫无例外地使用招标文件所提供的相应格式</w:t>
      </w:r>
      <w:r w:rsidRPr="00313F43">
        <w:rPr>
          <w:rFonts w:ascii="宋体" w:hAnsi="宋体" w:cs="宋体" w:hint="eastAsia"/>
          <w:kern w:val="0"/>
          <w:szCs w:val="21"/>
        </w:rPr>
        <w:t>（表格可以按同样格式扩展）。</w:t>
      </w:r>
    </w:p>
    <w:p w:rsidR="00313F43" w:rsidRPr="00313F43" w:rsidP="00313F43">
      <w:pPr>
        <w:spacing w:line="360" w:lineRule="auto"/>
        <w:rPr>
          <w:rFonts w:ascii="黑体" w:eastAsia="黑体" w:hAnsi="宋体"/>
          <w:sz w:val="24"/>
        </w:rPr>
      </w:pPr>
      <w:r w:rsidRPr="00313F43">
        <w:rPr>
          <w:rFonts w:ascii="黑体" w:eastAsia="黑体" w:hAnsi="宋体" w:hint="eastAsia"/>
          <w:sz w:val="24"/>
        </w:rPr>
        <w:t>17．投标货币</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本项目的投标应以人民币计。</w:t>
      </w:r>
    </w:p>
    <w:p w:rsidR="00313F43" w:rsidRPr="00313F43" w:rsidP="00313F43">
      <w:pPr>
        <w:spacing w:line="360" w:lineRule="auto"/>
        <w:rPr>
          <w:rFonts w:ascii="黑体" w:eastAsia="黑体" w:hAnsi="宋体"/>
          <w:sz w:val="24"/>
        </w:rPr>
      </w:pPr>
      <w:r w:rsidRPr="00313F43">
        <w:rPr>
          <w:rFonts w:ascii="黑体" w:eastAsia="黑体" w:hAnsi="宋体" w:hint="eastAsia"/>
          <w:sz w:val="24"/>
        </w:rPr>
        <w:t>18．证明投标文件投标技术方案的合格性和符合招标文件规定的文件要求</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18.1 投标人应提交证明文件证明其投标技术方案项下的货物、工程和服务的合格性符合招标文件规定。该投标技术方案及其证明文件作为投标文件的一部分。</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18.2 投标人提供证明投标技术方案与招标文件的要求相一致的文件，可以是文字资料、图纸、数据或数码照片、制造商公布的产品说明书、产品彩页和我国政府机构出具的产品检验和核准证件等，提供的文件应符合以下要求：</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18.2.1主要技术指标和性能的详细说明。</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18.2.2投标产品从采购人开始使用至招标文件中规定的周期内正常、连续地使用所必须的备件和专用工具清单，包括备件和专用工具的货源及现行价格。</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18.2.3对照招标文件技术规格，逐条说明投标技术方案已对采购人的技术规格做出了实质性的响应，或申明与技术规格条文的偏差和例外。投标人应详细说明投标技术方案中产品的具体参数，不得照搬照抄招标文件的技术要求。</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18.2.4产品说明书或彩页应为制造商公布或出具的中文产品说明书或彩页；提供外文说明书或彩页的，必须同时提供加盖制造商公章的对应中文翻译说明，评标依据以中文翻译内容为准，外文说明书或彩页仅供参考；产品说明书或彩页的尺寸和清晰度要求能够使用电脑阅读、识别和判断；</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18.2.5我国政府机构出具的产品检验和核准证件应为证件正面、背面和附件标注的全部具体内容；产品检验和核准证件的尺寸和清晰度应该能够在电脑上被阅读、识别和判断，提供原件扫描件。</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18.3相关资料不符合18.2款要求的，评审委员会有权认定为投标技术方案不合格响应，其相关分数予以扣减或作投标无效处理。</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18.4投标人在阐述</w:t>
      </w:r>
      <w:r w:rsidRPr="00313F43">
        <w:rPr>
          <w:rFonts w:ascii="宋体" w:hAnsi="宋体" w:cs="宋体" w:hint="eastAsia"/>
          <w:kern w:val="0"/>
          <w:szCs w:val="21"/>
        </w:rPr>
        <w:t>上述第18</w:t>
      </w:r>
      <w:r w:rsidRPr="00313F43">
        <w:rPr>
          <w:rFonts w:ascii="宋体" w:hAnsi="宋体" w:cs="宋体" w:hint="eastAsia"/>
          <w:kern w:val="0"/>
          <w:szCs w:val="21"/>
        </w:rPr>
        <w:t>.2时应注意采购人在技术规格中指出的工艺、材料和设备的标准以及参照的牌号或分类号仅</w:t>
      </w:r>
      <w:r w:rsidRPr="00313F43">
        <w:rPr>
          <w:rFonts w:ascii="宋体" w:hAnsi="宋体" w:cs="宋体" w:hint="eastAsia"/>
          <w:kern w:val="0"/>
          <w:szCs w:val="21"/>
        </w:rPr>
        <w:t>起说明</w:t>
      </w:r>
      <w:r w:rsidRPr="00313F43">
        <w:rPr>
          <w:rFonts w:ascii="宋体" w:hAnsi="宋体" w:cs="宋体" w:hint="eastAsia"/>
          <w:kern w:val="0"/>
          <w:szCs w:val="21"/>
        </w:rPr>
        <w:t>作用，并没有任何限制性。投标人在投标中可以选用替代标准、牌号或分类号，但这些替代要实质上满足招标文件中技术规格的要求，是否满足要求，由评审委员会来评判。</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18.5为保证公平公正，除非另有规定或说明，投标人对同一项目投标时，不得同时提供两套或两套以上的投标人案。</w:t>
      </w:r>
    </w:p>
    <w:p w:rsidR="00313F43" w:rsidRPr="00313F43" w:rsidP="00313F43">
      <w:pPr>
        <w:spacing w:line="360" w:lineRule="auto"/>
        <w:rPr>
          <w:rFonts w:ascii="黑体" w:eastAsia="黑体" w:hAnsi="宋体"/>
          <w:sz w:val="24"/>
        </w:rPr>
      </w:pPr>
      <w:r w:rsidRPr="00313F43">
        <w:rPr>
          <w:rFonts w:ascii="黑体" w:eastAsia="黑体" w:hAnsi="宋体" w:hint="eastAsia"/>
          <w:sz w:val="24"/>
        </w:rPr>
        <w:t>19．投标文件其他证明文件的要求</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19.1对项目招标文件《评标信息》评分项中涉及的相关业绩、社保情况等内容以及《资格性审查表》和《符合性审查表》中涉及的证明材料，投标人应提供相关部门出具的证明材料扫描件或照片，原件备查。有关扫描件（或照片）的尺寸和清晰度要求能够使用电脑阅读、识别和判断。若投标人未按要求提供证明材料或提供的是部分证明材料或提供不清晰的扫描件（或照片）或有意涂改遮挡的，评审委员会有权认定其投标文件未对招标文件有关需求进行响应，涉及资格性检查或符合性检查的予以投标无效处理，涉及《评标信息》打分项的则该项评分予以0分处理。评审委员会对供应商投标资料是否异常、是否有效问题进行核查和</w:t>
      </w:r>
      <w:r w:rsidRPr="00313F43">
        <w:rPr>
          <w:rFonts w:ascii="宋体" w:hAnsi="宋体" w:cs="宋体" w:hint="eastAsia"/>
          <w:kern w:val="0"/>
          <w:szCs w:val="21"/>
        </w:rPr>
        <w:t>判定，如认为供应商投标资料有异常或无效的，若涉及资格审查或符合性审查条款的，则应作投标无效处理；若涉及评分的，则作不得分处理。投标资料异常核查范围为：质疑函、被质疑供应商投标文件资料、被质疑供应商答辩说明、被质疑资料原件、被质疑资料相应官方查询渠道查询到的信息等。以下情形可由评审委员会判定投标资料无效：</w:t>
      </w:r>
    </w:p>
    <w:p w:rsidR="00313F43" w:rsidRPr="00313F43" w:rsidP="00313F43">
      <w:pPr>
        <w:widowControl/>
        <w:snapToGrid w:val="0"/>
        <w:spacing w:line="360" w:lineRule="auto"/>
        <w:ind w:firstLine="480" w:firstLineChars="200"/>
        <w:jc w:val="left"/>
        <w:rPr>
          <w:rFonts w:ascii="宋体" w:hAnsi="宋体" w:cs="宋体"/>
          <w:kern w:val="0"/>
          <w:szCs w:val="21"/>
        </w:rPr>
      </w:pPr>
      <w:r w:rsidRPr="00313F43">
        <w:rPr>
          <w:rFonts w:ascii="宋体" w:hAnsi="宋体" w:cs="宋体" w:hint="eastAsia"/>
          <w:kern w:val="0"/>
          <w:szCs w:val="21"/>
        </w:rPr>
        <w:t>（1）被质疑供应</w:t>
      </w:r>
      <w:r w:rsidRPr="00313F43">
        <w:rPr>
          <w:rFonts w:ascii="宋体" w:hAnsi="宋体" w:cs="宋体" w:hint="eastAsia"/>
          <w:kern w:val="0"/>
          <w:szCs w:val="21"/>
        </w:rPr>
        <w:t>商未能</w:t>
      </w:r>
      <w:r w:rsidRPr="00313F43">
        <w:rPr>
          <w:rFonts w:ascii="宋体" w:hAnsi="宋体" w:cs="宋体" w:hint="eastAsia"/>
          <w:kern w:val="0"/>
          <w:szCs w:val="21"/>
        </w:rPr>
        <w:t>在合理时间内提供资料原件核对，且不能合理说明的；</w:t>
      </w:r>
    </w:p>
    <w:p w:rsidR="00313F43" w:rsidRPr="00313F43" w:rsidP="00313F43">
      <w:pPr>
        <w:widowControl/>
        <w:snapToGrid w:val="0"/>
        <w:spacing w:line="360" w:lineRule="auto"/>
        <w:ind w:firstLine="480" w:firstLineChars="200"/>
        <w:jc w:val="left"/>
        <w:rPr>
          <w:rFonts w:ascii="宋体" w:hAnsi="宋体" w:cs="宋体"/>
          <w:kern w:val="0"/>
          <w:szCs w:val="21"/>
        </w:rPr>
      </w:pPr>
      <w:r w:rsidRPr="00313F43">
        <w:rPr>
          <w:rFonts w:ascii="宋体" w:hAnsi="宋体" w:cs="宋体" w:hint="eastAsia"/>
          <w:kern w:val="0"/>
          <w:szCs w:val="21"/>
        </w:rPr>
        <w:t>（2）被质疑供应商提供的资料原件与投标文件资料不一致的；</w:t>
      </w:r>
    </w:p>
    <w:p w:rsidR="00313F43" w:rsidRPr="00313F43" w:rsidP="00313F43">
      <w:pPr>
        <w:widowControl/>
        <w:snapToGrid w:val="0"/>
        <w:spacing w:line="360" w:lineRule="auto"/>
        <w:ind w:firstLine="480" w:firstLineChars="200"/>
        <w:jc w:val="left"/>
        <w:rPr>
          <w:rFonts w:ascii="宋体" w:hAnsi="宋体" w:cs="宋体"/>
          <w:kern w:val="0"/>
          <w:szCs w:val="21"/>
        </w:rPr>
      </w:pPr>
      <w:r w:rsidRPr="00313F43">
        <w:rPr>
          <w:rFonts w:ascii="宋体" w:hAnsi="宋体" w:cs="宋体" w:hint="eastAsia"/>
          <w:kern w:val="0"/>
          <w:szCs w:val="21"/>
        </w:rPr>
        <w:t>（3）被质疑供应商投标文件资料信息与在相应官方查询渠道查询到的信息不一致，且不能合理说明的。</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19.2本项目涉及提供的有关资质证书，若原有资质证书处于年审期间，须提供证书颁发部门提供的回执，并且回执须证明该证书依然有效（若在法规范围不需提供的，供应商应做书面说明并提供证明文件，否则该证书无效），则该投标人提供年审证明的可按原资质投标；若投标人正在申报上一级别资质，在未获批准之前，仍按原级别资质投标。</w:t>
      </w:r>
    </w:p>
    <w:p w:rsidR="00313F43" w:rsidRPr="00313F43" w:rsidP="00313F43">
      <w:pPr>
        <w:spacing w:line="360" w:lineRule="auto"/>
        <w:rPr>
          <w:rFonts w:ascii="黑体" w:eastAsia="黑体" w:hAnsi="宋体"/>
          <w:sz w:val="24"/>
        </w:rPr>
      </w:pPr>
      <w:r w:rsidRPr="00313F43">
        <w:rPr>
          <w:rFonts w:ascii="黑体" w:eastAsia="黑体" w:hAnsi="宋体" w:hint="eastAsia"/>
          <w:sz w:val="24"/>
        </w:rPr>
        <w:t>20．投标有效期</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20.1 投标有效期为从投标截止之日算起的日历天数，具体见专用条款中投标有效期的天数要求。在此期限内，所有投标文件均保持有效；</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20.2 在特殊的情况下，政府采购代理机构在原定的投标有效期满之前，政府采购代理机构可以根据需要以书面形式（包括网站公开发布方式）向投标人提出延长投标有效期的要求，对此要求投标人须以书面形式予以答复，投标人可以拒绝政府采购代理机构此项要求，其投标在原投标有效期满后不再有效。同意延长投标有效期的投标人不能要求也不允许修改其投标文件，但应当相应的延长投标担保有效期；</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20.3 中标单位的投标书有效期，截止于完成本招标文件规定的全部项目内容，并通过竣工验收及保修结束。</w:t>
      </w:r>
    </w:p>
    <w:p w:rsidR="00313F43" w:rsidRPr="00313F43" w:rsidP="00313F43">
      <w:pPr>
        <w:spacing w:line="360" w:lineRule="auto"/>
        <w:rPr>
          <w:rFonts w:ascii="黑体" w:eastAsia="黑体" w:hAnsi="宋体"/>
          <w:sz w:val="24"/>
        </w:rPr>
      </w:pPr>
      <w:r w:rsidRPr="00313F43">
        <w:rPr>
          <w:rFonts w:ascii="黑体" w:eastAsia="黑体" w:hAnsi="宋体" w:hint="eastAsia"/>
          <w:sz w:val="24"/>
        </w:rPr>
        <w:t xml:space="preserve">21．关于投标保证金 </w:t>
      </w:r>
    </w:p>
    <w:p w:rsidR="00313F43" w:rsidRPr="00313F43" w:rsidP="00313F43">
      <w:pPr>
        <w:widowControl/>
        <w:snapToGrid w:val="0"/>
        <w:spacing w:line="360" w:lineRule="auto"/>
        <w:jc w:val="left"/>
        <w:rPr>
          <w:rFonts w:ascii="宋体" w:hAnsi="宋体" w:cs="宋体"/>
          <w:kern w:val="0"/>
          <w:szCs w:val="21"/>
        </w:rPr>
      </w:pPr>
      <w:r w:rsidRPr="00313F43">
        <w:rPr>
          <w:rFonts w:ascii="宋体" w:hAnsi="宋体" w:cs="宋体" w:hint="eastAsia"/>
          <w:kern w:val="0"/>
          <w:szCs w:val="21"/>
        </w:rPr>
        <w:t xml:space="preserve">    21.1 根据《深圳市财政局关于明确政府采购保证金管理工作的通知》（深</w:t>
      </w:r>
      <w:r w:rsidRPr="00313F43">
        <w:rPr>
          <w:rFonts w:ascii="宋体" w:hAnsi="宋体" w:cs="宋体" w:hint="eastAsia"/>
          <w:kern w:val="0"/>
          <w:szCs w:val="21"/>
        </w:rPr>
        <w:t>财购[</w:t>
      </w:r>
      <w:r w:rsidRPr="00313F43">
        <w:rPr>
          <w:rFonts w:ascii="宋体" w:hAnsi="宋体" w:cs="宋体" w:hint="eastAsia"/>
          <w:kern w:val="0"/>
          <w:szCs w:val="21"/>
        </w:rPr>
        <w:t>2019]42号）文的规定，本项目不收取投标保证金。</w:t>
      </w:r>
    </w:p>
    <w:p w:rsidR="00313F43" w:rsidRPr="00313F43" w:rsidP="00313F43">
      <w:pPr>
        <w:spacing w:line="360" w:lineRule="auto"/>
        <w:rPr>
          <w:rFonts w:ascii="黑体" w:eastAsia="黑体" w:hAnsi="宋体"/>
          <w:sz w:val="24"/>
        </w:rPr>
      </w:pPr>
      <w:r w:rsidRPr="00313F43">
        <w:rPr>
          <w:rFonts w:ascii="黑体" w:eastAsia="黑体" w:hAnsi="宋体" w:hint="eastAsia"/>
          <w:sz w:val="24"/>
        </w:rPr>
        <w:t>22．投标人的替代方案</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22.1投标人所提交的投标文件应完全满足招标文件（包括图纸和技术规范所示的基本技术设计）的要求。除非招标的项目明确允许投标人提交替代方案，否则投标人有关替代方案的条款将初审不通过，投标无效。</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cs="宋体" w:hint="eastAsia"/>
          <w:kern w:val="0"/>
          <w:szCs w:val="21"/>
        </w:rPr>
        <w:t>22.2 如果允许投标人提交替代方案，则准备提交替代方案的投标人除应提交一份满足招标文件（包括图纸和技术规范所示的基本技术设计）要求的投标文件外，还应提交需评审其替代方案所需的全部资料，包括项目方案书、技术规范、替代方案报价书、所建议的项目方案及有关的其它详细资料。</w:t>
      </w:r>
    </w:p>
    <w:p w:rsidR="00313F43" w:rsidRPr="00313F43" w:rsidP="00313F43">
      <w:pPr>
        <w:spacing w:line="360" w:lineRule="auto"/>
        <w:rPr>
          <w:rFonts w:ascii="黑体" w:eastAsia="黑体" w:hAnsi="宋体"/>
          <w:sz w:val="24"/>
        </w:rPr>
      </w:pPr>
      <w:r w:rsidRPr="00313F43">
        <w:rPr>
          <w:rFonts w:ascii="黑体" w:eastAsia="黑体" w:hAnsi="宋体" w:hint="eastAsia"/>
          <w:sz w:val="24"/>
        </w:rPr>
        <w:t>23．投标文件的制作要求</w:t>
      </w:r>
    </w:p>
    <w:p w:rsidR="00313F43" w:rsidRPr="00313F43" w:rsidP="00313F43">
      <w:pPr>
        <w:widowControl/>
        <w:snapToGrid w:val="0"/>
        <w:spacing w:line="360" w:lineRule="auto"/>
        <w:ind w:firstLine="470" w:firstLineChars="196"/>
        <w:jc w:val="left"/>
        <w:rPr>
          <w:rFonts w:ascii="宋体" w:hAnsi="宋体"/>
          <w:kern w:val="0"/>
          <w:szCs w:val="21"/>
        </w:rPr>
      </w:pPr>
      <w:r w:rsidRPr="00313F43">
        <w:rPr>
          <w:rFonts w:ascii="宋体" w:hAnsi="宋体" w:hint="eastAsia"/>
          <w:kern w:val="0"/>
          <w:szCs w:val="21"/>
        </w:rPr>
        <w:t>23.1投标人应准备所投项目的电子投标文件一份。此电子投标文件须由投标人根据政府集中采购机构提供的后缀名为.szczf的电子招标文件，下载并使用相应的深圳智慧采购平台投标文件制作专用软件打开招标文件（.szczf格式）【下载地址：</w:t>
      </w:r>
      <w:r w:rsidRPr="00313F43">
        <w:rPr>
          <w:rFonts w:ascii="宋体" w:hAnsi="宋体"/>
          <w:kern w:val="0"/>
          <w:szCs w:val="21"/>
        </w:rPr>
        <w:t>http://zfcg.szggzy.com/</w:t>
      </w:r>
      <w:r w:rsidRPr="00313F43">
        <w:rPr>
          <w:rFonts w:ascii="宋体" w:hAnsi="宋体" w:hint="eastAsia"/>
          <w:kern w:val="0"/>
          <w:szCs w:val="21"/>
        </w:rPr>
        <w:t>TPBidder/DownLoad/深圳市智慧采购平台投标文件制作专用软件.zip】。</w:t>
      </w:r>
    </w:p>
    <w:p w:rsidR="00313F43" w:rsidRPr="00313F43" w:rsidP="00313F43">
      <w:pPr>
        <w:widowControl/>
        <w:snapToGrid w:val="0"/>
        <w:spacing w:line="360" w:lineRule="auto"/>
        <w:ind w:firstLine="470" w:firstLineChars="196"/>
        <w:jc w:val="left"/>
        <w:rPr>
          <w:rFonts w:ascii="宋体" w:hAnsi="宋体"/>
          <w:kern w:val="0"/>
          <w:szCs w:val="21"/>
        </w:rPr>
      </w:pPr>
      <w:r w:rsidRPr="00313F43">
        <w:rPr>
          <w:rFonts w:ascii="宋体" w:hAnsi="宋体" w:hint="eastAsia"/>
          <w:kern w:val="0"/>
          <w:szCs w:val="21"/>
        </w:rPr>
        <w:t>23.2投标人在使用《投标文件制作软件》编制投标书时须注意：</w:t>
      </w:r>
    </w:p>
    <w:p w:rsidR="00313F43" w:rsidRPr="00313F43" w:rsidP="00313F43">
      <w:pPr>
        <w:widowControl/>
        <w:snapToGrid w:val="0"/>
        <w:spacing w:line="360" w:lineRule="auto"/>
        <w:ind w:firstLine="470" w:firstLineChars="196"/>
        <w:jc w:val="left"/>
        <w:rPr>
          <w:rFonts w:ascii="宋体" w:hAnsi="宋体"/>
          <w:kern w:val="0"/>
          <w:szCs w:val="21"/>
        </w:rPr>
      </w:pPr>
      <w:r w:rsidRPr="00313F43">
        <w:rPr>
          <w:rFonts w:ascii="宋体" w:hAnsi="宋体" w:hint="eastAsia"/>
          <w:kern w:val="0"/>
          <w:szCs w:val="21"/>
        </w:rPr>
        <w:t>23.2.1导入《投标文件制作软件》的招标文件项目编号、</w:t>
      </w:r>
      <w:r w:rsidRPr="00313F43">
        <w:rPr>
          <w:rFonts w:ascii="宋体" w:hAnsi="宋体" w:hint="eastAsia"/>
          <w:kern w:val="0"/>
          <w:szCs w:val="21"/>
        </w:rPr>
        <w:t>包号应</w:t>
      </w:r>
      <w:r w:rsidRPr="00313F43">
        <w:rPr>
          <w:rFonts w:ascii="宋体" w:hAnsi="宋体" w:hint="eastAsia"/>
          <w:kern w:val="0"/>
          <w:szCs w:val="21"/>
        </w:rPr>
        <w:t>与以此制作的投标文件项目编号、</w:t>
      </w:r>
      <w:r w:rsidRPr="00313F43">
        <w:rPr>
          <w:rFonts w:ascii="宋体" w:hAnsi="宋体" w:hint="eastAsia"/>
          <w:kern w:val="0"/>
          <w:szCs w:val="21"/>
        </w:rPr>
        <w:t>包号一致</w:t>
      </w:r>
      <w:r w:rsidRPr="00313F43">
        <w:rPr>
          <w:rFonts w:ascii="宋体" w:hAnsi="宋体" w:hint="eastAsia"/>
          <w:kern w:val="0"/>
          <w:szCs w:val="21"/>
        </w:rPr>
        <w:t>。例如，不能将</w:t>
      </w:r>
      <w:r w:rsidRPr="00313F43">
        <w:rPr>
          <w:rFonts w:ascii="宋体" w:hAnsi="宋体" w:hint="eastAsia"/>
          <w:kern w:val="0"/>
          <w:szCs w:val="21"/>
        </w:rPr>
        <w:t>甲项目</w:t>
      </w:r>
      <w:r w:rsidRPr="00313F43">
        <w:rPr>
          <w:rFonts w:ascii="宋体" w:hAnsi="宋体" w:hint="eastAsia"/>
          <w:kern w:val="0"/>
          <w:szCs w:val="21"/>
        </w:rPr>
        <w:t>A包的招标书导入《投标文件制作软件》，制作</w:t>
      </w:r>
      <w:r w:rsidRPr="00313F43">
        <w:rPr>
          <w:rFonts w:ascii="宋体" w:hAnsi="宋体" w:hint="eastAsia"/>
          <w:kern w:val="0"/>
          <w:szCs w:val="21"/>
        </w:rPr>
        <w:t>乙项目</w:t>
      </w:r>
      <w:r w:rsidRPr="00313F43">
        <w:rPr>
          <w:rFonts w:ascii="宋体" w:hAnsi="宋体" w:hint="eastAsia"/>
          <w:kern w:val="0"/>
          <w:szCs w:val="21"/>
        </w:rPr>
        <w:t>B包的投标书。</w:t>
      </w:r>
    </w:p>
    <w:p w:rsidR="00313F43" w:rsidRPr="00313F43" w:rsidP="00313F43">
      <w:pPr>
        <w:widowControl/>
        <w:snapToGrid w:val="0"/>
        <w:spacing w:line="360" w:lineRule="auto"/>
        <w:ind w:firstLine="470" w:firstLineChars="196"/>
        <w:jc w:val="left"/>
        <w:rPr>
          <w:rFonts w:ascii="宋体" w:hAnsi="宋体"/>
          <w:kern w:val="0"/>
          <w:szCs w:val="21"/>
        </w:rPr>
      </w:pPr>
      <w:r w:rsidRPr="00313F43">
        <w:rPr>
          <w:rFonts w:ascii="宋体" w:hAnsi="宋体" w:hint="eastAsia"/>
          <w:kern w:val="0"/>
          <w:szCs w:val="21"/>
        </w:rPr>
        <w:t>23.2.2不能用非本公司的电子密钥加密本公司的投标文件，或者用其它公司的登录用户上传本公司的投标文件。</w:t>
      </w:r>
    </w:p>
    <w:p w:rsidR="00313F43" w:rsidRPr="00313F43" w:rsidP="00313F43">
      <w:pPr>
        <w:widowControl/>
        <w:snapToGrid w:val="0"/>
        <w:spacing w:line="360" w:lineRule="auto"/>
        <w:ind w:firstLine="470" w:firstLineChars="196"/>
        <w:jc w:val="left"/>
        <w:rPr>
          <w:rFonts w:ascii="宋体" w:hAnsi="宋体"/>
          <w:kern w:val="0"/>
          <w:szCs w:val="21"/>
        </w:rPr>
      </w:pPr>
      <w:r w:rsidRPr="00313F43">
        <w:rPr>
          <w:rFonts w:ascii="宋体" w:hAnsi="宋体" w:hint="eastAsia"/>
          <w:kern w:val="0"/>
          <w:szCs w:val="21"/>
        </w:rPr>
        <w:t>23.2.3要求用《投标文件制作软件》编制投标书的包，不能用其它方式编制投标书。编制投标文件时，电脑须连通互联网。</w:t>
      </w:r>
    </w:p>
    <w:p w:rsidR="00313F43" w:rsidRPr="00313F43" w:rsidP="00313F43">
      <w:pPr>
        <w:widowControl/>
        <w:snapToGrid w:val="0"/>
        <w:spacing w:line="360" w:lineRule="auto"/>
        <w:ind w:firstLine="470" w:firstLineChars="196"/>
        <w:jc w:val="left"/>
        <w:rPr>
          <w:rFonts w:ascii="宋体" w:hAnsi="宋体"/>
          <w:kern w:val="0"/>
          <w:szCs w:val="21"/>
        </w:rPr>
      </w:pPr>
      <w:r w:rsidRPr="00313F43">
        <w:rPr>
          <w:rFonts w:ascii="宋体" w:hAnsi="宋体" w:hint="eastAsia"/>
          <w:kern w:val="0"/>
          <w:szCs w:val="21"/>
        </w:rPr>
        <w:t>23.2.4投标文件</w:t>
      </w:r>
      <w:r w:rsidRPr="00313F43">
        <w:rPr>
          <w:rFonts w:ascii="宋体" w:hAnsi="宋体" w:hint="eastAsia"/>
          <w:kern w:val="0"/>
          <w:szCs w:val="21"/>
        </w:rPr>
        <w:t>不</w:t>
      </w:r>
      <w:r w:rsidRPr="00313F43">
        <w:rPr>
          <w:rFonts w:ascii="宋体" w:hAnsi="宋体" w:hint="eastAsia"/>
          <w:kern w:val="0"/>
          <w:szCs w:val="21"/>
        </w:rPr>
        <w:t>能带病毒。政府集中采购机构将用专业杀毒软件对投标文件进行病毒检测，如果这两种软件均报告发现病毒，则政府集中采购机构认为该投标文件带病毒。</w:t>
      </w:r>
    </w:p>
    <w:p w:rsidR="00313F43" w:rsidRPr="00313F43" w:rsidP="00313F43">
      <w:pPr>
        <w:widowControl/>
        <w:snapToGrid w:val="0"/>
        <w:spacing w:line="360" w:lineRule="auto"/>
        <w:ind w:firstLine="470" w:firstLineChars="196"/>
        <w:jc w:val="left"/>
        <w:rPr>
          <w:rFonts w:ascii="宋体" w:hAnsi="宋体"/>
          <w:kern w:val="0"/>
          <w:szCs w:val="21"/>
        </w:rPr>
      </w:pPr>
      <w:r w:rsidRPr="00313F43">
        <w:rPr>
          <w:rFonts w:ascii="宋体" w:hAnsi="宋体" w:hint="eastAsia"/>
          <w:kern w:val="0"/>
          <w:szCs w:val="21"/>
        </w:rPr>
        <w:t>23.2.5完整填写“投标关键信息”，如下图所示：</w:t>
      </w:r>
    </w:p>
    <w:p w:rsidR="00313F43" w:rsidRPr="00313F43" w:rsidP="00313F43">
      <w:pPr>
        <w:widowControl/>
        <w:snapToGrid w:val="0"/>
        <w:spacing w:line="360" w:lineRule="auto"/>
        <w:jc w:val="center"/>
        <w:rPr>
          <w:rFonts w:ascii="宋体" w:hAnsi="宋体"/>
          <w:kern w:val="0"/>
          <w:szCs w:val="21"/>
        </w:rPr>
      </w:pPr>
      <w:r>
        <w:rPr>
          <w:rFonts w:ascii="宋体" w:hAnsi="宋体"/>
          <w:noProof/>
          <w:kern w:val="0"/>
          <w:szCs w:val="21"/>
        </w:rPr>
        <w:drawing>
          <wp:inline distT="0" distB="0" distL="0" distR="0">
            <wp:extent cx="5276850" cy="2724150"/>
            <wp:effectExtent l="19050" t="0" r="0" b="0"/>
            <wp:docPr id="80" name="图片 5"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图形用户界面, 应用程序&#10;&#10;描述已自动生成"/>
                    <pic:cNvPicPr>
                      <a:picLocks noChangeAspect="1" noChangeArrowheads="1"/>
                    </pic:cNvPicPr>
                  </pic:nvPicPr>
                  <pic:blipFill>
                    <a:blip xmlns:r="http://schemas.openxmlformats.org/officeDocument/2006/relationships" r:embed="rId31" cstate="print"/>
                    <a:stretch>
                      <a:fillRect/>
                    </a:stretch>
                  </pic:blipFill>
                  <pic:spPr bwMode="auto">
                    <a:xfrm>
                      <a:off x="0" y="0"/>
                      <a:ext cx="5276850" cy="2724150"/>
                    </a:xfrm>
                    <a:prstGeom prst="rect">
                      <a:avLst/>
                    </a:prstGeom>
                    <a:noFill/>
                    <a:ln w="9525">
                      <a:noFill/>
                      <a:miter lim="800000"/>
                      <a:headEnd/>
                      <a:tailEnd/>
                    </a:ln>
                  </pic:spPr>
                </pic:pic>
              </a:graphicData>
            </a:graphic>
          </wp:inline>
        </w:drawing>
      </w:r>
    </w:p>
    <w:p w:rsidR="00313F43" w:rsidRPr="00313F43" w:rsidP="00313F43">
      <w:pPr>
        <w:widowControl/>
        <w:snapToGrid w:val="0"/>
        <w:spacing w:line="360" w:lineRule="auto"/>
        <w:ind w:firstLine="470" w:firstLineChars="196"/>
        <w:jc w:val="left"/>
        <w:rPr>
          <w:rFonts w:ascii="宋体" w:hAnsi="宋体"/>
          <w:b/>
          <w:kern w:val="0"/>
          <w:szCs w:val="21"/>
        </w:rPr>
      </w:pPr>
      <w:r w:rsidRPr="00313F43">
        <w:rPr>
          <w:rFonts w:ascii="宋体" w:hAnsi="宋体" w:hint="eastAsia"/>
          <w:b/>
          <w:kern w:val="0"/>
          <w:szCs w:val="21"/>
        </w:rPr>
        <w:t>备注：上述“开标一览表”中的“投标总价”将作为价格分计算依据；其它信息仅是对投标文件相关内容的概括性表述，不作为评审依据。</w:t>
      </w:r>
    </w:p>
    <w:p w:rsidR="00313F43" w:rsidRPr="00313F43" w:rsidP="00313F43">
      <w:pPr>
        <w:widowControl/>
        <w:snapToGrid w:val="0"/>
        <w:spacing w:line="360" w:lineRule="auto"/>
        <w:ind w:firstLine="470" w:firstLineChars="196"/>
        <w:jc w:val="left"/>
        <w:rPr>
          <w:rFonts w:ascii="宋体" w:hAnsi="宋体"/>
          <w:kern w:val="0"/>
          <w:szCs w:val="21"/>
        </w:rPr>
      </w:pPr>
      <w:r w:rsidRPr="00313F43">
        <w:rPr>
          <w:rFonts w:ascii="宋体" w:hAnsi="宋体" w:hint="eastAsia"/>
          <w:kern w:val="0"/>
          <w:szCs w:val="21"/>
        </w:rPr>
        <w:t>23.2.6投标人在编辑投标文件时，</w:t>
      </w:r>
      <w:r w:rsidRPr="00313F43">
        <w:rPr>
          <w:rFonts w:ascii="宋体" w:hAnsi="宋体" w:hint="eastAsia"/>
          <w:b/>
          <w:kern w:val="0"/>
          <w:szCs w:val="21"/>
        </w:rPr>
        <w:t>在投标文件目录中属于本节点内容的必须在本节点中填写，填写到其他节点或附件，</w:t>
      </w:r>
      <w:r w:rsidRPr="00313F43">
        <w:rPr>
          <w:rFonts w:ascii="宋体" w:hAnsi="宋体" w:hint="eastAsia"/>
          <w:kern w:val="0"/>
          <w:szCs w:val="21"/>
        </w:rPr>
        <w:t>一切后果由供应商自行承担。</w:t>
      </w:r>
    </w:p>
    <w:p w:rsidR="00313F43" w:rsidRPr="00313F43" w:rsidP="00313F43">
      <w:pPr>
        <w:widowControl/>
        <w:snapToGrid w:val="0"/>
        <w:spacing w:line="360" w:lineRule="auto"/>
        <w:ind w:firstLine="470" w:firstLineChars="196"/>
        <w:jc w:val="left"/>
        <w:rPr>
          <w:rFonts w:ascii="宋体" w:hAnsi="宋体"/>
          <w:kern w:val="0"/>
          <w:szCs w:val="21"/>
        </w:rPr>
      </w:pPr>
      <w:r w:rsidRPr="00313F43">
        <w:rPr>
          <w:rFonts w:ascii="宋体" w:hAnsi="宋体" w:hint="eastAsia"/>
          <w:kern w:val="0"/>
          <w:szCs w:val="21"/>
        </w:rPr>
        <w:t>23.2.7投标文件编写完成后，</w:t>
      </w:r>
      <w:r w:rsidRPr="00313F43">
        <w:rPr>
          <w:rFonts w:ascii="宋体" w:hAnsi="宋体" w:hint="eastAsia"/>
          <w:b/>
          <w:kern w:val="0"/>
          <w:szCs w:val="21"/>
        </w:rPr>
        <w:t>必须用属于投标人的电子密钥进行加密，否则视同未盖公章，将导致投标文件无效。</w:t>
      </w:r>
    </w:p>
    <w:p w:rsidR="00313F43" w:rsidRPr="00313F43" w:rsidP="00313F43">
      <w:pPr>
        <w:widowControl/>
        <w:snapToGrid w:val="0"/>
        <w:spacing w:line="360" w:lineRule="auto"/>
        <w:ind w:firstLine="470" w:firstLineChars="196"/>
        <w:jc w:val="left"/>
        <w:rPr>
          <w:rFonts w:ascii="宋体" w:hAnsi="宋体"/>
          <w:kern w:val="0"/>
          <w:szCs w:val="21"/>
        </w:rPr>
      </w:pPr>
      <w:r w:rsidRPr="00313F43">
        <w:rPr>
          <w:rFonts w:ascii="宋体" w:hAnsi="宋体" w:hint="eastAsia"/>
          <w:kern w:val="0"/>
          <w:szCs w:val="21"/>
        </w:rPr>
        <w:t>23.2.8政府集中采购机构不接受投标截止时间后递交的纸质、电子、传真等所有形式的投标文件。由于对网上政府采购系统操作不熟悉或自身电脑、网络等原因导致不能在投标截止时间之前上传投标文件，政府集中采购机构概不负责。建议于开标前一个工作日完成投标文件的制作与上传，如上传确有困难，请及时咨询。</w:t>
      </w:r>
    </w:p>
    <w:p w:rsidR="00313F43" w:rsidRPr="00313F43" w:rsidP="00313F43">
      <w:pPr>
        <w:widowControl/>
        <w:snapToGrid w:val="0"/>
        <w:spacing w:line="360" w:lineRule="auto"/>
        <w:ind w:firstLine="470" w:firstLineChars="196"/>
        <w:jc w:val="left"/>
        <w:rPr>
          <w:rFonts w:ascii="宋体" w:hAnsi="宋体"/>
          <w:kern w:val="0"/>
          <w:szCs w:val="21"/>
        </w:rPr>
      </w:pPr>
      <w:r w:rsidRPr="00313F43">
        <w:rPr>
          <w:rFonts w:ascii="宋体" w:hAnsi="宋体" w:hint="eastAsia"/>
          <w:kern w:val="0"/>
          <w:szCs w:val="21"/>
        </w:rPr>
        <w:t>23.2.9如果开标时出现网络故障、技术故障，影响了政府采购活动，政府集中采购机构有权采取措施如延期、接受无法从网上</w:t>
      </w:r>
      <w:r w:rsidRPr="00313F43">
        <w:rPr>
          <w:rFonts w:ascii="宋体" w:hAnsi="宋体" w:hint="eastAsia"/>
          <w:kern w:val="0"/>
          <w:szCs w:val="21"/>
        </w:rPr>
        <w:t>上</w:t>
      </w:r>
      <w:r w:rsidRPr="00313F43">
        <w:rPr>
          <w:rFonts w:ascii="宋体" w:hAnsi="宋体" w:hint="eastAsia"/>
          <w:kern w:val="0"/>
          <w:szCs w:val="21"/>
        </w:rPr>
        <w:t>传的投标书等，以保障政府采购活动的公开、公平和公正。</w:t>
      </w:r>
    </w:p>
    <w:p w:rsidR="00313F43" w:rsidRPr="00313F43" w:rsidP="00313F43">
      <w:pPr>
        <w:widowControl/>
        <w:snapToGrid w:val="0"/>
        <w:spacing w:line="360" w:lineRule="auto"/>
        <w:ind w:firstLine="470" w:firstLineChars="196"/>
        <w:jc w:val="left"/>
        <w:rPr>
          <w:rFonts w:ascii="宋体" w:hAnsi="宋体"/>
          <w:kern w:val="0"/>
          <w:szCs w:val="21"/>
        </w:rPr>
      </w:pPr>
      <w:r w:rsidRPr="00313F43">
        <w:rPr>
          <w:rFonts w:ascii="宋体" w:hAnsi="宋体" w:hint="eastAsia"/>
          <w:kern w:val="0"/>
          <w:szCs w:val="21"/>
        </w:rPr>
        <w:t>23.3电报、电话、传真形式的投标概不接受。</w:t>
      </w:r>
    </w:p>
    <w:p w:rsidR="00313F43" w:rsidRPr="00313F43" w:rsidP="00313F43">
      <w:pPr>
        <w:widowControl/>
        <w:snapToGrid w:val="0"/>
        <w:spacing w:line="360" w:lineRule="auto"/>
        <w:ind w:firstLine="470" w:firstLineChars="196"/>
        <w:jc w:val="left"/>
        <w:rPr>
          <w:rFonts w:ascii="宋体" w:hAnsi="宋体"/>
          <w:b/>
          <w:kern w:val="0"/>
          <w:szCs w:val="21"/>
        </w:rPr>
      </w:pPr>
      <w:r w:rsidRPr="00313F43">
        <w:rPr>
          <w:rFonts w:ascii="宋体" w:hAnsi="宋体" w:hint="eastAsia"/>
          <w:b/>
          <w:kern w:val="0"/>
          <w:szCs w:val="21"/>
        </w:rPr>
        <w:t>23.4经投标人电子密钥加密的投标文件无须盖章或签字，</w:t>
      </w:r>
      <w:r w:rsidRPr="00313F43">
        <w:rPr>
          <w:rFonts w:ascii="宋体" w:hAnsi="宋体" w:hint="eastAsia"/>
          <w:kern w:val="0"/>
          <w:szCs w:val="21"/>
        </w:rPr>
        <w:t>专用条款另有要求的除外。</w:t>
      </w:r>
    </w:p>
    <w:p w:rsidR="00313F43" w:rsidRPr="00313F43" w:rsidP="00313F43">
      <w:pPr>
        <w:widowControl/>
        <w:snapToGrid w:val="0"/>
        <w:spacing w:line="360" w:lineRule="auto"/>
        <w:ind w:firstLine="470" w:firstLineChars="196"/>
        <w:jc w:val="left"/>
        <w:rPr>
          <w:rFonts w:ascii="宋体" w:hAnsi="宋体" w:cs="宋体"/>
          <w:kern w:val="0"/>
          <w:szCs w:val="21"/>
        </w:rPr>
      </w:pPr>
      <w:r w:rsidRPr="00313F43">
        <w:rPr>
          <w:rFonts w:ascii="宋体" w:hAnsi="宋体" w:hint="eastAsia"/>
          <w:b/>
          <w:kern w:val="0"/>
          <w:szCs w:val="21"/>
        </w:rPr>
        <w:t>23.5</w:t>
      </w:r>
      <w:r w:rsidRPr="00313F43">
        <w:rPr>
          <w:rFonts w:ascii="宋体" w:hAnsi="宋体" w:hint="eastAsia"/>
          <w:kern w:val="0"/>
          <w:szCs w:val="21"/>
        </w:rPr>
        <w:t xml:space="preserve"> 各类资格（资质）文件提供扫描件，专用条款另有要求的除外</w:t>
      </w:r>
      <w:r w:rsidRPr="00313F43">
        <w:rPr>
          <w:rFonts w:ascii="宋体" w:hAnsi="宋体" w:cs="宋体" w:hint="eastAsia"/>
          <w:kern w:val="0"/>
          <w:szCs w:val="21"/>
        </w:rPr>
        <w:t>。</w:t>
      </w:r>
    </w:p>
    <w:p w:rsidR="00313F43" w:rsidRPr="00313F43" w:rsidP="00313F43">
      <w:pPr>
        <w:spacing w:line="360" w:lineRule="auto"/>
        <w:rPr>
          <w:rFonts w:ascii="黑体" w:eastAsia="黑体" w:hAnsi="宋体"/>
          <w:sz w:val="24"/>
        </w:rPr>
      </w:pPr>
    </w:p>
    <w:p w:rsidR="00313F43" w:rsidRPr="00313F43" w:rsidP="00313F43">
      <w:pPr>
        <w:keepNext/>
        <w:keepLines/>
        <w:numPr>
          <w:ilvl w:val="0"/>
          <w:numId w:val="3"/>
        </w:numPr>
        <w:adjustRightInd w:val="0"/>
        <w:spacing w:before="120" w:beforeLines="50" w:after="120" w:afterLines="50" w:line="360" w:lineRule="auto"/>
        <w:jc w:val="center"/>
        <w:textAlignment w:val="baseline"/>
        <w:outlineLvl w:val="1"/>
        <w:rPr>
          <w:rFonts w:ascii="宋体" w:hAnsi="宋体"/>
          <w:b/>
          <w:bCs/>
          <w:kern w:val="0"/>
          <w:sz w:val="28"/>
          <w:szCs w:val="28"/>
        </w:rPr>
      </w:pPr>
      <w:r w:rsidRPr="00313F43">
        <w:rPr>
          <w:rFonts w:ascii="宋体" w:hAnsi="宋体" w:hint="eastAsia"/>
          <w:b/>
          <w:bCs/>
          <w:kern w:val="0"/>
          <w:sz w:val="28"/>
          <w:szCs w:val="28"/>
        </w:rPr>
        <w:t>投标文件的递交</w:t>
      </w:r>
    </w:p>
    <w:p w:rsidR="00313F43" w:rsidRPr="00313F43" w:rsidP="00313F43">
      <w:pPr>
        <w:spacing w:line="360" w:lineRule="auto"/>
        <w:rPr>
          <w:rFonts w:ascii="黑体" w:eastAsia="黑体" w:hAnsi="宋体"/>
          <w:sz w:val="24"/>
        </w:rPr>
      </w:pPr>
      <w:r w:rsidRPr="00313F43">
        <w:rPr>
          <w:rFonts w:ascii="黑体" w:eastAsia="黑体" w:hAnsi="宋体" w:hint="eastAsia"/>
          <w:sz w:val="24"/>
        </w:rPr>
        <w:t>24．投标书的保密</w:t>
      </w:r>
    </w:p>
    <w:p w:rsidR="00313F43" w:rsidRPr="00313F43" w:rsidP="00313F43">
      <w:pPr>
        <w:widowControl/>
        <w:spacing w:line="360" w:lineRule="auto"/>
        <w:jc w:val="left"/>
        <w:rPr>
          <w:rFonts w:ascii="宋体" w:hAnsi="宋体"/>
        </w:rPr>
      </w:pPr>
      <w:r w:rsidRPr="00313F43">
        <w:rPr>
          <w:rFonts w:ascii="宋体" w:hAnsi="宋体" w:hint="eastAsia"/>
        </w:rPr>
        <w:t>24.1在投标文件制作完成后，在投标文件制作软件点击【生成标书】按钮进入【填写开标一览表界面】界面，在该界面填写完开标一览表信息后点击【确定】，进入投标文件生成环节。投标文件制作软件会在投标文件生成过程中，提示用户输入密码，输入密码后对</w:t>
      </w:r>
      <w:r w:rsidRPr="00313F43">
        <w:rPr>
          <w:rFonts w:ascii="宋体" w:hAnsi="宋体" w:hint="eastAsia"/>
        </w:rPr>
        <w:t>标文件</w:t>
      </w:r>
      <w:r w:rsidRPr="00313F43">
        <w:rPr>
          <w:rFonts w:ascii="宋体" w:hAnsi="宋体" w:hint="eastAsia"/>
        </w:rPr>
        <w:t>自动进行加密，此加密程序确保投标文件在到达开标时间后才能解密查看。在加密过程中，请按照软件提示进行操作。加密操作界面如下图所示：</w:t>
      </w:r>
    </w:p>
    <w:p w:rsidR="00313F43" w:rsidRPr="00313F43" w:rsidP="00313F43">
      <w:pPr>
        <w:widowControl/>
        <w:spacing w:line="360" w:lineRule="auto"/>
        <w:jc w:val="left"/>
        <w:rPr>
          <w:rFonts w:ascii="宋体" w:hAnsi="宋体" w:cs="宋体"/>
          <w:kern w:val="0"/>
          <w:sz w:val="24"/>
        </w:rPr>
      </w:pPr>
      <w:r>
        <w:rPr>
          <w:rFonts w:ascii="宋体" w:hAnsi="宋体"/>
          <w:noProof/>
        </w:rPr>
        <w:drawing>
          <wp:inline distT="0" distB="0" distL="0" distR="0">
            <wp:extent cx="5276850" cy="2724150"/>
            <wp:effectExtent l="19050" t="0" r="0" b="0"/>
            <wp:docPr id="79" name="图片 6"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形用户界面, 应用程序&#10;&#10;描述已自动生成"/>
                    <pic:cNvPicPr>
                      <a:picLocks noChangeAspect="1" noChangeArrowheads="1"/>
                    </pic:cNvPicPr>
                  </pic:nvPicPr>
                  <pic:blipFill>
                    <a:blip xmlns:r="http://schemas.openxmlformats.org/officeDocument/2006/relationships" r:embed="rId31" cstate="print"/>
                    <a:stretch>
                      <a:fillRect/>
                    </a:stretch>
                  </pic:blipFill>
                  <pic:spPr bwMode="auto">
                    <a:xfrm>
                      <a:off x="0" y="0"/>
                      <a:ext cx="5276850" cy="2724150"/>
                    </a:xfrm>
                    <a:prstGeom prst="rect">
                      <a:avLst/>
                    </a:prstGeom>
                    <a:noFill/>
                    <a:ln w="9525">
                      <a:noFill/>
                      <a:miter lim="800000"/>
                      <a:headEnd/>
                      <a:tailEnd/>
                    </a:ln>
                  </pic:spPr>
                </pic:pic>
              </a:graphicData>
            </a:graphic>
          </wp:inline>
        </w:drawing>
      </w:r>
    </w:p>
    <w:p w:rsidR="00313F43" w:rsidRPr="00313F43" w:rsidP="00313F43">
      <w:pPr>
        <w:spacing w:line="360" w:lineRule="auto"/>
        <w:rPr>
          <w:sz w:val="24"/>
        </w:rPr>
      </w:pPr>
      <w:r w:rsidRPr="00313F43">
        <w:rPr>
          <w:rFonts w:hint="eastAsia"/>
          <w:sz w:val="24"/>
        </w:rPr>
        <w:t>在投标文件制作软件点击【生成标书】按钮进入【填写开标一览表界面】界面，在该界面填写完开标一览表信息后点击【确定】，进入投标文件生成环节</w:t>
      </w:r>
    </w:p>
    <w:p w:rsidR="00313F43" w:rsidRPr="00313F43" w:rsidP="00313F43">
      <w:pPr>
        <w:spacing w:line="360" w:lineRule="auto"/>
        <w:rPr>
          <w:rFonts w:ascii="宋体" w:hAnsi="宋体" w:hint="eastAsia"/>
        </w:rPr>
      </w:pPr>
      <w:r>
        <w:rPr>
          <w:rFonts w:ascii="宋体" w:hAnsi="宋体"/>
          <w:noProof/>
        </w:rPr>
        <w:drawing>
          <wp:inline distT="0" distB="0" distL="0" distR="0">
            <wp:extent cx="5276850" cy="2733675"/>
            <wp:effectExtent l="19050" t="0" r="0" b="0"/>
            <wp:docPr id="78" name="图片 7"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图形用户界面&#10;&#10;描述已自动生成"/>
                    <pic:cNvPicPr>
                      <a:picLocks noChangeAspect="1" noChangeArrowheads="1"/>
                    </pic:cNvPicPr>
                  </pic:nvPicPr>
                  <pic:blipFill>
                    <a:blip xmlns:r="http://schemas.openxmlformats.org/officeDocument/2006/relationships" r:embed="rId32" cstate="print"/>
                    <a:stretch>
                      <a:fillRect/>
                    </a:stretch>
                  </pic:blipFill>
                  <pic:spPr bwMode="auto">
                    <a:xfrm>
                      <a:off x="0" y="0"/>
                      <a:ext cx="5276850" cy="2733675"/>
                    </a:xfrm>
                    <a:prstGeom prst="rect">
                      <a:avLst/>
                    </a:prstGeom>
                    <a:noFill/>
                    <a:ln w="9525">
                      <a:noFill/>
                      <a:miter lim="800000"/>
                      <a:headEnd/>
                      <a:tailEnd/>
                    </a:ln>
                  </pic:spPr>
                </pic:pic>
              </a:graphicData>
            </a:graphic>
          </wp:inline>
        </w:drawing>
      </w:r>
    </w:p>
    <w:p w:rsidR="00313F43" w:rsidRPr="00313F43" w:rsidP="00313F43">
      <w:pPr>
        <w:spacing w:line="360" w:lineRule="auto"/>
        <w:rPr>
          <w:sz w:val="24"/>
        </w:rPr>
      </w:pPr>
      <w:r w:rsidRPr="00313F43">
        <w:rPr>
          <w:rFonts w:ascii="宋体" w:hAnsi="宋体" w:hint="eastAsia"/>
        </w:rPr>
        <w:t>投标文件制作软件会在投标文件生成过程中，提示用户输入密码，输入密码后对</w:t>
      </w:r>
      <w:r w:rsidRPr="00313F43">
        <w:rPr>
          <w:rFonts w:ascii="宋体" w:hAnsi="宋体" w:hint="eastAsia"/>
        </w:rPr>
        <w:t>标文件</w:t>
      </w:r>
      <w:r w:rsidRPr="00313F43">
        <w:rPr>
          <w:rFonts w:ascii="宋体" w:hAnsi="宋体" w:hint="eastAsia"/>
        </w:rPr>
        <w:t>自动进行加密。</w:t>
      </w:r>
    </w:p>
    <w:p w:rsidR="00313F43" w:rsidRPr="00313F43" w:rsidP="00313F43">
      <w:pPr>
        <w:spacing w:line="360" w:lineRule="auto"/>
        <w:rPr>
          <w:rFonts w:ascii="宋体" w:hAnsi="宋体"/>
          <w:b/>
        </w:rPr>
      </w:pPr>
      <w:r w:rsidRPr="00313F43">
        <w:rPr>
          <w:rFonts w:ascii="宋体" w:hAnsi="宋体" w:hint="eastAsia"/>
        </w:rPr>
        <w:t xml:space="preserve">   </w:t>
      </w:r>
      <w:r w:rsidRPr="00313F43">
        <w:rPr>
          <w:rFonts w:ascii="宋体" w:hAnsi="宋体" w:hint="eastAsia"/>
          <w:b/>
        </w:rPr>
        <w:t xml:space="preserve"> </w:t>
      </w:r>
    </w:p>
    <w:p w:rsidR="00313F43" w:rsidRPr="00313F43" w:rsidP="00313F43">
      <w:pPr>
        <w:spacing w:line="360" w:lineRule="auto"/>
        <w:rPr>
          <w:rFonts w:ascii="宋体" w:hAnsi="宋体"/>
          <w:b/>
        </w:rPr>
      </w:pPr>
      <w:r w:rsidRPr="00313F43">
        <w:rPr>
          <w:rFonts w:ascii="宋体" w:hAnsi="宋体"/>
          <w:b/>
        </w:rPr>
        <w:br w:type="page"/>
      </w:r>
      <w:r w:rsidRPr="00313F43">
        <w:rPr>
          <w:rFonts w:ascii="宋体" w:hAnsi="宋体" w:hint="eastAsia"/>
          <w:b/>
        </w:rPr>
        <w:t>24.2若采购项目出现延期情况：</w:t>
      </w:r>
    </w:p>
    <w:p w:rsidR="00313F43" w:rsidRPr="00313F43" w:rsidP="00313F43">
      <w:pPr>
        <w:spacing w:line="360" w:lineRule="auto"/>
        <w:rPr>
          <w:rFonts w:ascii="宋体" w:hAnsi="宋体"/>
          <w:b/>
        </w:rPr>
      </w:pPr>
      <w:r w:rsidRPr="00313F43">
        <w:rPr>
          <w:rFonts w:ascii="宋体" w:hAnsi="宋体" w:hint="eastAsia"/>
          <w:b/>
        </w:rPr>
        <w:t>如果供下载的招标文件（后缀名为.</w:t>
      </w:r>
      <w:r w:rsidRPr="00313F43">
        <w:rPr>
          <w:rFonts w:ascii="宋体" w:hAnsi="宋体"/>
          <w:b/>
        </w:rPr>
        <w:t>szczf</w:t>
      </w:r>
      <w:r w:rsidRPr="00313F43">
        <w:rPr>
          <w:rFonts w:ascii="宋体" w:hAnsi="宋体" w:hint="eastAsia"/>
          <w:b/>
        </w:rPr>
        <w:t>）有更新，投标人必须重新下载招标文件、重新制作投标文件、重新加密投标文件、重新上传投标文件；如果供下载的招标文件（后缀名为.</w:t>
      </w:r>
      <w:r w:rsidRPr="00313F43">
        <w:rPr>
          <w:rFonts w:ascii="宋体" w:hAnsi="宋体"/>
          <w:b/>
        </w:rPr>
        <w:t>szczf</w:t>
      </w:r>
      <w:r w:rsidRPr="00313F43">
        <w:rPr>
          <w:rFonts w:ascii="宋体" w:hAnsi="宋体" w:hint="eastAsia"/>
          <w:b/>
        </w:rPr>
        <w:t>）没有更新，投标人必须重新加密投标文件、重新上传投标文件（是否重新制作投标文件根据项目实际情况定）。否则，投标人自行承担投标文件无法解密导致投标无效的后果。</w:t>
      </w:r>
    </w:p>
    <w:p w:rsidR="00313F43" w:rsidRPr="00313F43" w:rsidP="00313F43">
      <w:pPr>
        <w:spacing w:line="360" w:lineRule="auto"/>
        <w:rPr>
          <w:rFonts w:ascii="黑体" w:eastAsia="黑体" w:hAnsi="宋体"/>
          <w:sz w:val="24"/>
        </w:rPr>
      </w:pPr>
      <w:r w:rsidRPr="00313F43">
        <w:rPr>
          <w:rFonts w:ascii="黑体" w:eastAsia="黑体" w:hAnsi="宋体" w:hint="eastAsia"/>
          <w:sz w:val="24"/>
        </w:rPr>
        <w:t>25．投标截止日期</w:t>
      </w:r>
    </w:p>
    <w:p w:rsidR="00313F43" w:rsidRPr="00313F43" w:rsidP="00313F43">
      <w:pPr>
        <w:spacing w:line="360" w:lineRule="auto"/>
        <w:ind w:firstLine="470" w:firstLineChars="196"/>
        <w:rPr>
          <w:rFonts w:ascii="宋体" w:hAnsi="宋体"/>
        </w:rPr>
      </w:pPr>
      <w:r w:rsidRPr="00313F43">
        <w:rPr>
          <w:rFonts w:ascii="宋体" w:hAnsi="宋体" w:hint="eastAsia"/>
        </w:rPr>
        <w:t>25</w:t>
      </w:r>
      <w:r w:rsidRPr="00313F43">
        <w:rPr>
          <w:rFonts w:ascii="宋体" w:hAnsi="宋体"/>
        </w:rPr>
        <w:t>.</w:t>
      </w:r>
      <w:r w:rsidRPr="00313F43">
        <w:rPr>
          <w:rFonts w:ascii="宋体" w:hAnsi="宋体" w:hint="eastAsia"/>
        </w:rPr>
        <w:t>1实行网上投标，</w:t>
      </w:r>
      <w:r w:rsidRPr="00313F43">
        <w:rPr>
          <w:rFonts w:ascii="宋体" w:hAnsi="宋体"/>
        </w:rPr>
        <w:t>投标人必须</w:t>
      </w:r>
      <w:r w:rsidRPr="00313F43">
        <w:rPr>
          <w:rFonts w:ascii="宋体" w:hAnsi="宋体" w:hint="eastAsia"/>
        </w:rPr>
        <w:t>在招标</w:t>
      </w:r>
      <w:r w:rsidRPr="00313F43">
        <w:rPr>
          <w:rFonts w:ascii="宋体" w:hAnsi="宋体"/>
        </w:rPr>
        <w:t>文件规定的投标截止时间前</w:t>
      </w:r>
      <w:r w:rsidRPr="00313F43">
        <w:rPr>
          <w:rFonts w:ascii="宋体" w:hAnsi="宋体" w:hint="eastAsia"/>
        </w:rPr>
        <w:t>用电子密钥登录“深圳政府采购智慧平台用户网上办事子系统（http://zfcg.szggzy.com/TPBidder/memberLogin）”，用“【我的项目】→【项目流程】→【递交投标(应答)文件】”功能点上传投标文件。如果确有困难，多次上传均告失败，请在投标截止时间之前携带加密后的电子投标文件送达至</w:t>
      </w:r>
      <w:r w:rsidRPr="00313F43">
        <w:rPr>
          <w:rFonts w:ascii="宋体" w:hAnsi="宋体" w:hint="eastAsia"/>
          <w:b/>
          <w:bCs/>
        </w:rPr>
        <w:t>深圳公共资源交易中心（深圳交易集团有限公司政府采购业务分公司）3楼304室（地址：深圳市福田区景田路70号</w:t>
      </w:r>
      <w:r w:rsidRPr="00313F43">
        <w:rPr>
          <w:rFonts w:ascii="宋体" w:hAnsi="宋体" w:hint="eastAsia"/>
          <w:b/>
          <w:bCs/>
        </w:rPr>
        <w:t>雅枫国际</w:t>
      </w:r>
      <w:r w:rsidRPr="00313F43">
        <w:rPr>
          <w:rFonts w:ascii="宋体" w:hAnsi="宋体" w:hint="eastAsia"/>
          <w:b/>
          <w:bCs/>
        </w:rPr>
        <w:t>酒店北侧交易集团评审区三楼），联系方式：83948100，83938584，83938599。</w:t>
      </w:r>
    </w:p>
    <w:p w:rsidR="00313F43" w:rsidRPr="00313F43" w:rsidP="00313F43">
      <w:pPr>
        <w:spacing w:line="360" w:lineRule="auto"/>
        <w:ind w:firstLine="470" w:firstLineChars="196"/>
        <w:rPr>
          <w:rFonts w:ascii="宋体" w:hAnsi="宋体"/>
        </w:rPr>
      </w:pPr>
      <w:r w:rsidRPr="00313F43">
        <w:rPr>
          <w:rFonts w:ascii="宋体" w:hAnsi="宋体" w:hint="eastAsia"/>
        </w:rPr>
        <w:t>25.2</w:t>
      </w:r>
      <w:r w:rsidRPr="00313F43">
        <w:rPr>
          <w:rFonts w:ascii="宋体" w:hAnsi="宋体" w:hint="eastAsia"/>
          <w:szCs w:val="21"/>
        </w:rPr>
        <w:t>采购实施机构</w:t>
      </w:r>
      <w:r w:rsidRPr="00313F43">
        <w:rPr>
          <w:rFonts w:ascii="宋体" w:hAnsi="宋体" w:hint="eastAsia"/>
        </w:rPr>
        <w:t>可以按本通用条款第13条规定，通过修改招标文件自行决定酌情延长投标截止期。在此情况下，</w:t>
      </w:r>
      <w:r w:rsidRPr="00313F43">
        <w:rPr>
          <w:rFonts w:ascii="宋体" w:hAnsi="宋体" w:hint="eastAsia"/>
          <w:szCs w:val="21"/>
        </w:rPr>
        <w:t>采购实施机构</w:t>
      </w:r>
      <w:r w:rsidRPr="00313F43">
        <w:rPr>
          <w:rFonts w:ascii="宋体" w:hAnsi="宋体" w:hint="eastAsia"/>
        </w:rPr>
        <w:t>、采购人和投标人受投标截止期制约的所有权利和义务均应延长至新的截止期。</w:t>
      </w:r>
    </w:p>
    <w:p w:rsidR="00313F43" w:rsidRPr="00313F43" w:rsidP="00313F43">
      <w:pPr>
        <w:spacing w:line="360" w:lineRule="auto"/>
        <w:ind w:firstLine="470" w:firstLineChars="196"/>
        <w:rPr>
          <w:rFonts w:ascii="宋体" w:hAnsi="宋体"/>
        </w:rPr>
      </w:pPr>
      <w:r w:rsidRPr="00313F43">
        <w:rPr>
          <w:rFonts w:ascii="宋体" w:hAnsi="宋体" w:hint="eastAsia"/>
        </w:rPr>
        <w:t>25</w:t>
      </w:r>
      <w:r w:rsidRPr="00313F43">
        <w:rPr>
          <w:rFonts w:ascii="宋体" w:hAnsi="宋体"/>
        </w:rPr>
        <w:t>.</w:t>
      </w:r>
      <w:r w:rsidRPr="00313F43">
        <w:rPr>
          <w:rFonts w:ascii="宋体" w:hAnsi="宋体" w:hint="eastAsia"/>
        </w:rPr>
        <w:t>3投标截止时间以后不得上传投标文件。</w:t>
      </w:r>
    </w:p>
    <w:p w:rsidR="00313F43" w:rsidRPr="00313F43" w:rsidP="00313F43">
      <w:pPr>
        <w:spacing w:line="360" w:lineRule="auto"/>
        <w:rPr>
          <w:rFonts w:ascii="黑体" w:eastAsia="黑体" w:hAnsi="宋体"/>
          <w:sz w:val="24"/>
        </w:rPr>
      </w:pPr>
      <w:r w:rsidRPr="00313F43">
        <w:rPr>
          <w:rFonts w:ascii="黑体" w:eastAsia="黑体" w:hAnsi="宋体" w:hint="eastAsia"/>
          <w:sz w:val="24"/>
        </w:rPr>
        <w:t>26. 样品的递交</w:t>
      </w:r>
    </w:p>
    <w:p w:rsidR="00313F43" w:rsidRPr="00313F43" w:rsidP="00313F43">
      <w:pPr>
        <w:spacing w:line="360" w:lineRule="auto"/>
        <w:rPr>
          <w:rFonts w:ascii="宋体" w:hAnsi="宋体"/>
          <w:szCs w:val="21"/>
        </w:rPr>
      </w:pPr>
      <w:r w:rsidRPr="00313F43">
        <w:rPr>
          <w:rFonts w:ascii="宋体" w:hAnsi="宋体" w:hint="eastAsia"/>
          <w:szCs w:val="21"/>
        </w:rPr>
        <w:t xml:space="preserve">    26.1 一般不得要求投标人提供样品，仅凭书面方式不能准确描述采购需求或者需要对样品进行主观判断以确认是否满足采购需求等特殊情况除外。如确有必要，采购人可以要求投标人提供能反映货物材质或关键部分的尺寸、价值不大的样品,具体见第一册专用条款相关内容。</w:t>
      </w:r>
    </w:p>
    <w:p w:rsidR="00313F43" w:rsidRPr="00313F43" w:rsidP="00313F43">
      <w:pPr>
        <w:spacing w:line="360" w:lineRule="auto"/>
        <w:ind w:firstLine="420"/>
        <w:rPr>
          <w:rFonts w:ascii="宋体" w:hAnsi="宋体" w:cs="宋体"/>
          <w:kern w:val="0"/>
          <w:szCs w:val="18"/>
        </w:rPr>
      </w:pPr>
      <w:r w:rsidRPr="00313F43">
        <w:rPr>
          <w:rFonts w:ascii="宋体" w:hAnsi="宋体" w:hint="eastAsia"/>
          <w:szCs w:val="21"/>
        </w:rPr>
        <w:t>26.2</w:t>
      </w:r>
      <w:r w:rsidRPr="00313F43">
        <w:rPr>
          <w:rFonts w:ascii="宋体" w:hAnsi="宋体" w:cs="宋体" w:hint="eastAsia"/>
          <w:kern w:val="0"/>
          <w:szCs w:val="18"/>
        </w:rPr>
        <w:t>投标样品上必须标注“项目名称及项目编号、样品编号、样品名称”等信息，但</w:t>
      </w:r>
      <w:r w:rsidRPr="00313F43">
        <w:rPr>
          <w:rFonts w:ascii="宋体" w:hAnsi="宋体" w:cs="宋体"/>
          <w:kern w:val="0"/>
          <w:szCs w:val="18"/>
        </w:rPr>
        <w:t>不</w:t>
      </w:r>
      <w:r w:rsidRPr="00313F43">
        <w:rPr>
          <w:rFonts w:ascii="宋体" w:hAnsi="宋体" w:cs="宋体" w:hint="eastAsia"/>
          <w:kern w:val="0"/>
          <w:szCs w:val="18"/>
        </w:rPr>
        <w:t>得显示指向</w:t>
      </w:r>
      <w:r w:rsidRPr="00313F43">
        <w:rPr>
          <w:rFonts w:ascii="宋体" w:hAnsi="宋体" w:cs="宋体"/>
          <w:kern w:val="0"/>
          <w:szCs w:val="18"/>
        </w:rPr>
        <w:t>任何</w:t>
      </w:r>
      <w:r w:rsidRPr="00313F43">
        <w:rPr>
          <w:rFonts w:ascii="宋体" w:hAnsi="宋体" w:cs="宋体" w:hint="eastAsia"/>
          <w:kern w:val="0"/>
          <w:szCs w:val="18"/>
        </w:rPr>
        <w:t>投标供应商的信息、</w:t>
      </w:r>
      <w:r w:rsidRPr="00313F43">
        <w:rPr>
          <w:rFonts w:ascii="宋体" w:hAnsi="宋体" w:cs="宋体"/>
          <w:kern w:val="0"/>
          <w:szCs w:val="18"/>
        </w:rPr>
        <w:t>生产厂家</w:t>
      </w:r>
      <w:r w:rsidRPr="00313F43">
        <w:rPr>
          <w:rFonts w:ascii="宋体" w:hAnsi="宋体" w:cs="宋体" w:hint="eastAsia"/>
          <w:kern w:val="0"/>
          <w:szCs w:val="18"/>
        </w:rPr>
        <w:t>的</w:t>
      </w:r>
      <w:r w:rsidRPr="00313F43">
        <w:rPr>
          <w:rFonts w:ascii="宋体" w:hAnsi="宋体" w:cs="宋体"/>
          <w:kern w:val="0"/>
          <w:szCs w:val="18"/>
        </w:rPr>
        <w:t>商标，或者</w:t>
      </w:r>
      <w:r w:rsidRPr="00313F43">
        <w:rPr>
          <w:rFonts w:ascii="宋体" w:hAnsi="宋体" w:cs="宋体" w:hint="eastAsia"/>
          <w:kern w:val="0"/>
          <w:szCs w:val="18"/>
        </w:rPr>
        <w:t>其他</w:t>
      </w:r>
      <w:r w:rsidRPr="00313F43">
        <w:rPr>
          <w:rFonts w:ascii="宋体" w:hAnsi="宋体" w:cs="宋体"/>
          <w:kern w:val="0"/>
          <w:szCs w:val="18"/>
        </w:rPr>
        <w:t>的标记标识</w:t>
      </w:r>
      <w:r w:rsidRPr="00313F43">
        <w:rPr>
          <w:rFonts w:ascii="宋体" w:hAnsi="宋体" w:cs="宋体" w:hint="eastAsia"/>
          <w:kern w:val="0"/>
          <w:szCs w:val="18"/>
        </w:rPr>
        <w:t>。需要安装的投标样品必须为安装完整的成品，由投标供应商自行组织安装。</w:t>
      </w:r>
    </w:p>
    <w:p w:rsidR="00313F43" w:rsidRPr="00313F43" w:rsidP="00313F43">
      <w:pPr>
        <w:spacing w:line="360" w:lineRule="auto"/>
        <w:ind w:firstLine="480" w:firstLineChars="200"/>
        <w:rPr>
          <w:rFonts w:ascii="宋体" w:hAnsi="宋体" w:cs="宋体"/>
          <w:kern w:val="0"/>
          <w:szCs w:val="18"/>
        </w:rPr>
      </w:pPr>
      <w:r w:rsidRPr="00313F43">
        <w:rPr>
          <w:rFonts w:ascii="宋体" w:hAnsi="宋体" w:hint="eastAsia"/>
          <w:szCs w:val="21"/>
        </w:rPr>
        <w:t>26.2.1</w:t>
      </w:r>
      <w:r w:rsidRPr="00313F43">
        <w:rPr>
          <w:rFonts w:ascii="宋体" w:hAnsi="宋体" w:cs="宋体" w:hint="eastAsia"/>
          <w:kern w:val="0"/>
          <w:szCs w:val="18"/>
        </w:rPr>
        <w:t>样品递交签到：</w:t>
      </w:r>
    </w:p>
    <w:p w:rsidR="00313F43" w:rsidRPr="00313F43" w:rsidP="00313F43">
      <w:pPr>
        <w:spacing w:line="360" w:lineRule="auto"/>
        <w:ind w:firstLine="480" w:firstLineChars="200"/>
        <w:rPr>
          <w:bCs/>
          <w:szCs w:val="21"/>
        </w:rPr>
      </w:pPr>
      <w:r w:rsidRPr="00313F43">
        <w:rPr>
          <w:rFonts w:hint="eastAsia"/>
          <w:bCs/>
          <w:szCs w:val="21"/>
        </w:rPr>
        <w:t>投标供应商授权人需在本项目投标截止时间前，提供法定代表人证明书（盖公章）、法定代表人授权委托书（盖公章）、授权委托人身份证原件和复印件、样品清单（加盖公章），到</w:t>
      </w:r>
      <w:r w:rsidRPr="00313F43">
        <w:rPr>
          <w:rFonts w:ascii="宋体" w:hAnsi="宋体" w:hint="eastAsia"/>
          <w:szCs w:val="21"/>
        </w:rPr>
        <w:t>采购实施机构</w:t>
      </w:r>
      <w:r w:rsidRPr="00313F43">
        <w:rPr>
          <w:rFonts w:hint="eastAsia"/>
          <w:bCs/>
          <w:szCs w:val="21"/>
        </w:rPr>
        <w:t>，按工作人员指引进行样品递交签到。</w:t>
      </w:r>
    </w:p>
    <w:p w:rsidR="00313F43" w:rsidRPr="00313F43" w:rsidP="00313F43">
      <w:pPr>
        <w:spacing w:line="360" w:lineRule="auto"/>
        <w:ind w:firstLine="480" w:firstLineChars="200"/>
        <w:rPr>
          <w:bCs/>
          <w:szCs w:val="21"/>
        </w:rPr>
      </w:pPr>
      <w:r w:rsidRPr="00313F43">
        <w:rPr>
          <w:rFonts w:hint="eastAsia"/>
          <w:bCs/>
          <w:szCs w:val="21"/>
        </w:rPr>
        <w:t>特别注意事项：（</w:t>
      </w:r>
      <w:r w:rsidRPr="00313F43">
        <w:rPr>
          <w:rFonts w:hint="eastAsia"/>
          <w:bCs/>
          <w:szCs w:val="21"/>
        </w:rPr>
        <w:t>1</w:t>
      </w:r>
      <w:r w:rsidRPr="00313F43">
        <w:rPr>
          <w:rFonts w:hint="eastAsia"/>
          <w:bCs/>
          <w:szCs w:val="21"/>
        </w:rPr>
        <w:t>）上述资料提供不齐全的，不予签到；（</w:t>
      </w:r>
      <w:r w:rsidRPr="00313F43">
        <w:rPr>
          <w:rFonts w:hint="eastAsia"/>
          <w:bCs/>
          <w:szCs w:val="21"/>
        </w:rPr>
        <w:t>2</w:t>
      </w:r>
      <w:r w:rsidRPr="00313F43">
        <w:rPr>
          <w:rFonts w:hint="eastAsia"/>
          <w:bCs/>
          <w:szCs w:val="21"/>
        </w:rPr>
        <w:t>）本项目投标截止时间后，不再受理签到；（</w:t>
      </w:r>
      <w:r w:rsidRPr="00313F43">
        <w:rPr>
          <w:rFonts w:hint="eastAsia"/>
          <w:bCs/>
          <w:szCs w:val="21"/>
        </w:rPr>
        <w:t>3</w:t>
      </w:r>
      <w:r w:rsidRPr="00313F43">
        <w:rPr>
          <w:rFonts w:hint="eastAsia"/>
          <w:bCs/>
          <w:szCs w:val="21"/>
        </w:rPr>
        <w:t>）未进行签到的，样品不予接收。</w:t>
      </w:r>
    </w:p>
    <w:p w:rsidR="00313F43" w:rsidRPr="00313F43" w:rsidP="00313F43">
      <w:pPr>
        <w:spacing w:line="360" w:lineRule="auto"/>
        <w:ind w:firstLine="480" w:firstLineChars="200"/>
        <w:rPr>
          <w:rFonts w:ascii="宋体" w:hAnsi="宋体" w:cs="宋体"/>
          <w:kern w:val="0"/>
          <w:szCs w:val="18"/>
        </w:rPr>
      </w:pPr>
      <w:r w:rsidRPr="00313F43">
        <w:rPr>
          <w:rFonts w:ascii="宋体" w:hAnsi="宋体" w:hint="eastAsia"/>
          <w:szCs w:val="21"/>
        </w:rPr>
        <w:t>26.2.</w:t>
      </w:r>
      <w:r w:rsidRPr="00313F43">
        <w:rPr>
          <w:rFonts w:ascii="宋体" w:hAnsi="宋体" w:cs="宋体" w:hint="eastAsia"/>
          <w:kern w:val="0"/>
          <w:szCs w:val="18"/>
        </w:rPr>
        <w:t>2 样品接收</w:t>
      </w:r>
    </w:p>
    <w:p w:rsidR="00313F43" w:rsidRPr="00313F43" w:rsidP="00313F43">
      <w:pPr>
        <w:spacing w:line="360" w:lineRule="auto"/>
        <w:ind w:firstLine="480" w:firstLineChars="200"/>
        <w:rPr>
          <w:rFonts w:ascii="宋体" w:hAnsi="宋体" w:cs="宋体"/>
          <w:kern w:val="0"/>
          <w:szCs w:val="18"/>
        </w:rPr>
      </w:pPr>
      <w:r w:rsidRPr="00313F43">
        <w:rPr>
          <w:rFonts w:ascii="宋体" w:hAnsi="宋体" w:cs="宋体" w:hint="eastAsia"/>
          <w:kern w:val="0"/>
          <w:szCs w:val="18"/>
        </w:rPr>
        <w:t>本项目投标截止时间后进行投标样品接收。投标样品接收必须进行身份核对、样品核对、</w:t>
      </w:r>
      <w:r w:rsidRPr="00313F43">
        <w:rPr>
          <w:rFonts w:ascii="宋体" w:hAnsi="宋体" w:cs="宋体" w:hint="eastAsia"/>
          <w:kern w:val="0"/>
          <w:szCs w:val="18"/>
        </w:rPr>
        <w:t xml:space="preserve">登记确认、顺序编号。 </w:t>
      </w:r>
    </w:p>
    <w:p w:rsidR="00313F43" w:rsidRPr="00313F43" w:rsidP="00313F43">
      <w:pPr>
        <w:spacing w:line="360" w:lineRule="auto"/>
        <w:ind w:firstLine="480" w:firstLineChars="200"/>
        <w:rPr>
          <w:rFonts w:ascii="宋体" w:hAnsi="宋体" w:cs="宋体"/>
          <w:kern w:val="0"/>
          <w:szCs w:val="18"/>
        </w:rPr>
      </w:pPr>
      <w:r w:rsidRPr="00313F43">
        <w:rPr>
          <w:rFonts w:ascii="宋体" w:hAnsi="宋体" w:cs="宋体" w:hint="eastAsia"/>
          <w:kern w:val="0"/>
          <w:szCs w:val="18"/>
        </w:rPr>
        <w:t>（1）身份核对。</w:t>
      </w:r>
      <w:r w:rsidRPr="00313F43">
        <w:rPr>
          <w:rFonts w:ascii="宋体" w:hAnsi="宋体" w:hint="eastAsia"/>
          <w:szCs w:val="21"/>
        </w:rPr>
        <w:t>采购实施机构</w:t>
      </w:r>
      <w:r w:rsidRPr="00313F43">
        <w:rPr>
          <w:rFonts w:ascii="宋体" w:hAnsi="宋体" w:cs="宋体" w:hint="eastAsia"/>
          <w:kern w:val="0"/>
          <w:szCs w:val="18"/>
        </w:rPr>
        <w:t>核对投标供应商授权委托人提供的“法定代表人证明书（盖公章）、法定代表人授权委托书（盖公章）、授权委托人身份证原件和复印件”。资料不齐全的，不得接收投标样品。</w:t>
      </w:r>
    </w:p>
    <w:p w:rsidR="00313F43" w:rsidRPr="00313F43" w:rsidP="00313F43">
      <w:pPr>
        <w:spacing w:line="360" w:lineRule="auto"/>
        <w:ind w:firstLine="480" w:firstLineChars="200"/>
        <w:rPr>
          <w:rFonts w:ascii="宋体" w:hAnsi="宋体" w:cs="宋体"/>
          <w:kern w:val="0"/>
          <w:szCs w:val="18"/>
        </w:rPr>
      </w:pPr>
      <w:r w:rsidRPr="00313F43">
        <w:rPr>
          <w:rFonts w:ascii="宋体" w:hAnsi="宋体" w:cs="宋体" w:hint="eastAsia"/>
          <w:kern w:val="0"/>
          <w:szCs w:val="18"/>
        </w:rPr>
        <w:t>（2）样品核对。</w:t>
      </w:r>
      <w:r w:rsidRPr="00313F43">
        <w:rPr>
          <w:rFonts w:ascii="宋体" w:hAnsi="宋体" w:hint="eastAsia"/>
          <w:szCs w:val="21"/>
        </w:rPr>
        <w:t>采购实施机构</w:t>
      </w:r>
      <w:r w:rsidRPr="00313F43">
        <w:rPr>
          <w:rFonts w:ascii="宋体" w:hAnsi="宋体" w:cs="宋体" w:hint="eastAsia"/>
          <w:kern w:val="0"/>
          <w:szCs w:val="18"/>
        </w:rPr>
        <w:t>工作人员将投标样品与投标供应商提供的《样品清单》（盖公章）进行一一核对。有不一致的或损坏情况的，将要求供应商授权委托人在《样品清单》上注明。</w:t>
      </w:r>
    </w:p>
    <w:p w:rsidR="00313F43" w:rsidRPr="00313F43" w:rsidP="00313F43">
      <w:pPr>
        <w:spacing w:line="360" w:lineRule="auto"/>
        <w:ind w:firstLine="480" w:firstLineChars="200"/>
        <w:rPr>
          <w:rFonts w:ascii="宋体" w:hAnsi="宋体" w:cs="宋体"/>
          <w:kern w:val="0"/>
          <w:szCs w:val="18"/>
        </w:rPr>
      </w:pPr>
      <w:r w:rsidRPr="00313F43">
        <w:rPr>
          <w:rFonts w:ascii="宋体" w:hAnsi="宋体" w:cs="宋体" w:hint="eastAsia"/>
          <w:kern w:val="0"/>
          <w:szCs w:val="18"/>
        </w:rPr>
        <w:t>（3）登记确认。在完成身份核对及样品核对后，投标供应商授权委托人必须在《样品接收登记表》上登记确认。</w:t>
      </w:r>
    </w:p>
    <w:p w:rsidR="00313F43" w:rsidRPr="00313F43" w:rsidP="00313F43">
      <w:pPr>
        <w:spacing w:line="360" w:lineRule="auto"/>
        <w:ind w:firstLine="480" w:firstLineChars="200"/>
        <w:rPr>
          <w:rFonts w:ascii="宋体" w:hAnsi="宋体" w:cs="宋体"/>
          <w:kern w:val="0"/>
          <w:szCs w:val="18"/>
        </w:rPr>
      </w:pPr>
      <w:r w:rsidRPr="00313F43">
        <w:rPr>
          <w:rFonts w:ascii="宋体" w:hAnsi="宋体" w:cs="宋体" w:hint="eastAsia"/>
          <w:kern w:val="0"/>
          <w:szCs w:val="18"/>
        </w:rPr>
        <w:t>（4）顺序编号。</w:t>
      </w:r>
      <w:r w:rsidRPr="00313F43">
        <w:rPr>
          <w:rFonts w:ascii="宋体" w:hAnsi="宋体" w:hint="eastAsia"/>
          <w:szCs w:val="21"/>
        </w:rPr>
        <w:t>采购实施机构</w:t>
      </w:r>
      <w:r w:rsidRPr="00313F43">
        <w:rPr>
          <w:rFonts w:ascii="宋体" w:hAnsi="宋体" w:cs="宋体" w:hint="eastAsia"/>
          <w:kern w:val="0"/>
          <w:szCs w:val="18"/>
        </w:rPr>
        <w:t>工作人员按投标样品接收的先后顺序进行编号。</w:t>
      </w:r>
    </w:p>
    <w:p w:rsidR="00313F43" w:rsidRPr="00313F43" w:rsidP="00313F43">
      <w:pPr>
        <w:spacing w:line="360" w:lineRule="auto"/>
        <w:ind w:firstLine="480" w:firstLineChars="200"/>
        <w:rPr>
          <w:rFonts w:ascii="宋体" w:hAnsi="宋体" w:cs="宋体"/>
          <w:kern w:val="0"/>
          <w:szCs w:val="18"/>
        </w:rPr>
      </w:pPr>
      <w:r w:rsidRPr="00313F43">
        <w:rPr>
          <w:rFonts w:ascii="宋体" w:hAnsi="宋体" w:hint="eastAsia"/>
          <w:szCs w:val="21"/>
        </w:rPr>
        <w:t>26.3采购实施机构</w:t>
      </w:r>
      <w:r w:rsidRPr="00313F43">
        <w:rPr>
          <w:rFonts w:ascii="宋体" w:hAnsi="宋体" w:cs="宋体" w:hint="eastAsia"/>
          <w:kern w:val="0"/>
          <w:szCs w:val="18"/>
        </w:rPr>
        <w:t>负责组织投标样品摆样，指引供应商授权委托人将投标样品搬运到指定地点摆放、拆除包装，按要求摆放整齐。完成样品摆样后，供应商授权委托人应及时立场，不得在摆样现场滞留。</w:t>
      </w:r>
    </w:p>
    <w:p w:rsidR="00313F43" w:rsidRPr="00313F43" w:rsidP="00313F43">
      <w:pPr>
        <w:spacing w:line="360" w:lineRule="auto"/>
        <w:ind w:firstLine="480" w:firstLineChars="200"/>
        <w:rPr>
          <w:rFonts w:ascii="宋体" w:hAnsi="宋体" w:cs="宋体"/>
          <w:kern w:val="0"/>
          <w:szCs w:val="18"/>
        </w:rPr>
      </w:pPr>
      <w:r w:rsidRPr="00313F43">
        <w:rPr>
          <w:rFonts w:ascii="宋体" w:hAnsi="宋体" w:cs="宋体" w:hint="eastAsia"/>
          <w:kern w:val="0"/>
          <w:szCs w:val="18"/>
        </w:rPr>
        <w:t>26.4样品的退回：（1）未中标的供应商投标样品，</w:t>
      </w:r>
      <w:r w:rsidRPr="00313F43">
        <w:rPr>
          <w:rFonts w:ascii="宋体" w:hAnsi="宋体" w:hint="eastAsia"/>
          <w:szCs w:val="21"/>
        </w:rPr>
        <w:t>采购实施机构</w:t>
      </w:r>
      <w:r w:rsidRPr="00313F43">
        <w:rPr>
          <w:rFonts w:ascii="宋体" w:hAnsi="宋体" w:cs="宋体" w:hint="eastAsia"/>
          <w:kern w:val="0"/>
          <w:szCs w:val="18"/>
        </w:rPr>
        <w:t>工作人员将按规定进行通知，并要求供应商授权委托人在项目完成评审后的三个工作日内凭身份证及样品受理回执原件办理退回手续。（2）中标的供应商投标样品，</w:t>
      </w:r>
      <w:r w:rsidRPr="00313F43">
        <w:rPr>
          <w:rFonts w:ascii="宋体" w:hAnsi="宋体" w:hint="eastAsia"/>
          <w:szCs w:val="21"/>
        </w:rPr>
        <w:t>采购实施机构</w:t>
      </w:r>
      <w:r w:rsidRPr="00313F43">
        <w:rPr>
          <w:rFonts w:ascii="宋体" w:hAnsi="宋体" w:cs="宋体" w:hint="eastAsia"/>
          <w:kern w:val="0"/>
          <w:szCs w:val="18"/>
        </w:rPr>
        <w:t>工作人员将按规定进行通知，并要求采购人代表在中标通知书发放后三个工作日内凭中标通知书复印件及身份证原件办理领取手续。</w:t>
      </w:r>
    </w:p>
    <w:p w:rsidR="00313F43" w:rsidRPr="00313F43" w:rsidP="00313F43">
      <w:pPr>
        <w:spacing w:line="360" w:lineRule="auto"/>
        <w:ind w:firstLine="480" w:firstLineChars="200"/>
        <w:rPr>
          <w:rFonts w:ascii="宋体" w:hAnsi="宋体" w:cs="宋体"/>
          <w:kern w:val="0"/>
          <w:szCs w:val="18"/>
        </w:rPr>
      </w:pPr>
      <w:r w:rsidRPr="00313F43">
        <w:rPr>
          <w:rFonts w:ascii="宋体" w:hAnsi="宋体" w:cs="宋体" w:hint="eastAsia"/>
          <w:kern w:val="0"/>
          <w:szCs w:val="18"/>
        </w:rPr>
        <w:t>投标样品移交时，</w:t>
      </w:r>
      <w:r w:rsidRPr="00313F43">
        <w:rPr>
          <w:rFonts w:ascii="宋体" w:hAnsi="宋体" w:hint="eastAsia"/>
          <w:szCs w:val="21"/>
        </w:rPr>
        <w:t>采购实施机构</w:t>
      </w:r>
      <w:r w:rsidRPr="00313F43">
        <w:rPr>
          <w:rFonts w:ascii="宋体" w:hAnsi="宋体" w:cs="宋体" w:hint="eastAsia"/>
          <w:kern w:val="0"/>
          <w:szCs w:val="18"/>
        </w:rPr>
        <w:t>工作人员将再次核对供应商授权委托人或采购人代表身份、核对《样品清单》，签字确认后并取走样品。</w:t>
      </w:r>
    </w:p>
    <w:p w:rsidR="00313F43" w:rsidRPr="00313F43" w:rsidP="00313F43">
      <w:pPr>
        <w:spacing w:line="360" w:lineRule="auto"/>
        <w:ind w:firstLine="480" w:firstLineChars="200"/>
        <w:rPr>
          <w:rFonts w:ascii="宋体" w:hAnsi="宋体" w:cs="宋体"/>
          <w:kern w:val="0"/>
          <w:szCs w:val="18"/>
        </w:rPr>
      </w:pPr>
      <w:r w:rsidRPr="00313F43">
        <w:rPr>
          <w:rFonts w:ascii="宋体" w:hAnsi="宋体" w:cs="宋体" w:hint="eastAsia"/>
          <w:kern w:val="0"/>
          <w:szCs w:val="18"/>
        </w:rPr>
        <w:t>26.5未能及时退回的样品的处理：</w:t>
      </w:r>
    </w:p>
    <w:p w:rsidR="00313F43" w:rsidRPr="00313F43" w:rsidP="00313F43">
      <w:pPr>
        <w:spacing w:line="360" w:lineRule="auto"/>
        <w:ind w:firstLine="480" w:firstLineChars="200"/>
        <w:rPr>
          <w:rFonts w:ascii="宋体" w:hAnsi="宋体" w:cs="宋体"/>
          <w:kern w:val="0"/>
          <w:szCs w:val="18"/>
        </w:rPr>
      </w:pPr>
      <w:r w:rsidRPr="00313F43">
        <w:rPr>
          <w:rFonts w:ascii="宋体" w:hAnsi="宋体" w:cs="宋体" w:hint="eastAsia"/>
          <w:kern w:val="0"/>
          <w:szCs w:val="18"/>
        </w:rPr>
        <w:t>（1）未中标供应商未在规定时间内（项目完成评审后三个工作日）内取回投标样品的，视为放弃取回，</w:t>
      </w:r>
      <w:r w:rsidRPr="00313F43">
        <w:rPr>
          <w:rFonts w:ascii="宋体" w:hAnsi="宋体" w:hint="eastAsia"/>
          <w:szCs w:val="21"/>
        </w:rPr>
        <w:t>采购实施机构</w:t>
      </w:r>
      <w:r w:rsidRPr="00313F43">
        <w:rPr>
          <w:rFonts w:ascii="宋体" w:hAnsi="宋体" w:cs="宋体" w:hint="eastAsia"/>
          <w:kern w:val="0"/>
          <w:szCs w:val="18"/>
        </w:rPr>
        <w:t>将定期清理。</w:t>
      </w:r>
    </w:p>
    <w:p w:rsidR="00313F43" w:rsidRPr="00313F43" w:rsidP="00313F43">
      <w:pPr>
        <w:spacing w:line="360" w:lineRule="auto"/>
        <w:ind w:firstLine="420"/>
        <w:rPr>
          <w:rFonts w:ascii="宋体" w:hAnsi="宋体"/>
          <w:szCs w:val="21"/>
        </w:rPr>
      </w:pPr>
      <w:r w:rsidRPr="00313F43">
        <w:rPr>
          <w:rFonts w:ascii="宋体" w:hAnsi="宋体" w:cs="宋体" w:hint="eastAsia"/>
          <w:kern w:val="0"/>
          <w:szCs w:val="18"/>
        </w:rPr>
        <w:t>（2）采购人未在规定时间内（中标通知书发放后三个工作日内）内领取中标供应商投标样品的，</w:t>
      </w:r>
      <w:r w:rsidRPr="00313F43">
        <w:rPr>
          <w:rFonts w:ascii="宋体" w:hAnsi="宋体" w:hint="eastAsia"/>
          <w:szCs w:val="21"/>
        </w:rPr>
        <w:t>采购实施机构</w:t>
      </w:r>
      <w:r w:rsidRPr="00313F43">
        <w:rPr>
          <w:rFonts w:ascii="宋体" w:hAnsi="宋体" w:cs="宋体" w:hint="eastAsia"/>
          <w:kern w:val="0"/>
          <w:szCs w:val="18"/>
        </w:rPr>
        <w:t>工作人员将发函或电话敦促。</w:t>
      </w:r>
    </w:p>
    <w:p w:rsidR="00313F43" w:rsidRPr="00313F43" w:rsidP="00313F43">
      <w:pPr>
        <w:spacing w:line="360" w:lineRule="auto"/>
        <w:rPr>
          <w:rFonts w:ascii="黑体" w:eastAsia="黑体" w:hAnsi="宋体"/>
          <w:sz w:val="24"/>
        </w:rPr>
      </w:pPr>
      <w:r w:rsidRPr="00313F43">
        <w:rPr>
          <w:rFonts w:ascii="黑体" w:eastAsia="黑体" w:hAnsi="宋体"/>
          <w:sz w:val="24"/>
        </w:rPr>
        <w:t>2</w:t>
      </w:r>
      <w:r w:rsidRPr="00313F43">
        <w:rPr>
          <w:rFonts w:ascii="黑体" w:eastAsia="黑体" w:hAnsi="宋体" w:hint="eastAsia"/>
          <w:sz w:val="24"/>
        </w:rPr>
        <w:t>7．</w:t>
      </w:r>
      <w:r w:rsidRPr="00313F43">
        <w:rPr>
          <w:rFonts w:ascii="黑体" w:eastAsia="黑体" w:hAnsi="宋体"/>
          <w:sz w:val="24"/>
        </w:rPr>
        <w:t>投标文件的修改和撤销</w:t>
      </w:r>
    </w:p>
    <w:p w:rsidR="00313F43" w:rsidRPr="00313F43" w:rsidP="00313F43">
      <w:pPr>
        <w:spacing w:line="360" w:lineRule="auto"/>
        <w:ind w:firstLine="470" w:firstLineChars="196"/>
        <w:rPr>
          <w:rFonts w:ascii="宋体" w:hAnsi="宋体"/>
        </w:rPr>
      </w:pPr>
      <w:r w:rsidRPr="00313F43">
        <w:rPr>
          <w:rFonts w:ascii="宋体" w:hAnsi="宋体"/>
        </w:rPr>
        <w:t>2</w:t>
      </w:r>
      <w:r w:rsidRPr="00313F43">
        <w:rPr>
          <w:rFonts w:ascii="宋体" w:hAnsi="宋体" w:hint="eastAsia"/>
        </w:rPr>
        <w:t>7</w:t>
      </w:r>
      <w:r w:rsidRPr="00313F43">
        <w:rPr>
          <w:rFonts w:ascii="宋体" w:hAnsi="宋体"/>
        </w:rPr>
        <w:t>.</w:t>
      </w:r>
      <w:r w:rsidRPr="00313F43">
        <w:rPr>
          <w:rFonts w:ascii="宋体" w:hAnsi="宋体" w:hint="eastAsia"/>
        </w:rPr>
        <w:t>1</w:t>
      </w:r>
      <w:r w:rsidRPr="00313F43">
        <w:rPr>
          <w:rFonts w:ascii="宋体" w:hAnsi="宋体"/>
        </w:rPr>
        <w:t>投标方在提交投标文件后可对其投标文件进行修改</w:t>
      </w:r>
      <w:r w:rsidRPr="00313F43">
        <w:rPr>
          <w:rFonts w:ascii="宋体" w:hAnsi="宋体" w:hint="eastAsia"/>
        </w:rPr>
        <w:t>并重新上传投标文件</w:t>
      </w:r>
      <w:r w:rsidRPr="00313F43">
        <w:rPr>
          <w:rFonts w:ascii="宋体" w:hAnsi="宋体"/>
        </w:rPr>
        <w:t>或</w:t>
      </w:r>
      <w:r w:rsidRPr="00313F43">
        <w:rPr>
          <w:rFonts w:ascii="宋体" w:hAnsi="宋体" w:hint="eastAsia"/>
        </w:rPr>
        <w:t>在网上进行</w:t>
      </w:r>
      <w:r w:rsidRPr="00313F43">
        <w:rPr>
          <w:rFonts w:ascii="宋体" w:hAnsi="宋体"/>
        </w:rPr>
        <w:t>撤销</w:t>
      </w:r>
      <w:r w:rsidRPr="00313F43">
        <w:rPr>
          <w:rFonts w:ascii="宋体" w:hAnsi="宋体" w:hint="eastAsia"/>
        </w:rPr>
        <w:t>投标的操作</w:t>
      </w:r>
      <w:r w:rsidRPr="00313F43">
        <w:rPr>
          <w:rFonts w:ascii="宋体" w:hAnsi="宋体"/>
        </w:rPr>
        <w:t>。</w:t>
      </w:r>
    </w:p>
    <w:p w:rsidR="00313F43" w:rsidRPr="00313F43" w:rsidP="00313F43">
      <w:pPr>
        <w:spacing w:line="360" w:lineRule="auto"/>
        <w:ind w:firstLine="470" w:firstLineChars="196"/>
        <w:rPr>
          <w:rFonts w:ascii="宋体" w:hAnsi="宋体"/>
        </w:rPr>
      </w:pPr>
      <w:r w:rsidRPr="00313F43">
        <w:rPr>
          <w:rFonts w:ascii="宋体" w:hAnsi="宋体"/>
        </w:rPr>
        <w:t>2</w:t>
      </w:r>
      <w:r w:rsidRPr="00313F43">
        <w:rPr>
          <w:rFonts w:ascii="宋体" w:hAnsi="宋体" w:hint="eastAsia"/>
        </w:rPr>
        <w:t>7</w:t>
      </w:r>
      <w:r w:rsidRPr="00313F43">
        <w:rPr>
          <w:rFonts w:ascii="宋体" w:hAnsi="宋体"/>
        </w:rPr>
        <w:t>.</w:t>
      </w:r>
      <w:r w:rsidRPr="00313F43">
        <w:rPr>
          <w:rFonts w:ascii="宋体" w:hAnsi="宋体" w:hint="eastAsia"/>
        </w:rPr>
        <w:t>2</w:t>
      </w:r>
      <w:r w:rsidRPr="00313F43">
        <w:rPr>
          <w:rFonts w:ascii="宋体" w:hAnsi="宋体"/>
        </w:rPr>
        <w:t>投标截止时间以后不得修改投标文件。</w:t>
      </w:r>
    </w:p>
    <w:p w:rsidR="00313F43" w:rsidRPr="00313F43" w:rsidP="00313F43">
      <w:pPr>
        <w:spacing w:line="360" w:lineRule="auto"/>
        <w:ind w:firstLine="470" w:firstLineChars="196"/>
        <w:rPr>
          <w:rFonts w:ascii="宋体" w:hAnsi="宋体"/>
        </w:rPr>
      </w:pPr>
      <w:r w:rsidRPr="00313F43">
        <w:rPr>
          <w:rFonts w:ascii="宋体" w:hAnsi="宋体"/>
        </w:rPr>
        <w:t>2</w:t>
      </w:r>
      <w:r w:rsidRPr="00313F43">
        <w:rPr>
          <w:rFonts w:ascii="宋体" w:hAnsi="宋体" w:hint="eastAsia"/>
        </w:rPr>
        <w:t>7</w:t>
      </w:r>
      <w:r w:rsidRPr="00313F43">
        <w:rPr>
          <w:rFonts w:ascii="宋体" w:hAnsi="宋体"/>
        </w:rPr>
        <w:t>.</w:t>
      </w:r>
      <w:r w:rsidRPr="00313F43">
        <w:rPr>
          <w:rFonts w:ascii="宋体" w:hAnsi="宋体" w:hint="eastAsia"/>
        </w:rPr>
        <w:t>3从投标截止期至投标人在投标书中确定的投标有效期之间的这段时间内，投标人不得撤回其投标。</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27.4采购实施机构不退还投标文件，专用条款另有规定的除外。</w:t>
      </w:r>
    </w:p>
    <w:p w:rsidR="00313F43" w:rsidRPr="00313F43" w:rsidP="00313F43">
      <w:pPr>
        <w:keepNext/>
        <w:keepLines/>
        <w:numPr>
          <w:ilvl w:val="0"/>
          <w:numId w:val="3"/>
        </w:numPr>
        <w:adjustRightInd w:val="0"/>
        <w:spacing w:before="120" w:beforeLines="50" w:after="120" w:afterLines="50" w:line="360" w:lineRule="auto"/>
        <w:jc w:val="center"/>
        <w:textAlignment w:val="baseline"/>
        <w:outlineLvl w:val="1"/>
        <w:rPr>
          <w:rFonts w:ascii="宋体" w:hAnsi="宋体"/>
          <w:b/>
          <w:bCs/>
          <w:kern w:val="0"/>
          <w:sz w:val="28"/>
          <w:szCs w:val="28"/>
        </w:rPr>
      </w:pPr>
      <w:r w:rsidRPr="00313F43">
        <w:rPr>
          <w:rFonts w:ascii="宋体" w:hAnsi="宋体" w:hint="eastAsia"/>
          <w:b/>
          <w:bCs/>
          <w:kern w:val="0"/>
          <w:sz w:val="28"/>
          <w:szCs w:val="28"/>
        </w:rPr>
        <w:t>开标</w:t>
      </w:r>
    </w:p>
    <w:p w:rsidR="00313F43" w:rsidRPr="00313F43" w:rsidP="00313F43">
      <w:pPr>
        <w:spacing w:line="360" w:lineRule="auto"/>
        <w:rPr>
          <w:rFonts w:ascii="黑体" w:eastAsia="黑体" w:hAnsi="宋体"/>
          <w:sz w:val="24"/>
        </w:rPr>
      </w:pPr>
      <w:r w:rsidRPr="00313F43">
        <w:rPr>
          <w:rFonts w:ascii="黑体" w:eastAsia="黑体" w:hAnsi="宋体" w:hint="eastAsia"/>
          <w:sz w:val="24"/>
        </w:rPr>
        <w:t>28．开标</w:t>
      </w:r>
    </w:p>
    <w:p w:rsidR="00313F43" w:rsidRPr="00313F43" w:rsidP="00313F43">
      <w:pPr>
        <w:spacing w:line="360" w:lineRule="auto"/>
        <w:ind w:firstLine="360" w:firstLineChars="150"/>
        <w:rPr>
          <w:rFonts w:ascii="宋体" w:hAnsi="宋体"/>
          <w:szCs w:val="21"/>
        </w:rPr>
      </w:pPr>
      <w:r w:rsidRPr="00313F43">
        <w:rPr>
          <w:rFonts w:ascii="宋体" w:hAnsi="宋体" w:hint="eastAsia"/>
          <w:szCs w:val="21"/>
        </w:rPr>
        <w:t>28.1投标人须在开标当日的开标时间至解密截止时间内进行解密，逾期未解密的作无效处理。解密方法：登录“深圳政府采购智慧平台用户网上办事子系统（http://zfcg.szggzy.com/TPBidder/memberLogin）”，使用本单位制作电子投标文件同一个电子密钥，在“【我的项目】→【项目流程】→【开标及解密】”进行在线解密、查询开标情况。</w:t>
      </w:r>
    </w:p>
    <w:p w:rsidR="00313F43" w:rsidRPr="00313F43" w:rsidP="00313F43">
      <w:pPr>
        <w:spacing w:line="360" w:lineRule="auto"/>
        <w:ind w:firstLine="360" w:firstLineChars="150"/>
        <w:rPr>
          <w:rFonts w:ascii="宋体" w:hAnsi="宋体"/>
          <w:szCs w:val="21"/>
        </w:rPr>
      </w:pPr>
      <w:r w:rsidRPr="00313F43">
        <w:rPr>
          <w:rFonts w:ascii="宋体" w:hAnsi="宋体" w:hint="eastAsia"/>
          <w:szCs w:val="21"/>
        </w:rPr>
        <w:t>28.2 政府集中采购机构将在满足开标条件（①解密时间结束，解密后的投标供应商数量满足开标要求或②解密时间结束前所有投标供应商均完成投标文件解密）后，对投标文件进行开标，并在网上公布开标结果。</w:t>
      </w:r>
    </w:p>
    <w:p w:rsidR="00313F43" w:rsidRPr="00313F43" w:rsidP="00313F43">
      <w:pPr>
        <w:spacing w:line="360" w:lineRule="auto"/>
        <w:ind w:firstLine="360" w:firstLineChars="150"/>
        <w:rPr>
          <w:rFonts w:ascii="宋体" w:hAnsi="宋体"/>
          <w:szCs w:val="21"/>
        </w:rPr>
      </w:pPr>
    </w:p>
    <w:p w:rsidR="00313F43" w:rsidRPr="00313F43" w:rsidP="00313F43">
      <w:pPr>
        <w:keepNext/>
        <w:keepLines/>
        <w:numPr>
          <w:ilvl w:val="0"/>
          <w:numId w:val="3"/>
        </w:numPr>
        <w:adjustRightInd w:val="0"/>
        <w:spacing w:before="120" w:beforeLines="50" w:after="120" w:afterLines="50" w:line="360" w:lineRule="auto"/>
        <w:jc w:val="center"/>
        <w:textAlignment w:val="baseline"/>
        <w:outlineLvl w:val="1"/>
        <w:rPr>
          <w:rFonts w:ascii="宋体" w:hAnsi="宋体"/>
          <w:b/>
          <w:bCs/>
          <w:kern w:val="0"/>
          <w:sz w:val="28"/>
          <w:szCs w:val="28"/>
        </w:rPr>
      </w:pPr>
      <w:r w:rsidRPr="00313F43">
        <w:rPr>
          <w:rFonts w:ascii="宋体" w:hAnsi="宋体" w:hint="eastAsia"/>
          <w:b/>
          <w:bCs/>
          <w:kern w:val="0"/>
          <w:sz w:val="28"/>
          <w:szCs w:val="28"/>
        </w:rPr>
        <w:t>评标要求</w:t>
      </w:r>
    </w:p>
    <w:p w:rsidR="00313F43" w:rsidRPr="00313F43" w:rsidP="00313F43">
      <w:pPr>
        <w:spacing w:line="360" w:lineRule="auto"/>
        <w:rPr>
          <w:rFonts w:ascii="黑体" w:eastAsia="黑体" w:hAnsi="宋体"/>
          <w:sz w:val="24"/>
        </w:rPr>
      </w:pPr>
      <w:r w:rsidRPr="00313F43">
        <w:rPr>
          <w:rFonts w:ascii="黑体" w:eastAsia="黑体" w:hAnsi="宋体" w:hint="eastAsia"/>
          <w:sz w:val="24"/>
        </w:rPr>
        <w:t>29．评审委员会组成</w:t>
      </w:r>
    </w:p>
    <w:p w:rsidR="00313F43" w:rsidRPr="00313F43" w:rsidP="00313F43">
      <w:pPr>
        <w:spacing w:line="360" w:lineRule="auto"/>
        <w:ind w:firstLine="470" w:firstLineChars="196"/>
        <w:rPr>
          <w:rFonts w:ascii="宋体" w:hAnsi="宋体"/>
        </w:rPr>
      </w:pPr>
      <w:r w:rsidRPr="00313F43">
        <w:rPr>
          <w:rFonts w:ascii="宋体" w:hAnsi="宋体" w:hint="eastAsia"/>
        </w:rPr>
        <w:t>29.1网上开标结束后召开评标会议，</w:t>
      </w:r>
      <w:r w:rsidRPr="00313F43">
        <w:rPr>
          <w:rFonts w:ascii="宋体" w:hAnsi="宋体" w:hint="eastAsia"/>
          <w:szCs w:val="21"/>
        </w:rPr>
        <w:t>评审委员会</w:t>
      </w:r>
      <w:r w:rsidRPr="00313F43">
        <w:rPr>
          <w:rFonts w:ascii="宋体" w:hAnsi="宋体" w:hint="eastAsia"/>
        </w:rPr>
        <w:t>由</w:t>
      </w:r>
      <w:r w:rsidRPr="00313F43">
        <w:rPr>
          <w:rFonts w:ascii="宋体" w:hAnsi="宋体" w:hint="eastAsia"/>
          <w:szCs w:val="21"/>
        </w:rPr>
        <w:t>采购实施机构</w:t>
      </w:r>
      <w:r w:rsidRPr="00313F43">
        <w:rPr>
          <w:rFonts w:ascii="宋体" w:hAnsi="宋体" w:hint="eastAsia"/>
        </w:rPr>
        <w:t>依法组建，负责评标活动。</w:t>
      </w:r>
    </w:p>
    <w:p w:rsidR="00313F43" w:rsidRPr="00313F43" w:rsidP="00313F43">
      <w:pPr>
        <w:widowControl/>
        <w:shd w:val="clear" w:color="auto" w:fill="FFFFFF"/>
        <w:spacing w:before="47" w:after="206" w:line="360" w:lineRule="auto"/>
        <w:jc w:val="left"/>
      </w:pPr>
      <w:r w:rsidRPr="00313F43">
        <w:rPr>
          <w:rFonts w:hint="eastAsia"/>
        </w:rPr>
        <w:t xml:space="preserve">    </w:t>
      </w:r>
      <w:r w:rsidRPr="00313F43">
        <w:t>评审委员会由</w:t>
      </w:r>
      <w:r w:rsidRPr="00313F43">
        <w:rPr>
          <w:rFonts w:hint="eastAsia"/>
        </w:rPr>
        <w:t>采购人代表和</w:t>
      </w:r>
      <w:r w:rsidRPr="00313F43">
        <w:t>评审专家组成，</w:t>
      </w:r>
      <w:r w:rsidRPr="00313F43">
        <w:rPr>
          <w:rFonts w:hint="eastAsia"/>
        </w:rPr>
        <w:t>成员</w:t>
      </w:r>
      <w:r w:rsidRPr="00313F43">
        <w:t>人数为五人以上的单数</w:t>
      </w:r>
      <w:r w:rsidRPr="00313F43">
        <w:rPr>
          <w:rFonts w:hint="eastAsia"/>
        </w:rPr>
        <w:t>。评定分离项目</w:t>
      </w:r>
      <w:r w:rsidRPr="00313F43">
        <w:t>评审专家</w:t>
      </w:r>
      <w:r w:rsidRPr="00313F43">
        <w:rPr>
          <w:rFonts w:hint="eastAsia"/>
        </w:rPr>
        <w:t>均</w:t>
      </w:r>
      <w:r w:rsidRPr="00313F43">
        <w:t>由</w:t>
      </w:r>
      <w:r w:rsidRPr="00313F43">
        <w:rPr>
          <w:rFonts w:hint="eastAsia"/>
        </w:rPr>
        <w:t>评审专家组成。</w:t>
      </w:r>
    </w:p>
    <w:p w:rsidR="00313F43" w:rsidRPr="00313F43" w:rsidP="00313F43">
      <w:pPr>
        <w:spacing w:line="360" w:lineRule="auto"/>
        <w:ind w:firstLine="470" w:firstLineChars="196"/>
        <w:rPr>
          <w:rFonts w:ascii="宋体" w:hAnsi="宋体"/>
        </w:rPr>
      </w:pPr>
      <w:r w:rsidRPr="00313F43">
        <w:rPr>
          <w:rFonts w:ascii="宋体" w:hAnsi="宋体" w:hint="eastAsia"/>
        </w:rPr>
        <w:t>为保证评委人选的专业性，以及评标中的公平公正性，</w:t>
      </w:r>
      <w:r w:rsidRPr="00313F43">
        <w:rPr>
          <w:rFonts w:ascii="宋体" w:hAnsi="宋体" w:hint="eastAsia"/>
          <w:szCs w:val="21"/>
        </w:rPr>
        <w:t>评审专家</w:t>
      </w:r>
      <w:r w:rsidRPr="00313F43">
        <w:rPr>
          <w:rFonts w:ascii="宋体" w:hAnsi="宋体" w:hint="eastAsia"/>
        </w:rPr>
        <w:t>从深圳市财政局评标专家库中随机抽取。</w:t>
      </w:r>
    </w:p>
    <w:p w:rsidR="00313F43" w:rsidRPr="00313F43" w:rsidP="00313F43">
      <w:pPr>
        <w:spacing w:line="360" w:lineRule="auto"/>
        <w:ind w:firstLine="470" w:firstLineChars="196"/>
        <w:rPr>
          <w:rFonts w:ascii="宋体" w:hAnsi="宋体"/>
        </w:rPr>
      </w:pPr>
      <w:r w:rsidRPr="00313F43">
        <w:rPr>
          <w:rFonts w:ascii="宋体" w:hAnsi="宋体" w:hint="eastAsia"/>
        </w:rPr>
        <w:t>采购人代表须持本单位签发的《评标授权书》参加评标。</w:t>
      </w:r>
    </w:p>
    <w:p w:rsidR="00313F43" w:rsidRPr="00313F43" w:rsidP="00313F43">
      <w:pPr>
        <w:spacing w:line="360" w:lineRule="auto"/>
        <w:ind w:firstLine="470" w:firstLineChars="196"/>
        <w:rPr>
          <w:rFonts w:ascii="宋体" w:hAnsi="宋体"/>
        </w:rPr>
      </w:pPr>
      <w:r w:rsidRPr="00313F43">
        <w:rPr>
          <w:rFonts w:ascii="宋体" w:hAnsi="宋体" w:hint="eastAsia"/>
        </w:rPr>
        <w:t>29.2评标定标应当遵循公平、公正、科学、择优的原则。</w:t>
      </w:r>
    </w:p>
    <w:p w:rsidR="00313F43" w:rsidRPr="00313F43" w:rsidP="00313F43">
      <w:pPr>
        <w:spacing w:line="360" w:lineRule="auto"/>
        <w:ind w:firstLine="470" w:firstLineChars="196"/>
        <w:rPr>
          <w:rFonts w:ascii="宋体" w:hAnsi="宋体"/>
        </w:rPr>
      </w:pPr>
      <w:r w:rsidRPr="00313F43">
        <w:rPr>
          <w:rFonts w:ascii="宋体" w:hAnsi="宋体" w:hint="eastAsia"/>
        </w:rPr>
        <w:t>29.3评标活动依法进行，任何单位和个人不得非法干预评标过程和结果。</w:t>
      </w:r>
    </w:p>
    <w:p w:rsidR="00313F43" w:rsidRPr="00313F43" w:rsidP="00313F43">
      <w:pPr>
        <w:spacing w:line="360" w:lineRule="auto"/>
        <w:ind w:firstLine="470" w:firstLineChars="196"/>
        <w:rPr>
          <w:rFonts w:ascii="宋体" w:hAnsi="宋体"/>
        </w:rPr>
      </w:pPr>
      <w:r w:rsidRPr="00313F43">
        <w:rPr>
          <w:rFonts w:ascii="宋体" w:hAnsi="宋体" w:hint="eastAsia"/>
        </w:rPr>
        <w:t>29.4评标过程中不允许违背评标程序或采用招标文件未载明的评标方法或评标因素进行评标。</w:t>
      </w:r>
    </w:p>
    <w:p w:rsidR="00313F43" w:rsidRPr="00313F43" w:rsidP="00313F43">
      <w:pPr>
        <w:spacing w:line="360" w:lineRule="auto"/>
        <w:ind w:firstLine="470" w:firstLineChars="196"/>
        <w:rPr>
          <w:rFonts w:ascii="宋体" w:hAnsi="宋体"/>
          <w:bCs/>
        </w:rPr>
      </w:pPr>
      <w:r w:rsidRPr="00313F43">
        <w:rPr>
          <w:rFonts w:ascii="宋体" w:hAnsi="宋体" w:hint="eastAsia"/>
          <w:bCs/>
        </w:rPr>
        <w:t>29.5 开标后，直到签订合同为止，凡属于对投标文件的审查、澄清、评价和比较的有关资料以及中标候选人的推荐情况、与评标有关的其他任何情况均严格保密（</w:t>
      </w:r>
      <w:r w:rsidRPr="00313F43">
        <w:rPr>
          <w:rFonts w:hint="eastAsia"/>
        </w:rPr>
        <w:t>信息公开的内容除外</w:t>
      </w:r>
      <w:r w:rsidRPr="00313F43">
        <w:rPr>
          <w:rFonts w:ascii="宋体" w:hAnsi="宋体" w:hint="eastAsia"/>
          <w:bCs/>
        </w:rPr>
        <w:t>）。</w:t>
      </w:r>
    </w:p>
    <w:p w:rsidR="00313F43" w:rsidRPr="00313F43" w:rsidP="00313F43">
      <w:pPr>
        <w:spacing w:line="360" w:lineRule="auto"/>
        <w:rPr>
          <w:rFonts w:ascii="黑体" w:eastAsia="黑体" w:hAnsi="宋体"/>
          <w:sz w:val="24"/>
        </w:rPr>
      </w:pPr>
      <w:r w:rsidRPr="00313F43">
        <w:rPr>
          <w:rFonts w:ascii="黑体" w:eastAsia="黑体" w:hAnsi="宋体" w:hint="eastAsia"/>
          <w:sz w:val="24"/>
        </w:rPr>
        <w:t>30．向评审委员会提供的资料</w:t>
      </w:r>
    </w:p>
    <w:p w:rsidR="00313F43" w:rsidRPr="00313F43" w:rsidP="00313F43">
      <w:pPr>
        <w:spacing w:line="360" w:lineRule="auto"/>
        <w:ind w:firstLine="470" w:firstLineChars="196"/>
        <w:rPr>
          <w:rFonts w:ascii="宋体" w:hAnsi="宋体"/>
        </w:rPr>
      </w:pPr>
      <w:r w:rsidRPr="00313F43">
        <w:rPr>
          <w:rFonts w:ascii="宋体" w:hAnsi="宋体" w:hint="eastAsia"/>
        </w:rPr>
        <w:t>30.1公开发布的招标文件，包括图纸、服务清单、答疑文件等；</w:t>
      </w:r>
    </w:p>
    <w:p w:rsidR="00313F43" w:rsidRPr="00313F43" w:rsidP="00313F43">
      <w:pPr>
        <w:spacing w:line="360" w:lineRule="auto"/>
        <w:ind w:firstLine="470" w:firstLineChars="196"/>
        <w:rPr>
          <w:rFonts w:ascii="宋体" w:hAnsi="宋体"/>
        </w:rPr>
      </w:pPr>
      <w:r w:rsidRPr="00313F43">
        <w:rPr>
          <w:rFonts w:ascii="宋体" w:hAnsi="宋体" w:hint="eastAsia"/>
        </w:rPr>
        <w:t>30.2其他评标必须的资料。</w:t>
      </w:r>
    </w:p>
    <w:p w:rsidR="00313F43" w:rsidRPr="00313F43" w:rsidP="00313F43">
      <w:pPr>
        <w:spacing w:line="360" w:lineRule="auto"/>
        <w:ind w:firstLine="470" w:firstLineChars="196"/>
        <w:rPr>
          <w:rFonts w:ascii="宋体" w:hAnsi="宋体"/>
        </w:rPr>
      </w:pPr>
      <w:r w:rsidRPr="00313F43">
        <w:rPr>
          <w:rFonts w:ascii="宋体" w:hAnsi="宋体" w:hint="eastAsia"/>
        </w:rPr>
        <w:t>30.3</w:t>
      </w:r>
      <w:r w:rsidRPr="00313F43">
        <w:rPr>
          <w:rFonts w:ascii="宋体" w:hAnsi="宋体" w:hint="eastAsia"/>
          <w:szCs w:val="21"/>
        </w:rPr>
        <w:t>评审委员会</w:t>
      </w:r>
      <w:r w:rsidRPr="00313F43">
        <w:rPr>
          <w:rFonts w:ascii="宋体" w:hAnsi="宋体" w:hint="eastAsia"/>
        </w:rPr>
        <w:t>应当认真研究招标文件，至少应了解熟悉以下内容：</w:t>
      </w:r>
    </w:p>
    <w:p w:rsidR="00313F43" w:rsidRPr="00313F43" w:rsidP="00313F43">
      <w:pPr>
        <w:spacing w:line="360" w:lineRule="auto"/>
        <w:ind w:firstLine="470" w:firstLineChars="196"/>
        <w:rPr>
          <w:rFonts w:ascii="宋体" w:hAnsi="宋体"/>
        </w:rPr>
      </w:pPr>
      <w:r w:rsidRPr="00313F43">
        <w:rPr>
          <w:rFonts w:ascii="宋体" w:hAnsi="宋体" w:hint="eastAsia"/>
        </w:rPr>
        <w:t>（1）招标的目的；</w:t>
      </w:r>
    </w:p>
    <w:p w:rsidR="00313F43" w:rsidRPr="00313F43" w:rsidP="00313F43">
      <w:pPr>
        <w:spacing w:line="360" w:lineRule="auto"/>
        <w:ind w:firstLine="470" w:firstLineChars="196"/>
        <w:rPr>
          <w:rFonts w:ascii="宋体" w:hAnsi="宋体"/>
        </w:rPr>
      </w:pPr>
      <w:r w:rsidRPr="00313F43">
        <w:rPr>
          <w:rFonts w:ascii="宋体" w:hAnsi="宋体" w:hint="eastAsia"/>
        </w:rPr>
        <w:t>（2）招标项目需求的范围和性质；</w:t>
      </w:r>
    </w:p>
    <w:p w:rsidR="00313F43" w:rsidRPr="00313F43" w:rsidP="00313F43">
      <w:pPr>
        <w:spacing w:line="360" w:lineRule="auto"/>
        <w:ind w:firstLine="470" w:firstLineChars="196"/>
        <w:rPr>
          <w:rFonts w:ascii="宋体" w:hAnsi="宋体"/>
        </w:rPr>
      </w:pPr>
      <w:r w:rsidRPr="00313F43">
        <w:rPr>
          <w:rFonts w:ascii="宋体" w:hAnsi="宋体" w:hint="eastAsia"/>
        </w:rPr>
        <w:t>（3）招标文件规定的投标人的资格、财政预算限额、商务条款；</w:t>
      </w:r>
    </w:p>
    <w:p w:rsidR="00313F43" w:rsidRPr="00313F43" w:rsidP="00313F43">
      <w:pPr>
        <w:spacing w:line="360" w:lineRule="auto"/>
        <w:ind w:firstLine="470" w:firstLineChars="196"/>
        <w:rPr>
          <w:rFonts w:ascii="宋体" w:hAnsi="宋体"/>
        </w:rPr>
      </w:pPr>
      <w:r w:rsidRPr="00313F43">
        <w:rPr>
          <w:rFonts w:ascii="宋体" w:hAnsi="宋体" w:hint="eastAsia"/>
        </w:rPr>
        <w:t>（4）招标文件规定的评标程序、评标方法和评标因素；</w:t>
      </w:r>
    </w:p>
    <w:p w:rsidR="00313F43" w:rsidRPr="00313F43" w:rsidP="00313F43">
      <w:pPr>
        <w:spacing w:line="360" w:lineRule="auto"/>
        <w:ind w:firstLine="470" w:firstLineChars="196"/>
        <w:rPr>
          <w:rFonts w:ascii="宋体" w:hAnsi="宋体"/>
        </w:rPr>
      </w:pPr>
      <w:r w:rsidRPr="00313F43">
        <w:rPr>
          <w:rFonts w:ascii="宋体" w:hAnsi="宋体" w:hint="eastAsia"/>
        </w:rPr>
        <w:t>（5）招标文件所列示的资格性审查表及符合性审查表。</w:t>
      </w:r>
    </w:p>
    <w:p w:rsidR="00313F43" w:rsidRPr="00313F43" w:rsidP="00313F43">
      <w:pPr>
        <w:spacing w:line="360" w:lineRule="auto"/>
        <w:rPr>
          <w:rFonts w:ascii="黑体" w:eastAsia="黑体" w:hAnsi="宋体"/>
          <w:sz w:val="24"/>
        </w:rPr>
      </w:pPr>
      <w:r w:rsidRPr="00313F43">
        <w:rPr>
          <w:rFonts w:ascii="黑体" w:eastAsia="黑体" w:hAnsi="宋体" w:hint="eastAsia"/>
          <w:sz w:val="24"/>
        </w:rPr>
        <w:t>31．独立评标</w:t>
      </w:r>
    </w:p>
    <w:p w:rsidR="00313F43" w:rsidRPr="00313F43" w:rsidP="00313F43">
      <w:pPr>
        <w:spacing w:line="360" w:lineRule="auto"/>
        <w:ind w:firstLine="470" w:firstLineChars="196"/>
        <w:rPr>
          <w:rFonts w:ascii="宋体" w:hAnsi="宋体"/>
          <w:bCs/>
        </w:rPr>
      </w:pPr>
      <w:r w:rsidRPr="00313F43">
        <w:rPr>
          <w:rFonts w:ascii="宋体" w:hAnsi="宋体" w:hint="eastAsia"/>
          <w:bCs/>
        </w:rPr>
        <w:t>30.1</w:t>
      </w:r>
      <w:r w:rsidRPr="00313F43">
        <w:rPr>
          <w:rFonts w:ascii="宋体" w:hAnsi="宋体" w:hint="eastAsia"/>
          <w:szCs w:val="21"/>
        </w:rPr>
        <w:t>评审委员会</w:t>
      </w:r>
      <w:r w:rsidRPr="00313F43">
        <w:rPr>
          <w:rFonts w:ascii="宋体" w:hAnsi="宋体" w:hint="eastAsia"/>
          <w:bCs/>
        </w:rPr>
        <w:t>成员的评标活动应当独立进行，并应遵循投标文件初审、澄清有关问题、比较与评价、确定中标供应商、编写评标报告的工作程序。</w:t>
      </w:r>
    </w:p>
    <w:p w:rsidR="00313F43" w:rsidRPr="00313F43" w:rsidP="00313F43">
      <w:pPr>
        <w:spacing w:line="360" w:lineRule="auto"/>
        <w:ind w:firstLine="470" w:firstLineChars="196"/>
        <w:rPr>
          <w:rFonts w:ascii="宋体" w:hAnsi="宋体"/>
          <w:bCs/>
          <w:szCs w:val="21"/>
        </w:rPr>
      </w:pPr>
    </w:p>
    <w:p w:rsidR="00313F43" w:rsidRPr="00313F43" w:rsidP="00313F43">
      <w:pPr>
        <w:keepNext/>
        <w:keepLines/>
        <w:numPr>
          <w:ilvl w:val="0"/>
          <w:numId w:val="3"/>
        </w:numPr>
        <w:adjustRightInd w:val="0"/>
        <w:spacing w:before="120" w:beforeLines="50" w:after="120" w:afterLines="50" w:line="360" w:lineRule="auto"/>
        <w:jc w:val="center"/>
        <w:textAlignment w:val="baseline"/>
        <w:outlineLvl w:val="1"/>
        <w:rPr>
          <w:rFonts w:ascii="宋体" w:hAnsi="宋体"/>
          <w:b/>
          <w:bCs/>
          <w:kern w:val="0"/>
          <w:sz w:val="28"/>
          <w:szCs w:val="28"/>
        </w:rPr>
      </w:pPr>
      <w:r w:rsidRPr="00313F43">
        <w:rPr>
          <w:rFonts w:ascii="宋体" w:hAnsi="宋体" w:hint="eastAsia"/>
          <w:b/>
          <w:bCs/>
          <w:kern w:val="0"/>
          <w:sz w:val="28"/>
          <w:szCs w:val="28"/>
        </w:rPr>
        <w:t>评标程序及评标方法</w:t>
      </w:r>
    </w:p>
    <w:p w:rsidR="00313F43" w:rsidRPr="00313F43" w:rsidP="00313F43">
      <w:pPr>
        <w:spacing w:line="360" w:lineRule="auto"/>
        <w:rPr>
          <w:rFonts w:ascii="黑体" w:eastAsia="黑体" w:hAnsi="宋体"/>
          <w:sz w:val="24"/>
        </w:rPr>
      </w:pPr>
      <w:r w:rsidRPr="00313F43">
        <w:rPr>
          <w:rFonts w:ascii="黑体" w:eastAsia="黑体" w:hAnsi="宋体" w:hint="eastAsia"/>
          <w:sz w:val="24"/>
        </w:rPr>
        <w:t>32．投标文件初审</w:t>
      </w:r>
    </w:p>
    <w:p w:rsidR="00313F43" w:rsidRPr="00313F43" w:rsidP="00313F43">
      <w:pPr>
        <w:spacing w:line="360" w:lineRule="auto"/>
        <w:ind w:firstLine="470" w:firstLineChars="196"/>
        <w:rPr>
          <w:rFonts w:ascii="宋体" w:hAnsi="宋体"/>
        </w:rPr>
      </w:pPr>
      <w:r w:rsidRPr="00313F43">
        <w:rPr>
          <w:rFonts w:ascii="宋体" w:hAnsi="宋体" w:hint="eastAsia"/>
        </w:rPr>
        <w:t>32.1投标文件初审包括资格性审查和符合性审查。资格性审查：依据法律法规和招标文件的规定，对投标文件中的资格证明等进行审查，以确定投标供应商是否具备投标资格。符合性审查：依据招标文件的规定，对投标文件的有效性、完整性和对招标文件的响应程度进行审查，以确定是否满足符合性审查的要求。</w:t>
      </w:r>
    </w:p>
    <w:p w:rsidR="00313F43" w:rsidRPr="00313F43" w:rsidP="00313F43">
      <w:pPr>
        <w:autoSpaceDE w:val="0"/>
        <w:autoSpaceDN w:val="0"/>
        <w:adjustRightInd w:val="0"/>
        <w:spacing w:line="360" w:lineRule="auto"/>
        <w:jc w:val="left"/>
        <w:rPr>
          <w:rFonts w:ascii="宋体" w:hAnsi="宋体"/>
          <w:b/>
        </w:rPr>
      </w:pPr>
      <w:r w:rsidRPr="00313F43">
        <w:rPr>
          <w:rFonts w:ascii="宋体" w:hAnsi="宋体" w:hint="eastAsia"/>
        </w:rPr>
        <w:t xml:space="preserve">    32.2 </w:t>
      </w:r>
      <w:r w:rsidRPr="00313F43">
        <w:rPr>
          <w:rFonts w:ascii="宋体" w:hAnsi="宋体" w:hint="eastAsia"/>
          <w:b/>
        </w:rPr>
        <w:t>投标文件初审内容请详见《资格性审查表》和《符合性审查表》部分。投标人若有一条审查不通过则按投标无效处理。评审委员会对投标单位打√为通过审查，打×为未通过审查。</w:t>
      </w:r>
    </w:p>
    <w:p w:rsidR="00313F43" w:rsidRPr="00313F43" w:rsidP="00313F43">
      <w:pPr>
        <w:spacing w:line="360" w:lineRule="auto"/>
        <w:ind w:firstLine="470" w:firstLineChars="196"/>
        <w:rPr>
          <w:rFonts w:ascii="宋体" w:hAnsi="宋体"/>
          <w:b/>
        </w:rPr>
      </w:pPr>
      <w:r w:rsidRPr="00313F43">
        <w:rPr>
          <w:rFonts w:ascii="宋体" w:hAnsi="宋体" w:hint="eastAsia"/>
          <w:b/>
        </w:rPr>
        <w:t>32.3 投标文件初审中关于供应</w:t>
      </w:r>
      <w:r w:rsidRPr="00313F43">
        <w:rPr>
          <w:rFonts w:ascii="宋体" w:hAnsi="宋体" w:hint="eastAsia"/>
          <w:b/>
        </w:rPr>
        <w:t>商家数</w:t>
      </w:r>
      <w:r w:rsidRPr="00313F43">
        <w:rPr>
          <w:rFonts w:ascii="宋体" w:hAnsi="宋体" w:hint="eastAsia"/>
          <w:b/>
        </w:rPr>
        <w:t>的计算:</w:t>
      </w:r>
    </w:p>
    <w:p w:rsidR="00313F43" w:rsidRPr="00313F43" w:rsidP="00313F43">
      <w:pPr>
        <w:spacing w:line="360" w:lineRule="auto"/>
        <w:ind w:firstLine="470" w:firstLineChars="196"/>
        <w:rPr>
          <w:rFonts w:ascii="宋体" w:hAnsi="宋体"/>
          <w:b/>
        </w:rPr>
      </w:pPr>
      <w:r w:rsidRPr="00313F43">
        <w:rPr>
          <w:rFonts w:ascii="宋体" w:hAnsi="宋体" w:hint="eastAsia"/>
          <w:b/>
        </w:rPr>
        <w:t>32.3.1采用最低评标价法的采购项目，提供相同品牌产品的不同投标人参加同一合同项下投标的，以其中通过资格审查、符合性审查且报价最低的参加评标；报价相同的，由采购人或者采购人委托评审委员会按照招标文件规定的方式确定一个参加评标的投标人，招标文件未规定的采取随机抽取方式确定，其他投标无效。</w:t>
      </w:r>
    </w:p>
    <w:p w:rsidR="00313F43" w:rsidRPr="00313F43" w:rsidP="00313F43">
      <w:pPr>
        <w:spacing w:line="360" w:lineRule="auto"/>
        <w:ind w:firstLine="470" w:firstLineChars="196"/>
        <w:rPr>
          <w:rFonts w:ascii="宋体" w:hAnsi="宋体"/>
          <w:b/>
        </w:rPr>
      </w:pPr>
      <w:r w:rsidRPr="00313F43">
        <w:rPr>
          <w:rFonts w:ascii="宋体" w:hAnsi="宋体" w:hint="eastAsia"/>
          <w:b/>
        </w:rPr>
        <w:t>32.3.2采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w:t>
      </w:r>
      <w:r w:rsidRPr="00313F43">
        <w:rPr>
          <w:rFonts w:ascii="宋体" w:hAnsi="宋体" w:hint="eastAsia"/>
          <w:b/>
          <w:szCs w:val="21"/>
        </w:rPr>
        <w:t>评审委员会</w:t>
      </w:r>
      <w:r w:rsidRPr="00313F43">
        <w:rPr>
          <w:rFonts w:ascii="宋体" w:hAnsi="宋体" w:hint="eastAsia"/>
          <w:b/>
        </w:rPr>
        <w:t>按照招标文件规定的方式确定一个投标人获得中标人推荐资格，招标文件未规定的采取随机抽取方式确定，其他同品牌投标人不作为中标候选人。</w:t>
      </w:r>
    </w:p>
    <w:p w:rsidR="00313F43" w:rsidRPr="00313F43" w:rsidP="00313F43">
      <w:pPr>
        <w:spacing w:line="360" w:lineRule="auto"/>
        <w:ind w:firstLine="470" w:firstLineChars="196"/>
        <w:rPr>
          <w:rFonts w:ascii="宋体" w:hAnsi="宋体"/>
          <w:b/>
        </w:rPr>
      </w:pPr>
      <w:r w:rsidRPr="00313F43">
        <w:rPr>
          <w:rFonts w:ascii="宋体" w:hAnsi="宋体" w:hint="eastAsia"/>
          <w:b/>
        </w:rPr>
        <w:t>32.3.3非单一产品采购项目，采购人应当根据采购项目技术构成、产品价格比重等合理确定核心产品，并在招标文件中载明。多家投标人提供的核心产品品牌相同的，按前两款规定处理。</w:t>
      </w:r>
    </w:p>
    <w:p w:rsidR="00313F43" w:rsidRPr="00313F43" w:rsidP="00313F43">
      <w:pPr>
        <w:spacing w:line="360" w:lineRule="auto"/>
        <w:ind w:firstLine="470" w:firstLineChars="196"/>
        <w:rPr>
          <w:rFonts w:ascii="宋体" w:hAnsi="宋体"/>
        </w:rPr>
      </w:pPr>
      <w:r w:rsidRPr="00313F43">
        <w:rPr>
          <w:rFonts w:ascii="宋体" w:hAnsi="宋体" w:hint="eastAsia"/>
        </w:rPr>
        <w:t>32.4投标人投标文件作无效处理的情形，具体包括但不限于以下：</w:t>
      </w:r>
    </w:p>
    <w:p w:rsidR="00313F43" w:rsidRPr="00313F43" w:rsidP="00313F43">
      <w:pPr>
        <w:spacing w:line="360" w:lineRule="auto"/>
        <w:ind w:firstLine="470" w:firstLineChars="196"/>
      </w:pPr>
      <w:r w:rsidRPr="00313F43">
        <w:rPr>
          <w:rFonts w:ascii="宋体" w:hAnsi="宋体" w:hint="eastAsia"/>
        </w:rPr>
        <w:t>32.4.1</w:t>
      </w:r>
      <w:r w:rsidRPr="00313F43">
        <w:rPr>
          <w:rFonts w:hint="eastAsia"/>
        </w:rPr>
        <w:t>不同投标人的投标文件由同一单位或者同一个人编制，或者由同一个人分阶段</w:t>
      </w:r>
      <w:r w:rsidRPr="00313F43">
        <w:rPr>
          <w:rFonts w:hint="eastAsia"/>
        </w:rPr>
        <w:t>参与编制；</w:t>
      </w:r>
    </w:p>
    <w:p w:rsidR="00313F43" w:rsidRPr="00313F43" w:rsidP="00313F43">
      <w:pPr>
        <w:spacing w:line="360" w:lineRule="auto"/>
        <w:ind w:firstLine="470" w:firstLineChars="196"/>
      </w:pPr>
      <w:r w:rsidRPr="00313F43">
        <w:rPr>
          <w:rFonts w:ascii="宋体" w:hAnsi="宋体"/>
        </w:rPr>
        <w:t>32.4.</w:t>
      </w:r>
      <w:r w:rsidRPr="00313F43">
        <w:rPr>
          <w:rFonts w:ascii="宋体" w:hAnsi="宋体" w:hint="eastAsia"/>
        </w:rPr>
        <w:t>2</w:t>
      </w:r>
      <w:r w:rsidRPr="00313F43">
        <w:rPr>
          <w:rFonts w:hint="eastAsia"/>
        </w:rPr>
        <w:t>不同投标人委托同一单位或者个人办理投标事宜；</w:t>
      </w:r>
    </w:p>
    <w:p w:rsidR="00313F43" w:rsidRPr="00313F43" w:rsidP="00313F43">
      <w:pPr>
        <w:spacing w:line="360" w:lineRule="auto"/>
        <w:ind w:firstLine="470" w:firstLineChars="196"/>
      </w:pPr>
      <w:r w:rsidRPr="00313F43">
        <w:rPr>
          <w:rFonts w:hint="eastAsia"/>
        </w:rPr>
        <w:t>32.4.3</w:t>
      </w:r>
      <w:r w:rsidRPr="00313F43">
        <w:rPr>
          <w:rFonts w:hint="eastAsia"/>
        </w:rPr>
        <w:t>不同投标人的投标文件载明的项目管理成员或者联系人员为同一人；</w:t>
      </w:r>
    </w:p>
    <w:p w:rsidR="00313F43" w:rsidRPr="00313F43" w:rsidP="00313F43">
      <w:pPr>
        <w:spacing w:line="360" w:lineRule="auto"/>
        <w:ind w:firstLine="470" w:firstLineChars="196"/>
      </w:pPr>
      <w:r w:rsidRPr="00313F43">
        <w:rPr>
          <w:rFonts w:hint="eastAsia"/>
        </w:rPr>
        <w:t>32.4.4</w:t>
      </w:r>
      <w:r w:rsidRPr="00313F43">
        <w:rPr>
          <w:rFonts w:hint="eastAsia"/>
        </w:rPr>
        <w:t>不同投标人的投标文件异常一致或者投标报价呈规律性差异；</w:t>
      </w:r>
    </w:p>
    <w:p w:rsidR="00313F43" w:rsidRPr="00313F43" w:rsidP="00313F43">
      <w:pPr>
        <w:spacing w:line="360" w:lineRule="auto"/>
        <w:ind w:firstLine="470" w:firstLineChars="196"/>
      </w:pPr>
      <w:r w:rsidRPr="00313F43">
        <w:rPr>
          <w:rFonts w:hint="eastAsia"/>
        </w:rPr>
        <w:t>32.4.5</w:t>
      </w:r>
      <w:r w:rsidRPr="00313F43">
        <w:rPr>
          <w:rFonts w:ascii="宋体" w:hAnsi="宋体" w:cs="宋体"/>
          <w:b/>
          <w:kern w:val="0"/>
          <w:szCs w:val="21"/>
        </w:rPr>
        <w:t>不同投标供应商的投标文件或部分投标文件相互混装</w:t>
      </w:r>
      <w:r w:rsidRPr="00313F43">
        <w:rPr>
          <w:rFonts w:hint="eastAsia"/>
        </w:rPr>
        <w:t>；</w:t>
      </w:r>
    </w:p>
    <w:p w:rsidR="00313F43" w:rsidRPr="00313F43" w:rsidP="00313F43">
      <w:pPr>
        <w:spacing w:line="360" w:lineRule="auto"/>
        <w:ind w:firstLine="470" w:firstLineChars="196"/>
        <w:rPr>
          <w:rFonts w:ascii="宋体" w:hAnsi="宋体"/>
        </w:rPr>
      </w:pPr>
      <w:r w:rsidRPr="00313F43">
        <w:rPr>
          <w:rFonts w:ascii="宋体" w:hAnsi="宋体" w:hint="eastAsia"/>
        </w:rPr>
        <w:t>32.4.6投标供应商之间相互约定给予未中标的供应商利益补偿；</w:t>
      </w:r>
    </w:p>
    <w:p w:rsidR="00313F43" w:rsidRPr="00313F43" w:rsidP="00313F43">
      <w:pPr>
        <w:spacing w:line="360" w:lineRule="auto"/>
        <w:ind w:firstLine="470" w:firstLineChars="196"/>
        <w:rPr>
          <w:rFonts w:ascii="宋体" w:hAnsi="宋体"/>
        </w:rPr>
      </w:pPr>
      <w:r w:rsidRPr="00313F43">
        <w:rPr>
          <w:rFonts w:ascii="宋体" w:hAnsi="宋体" w:hint="eastAsia"/>
        </w:rPr>
        <w:t>32.4.7不同投标供应商的法定代表人、主要经营负责人、项目投标授权代表人、项目负责人、主要技术人员为同一人、属同一单位或者同一单位缴纳社会保险；</w:t>
      </w:r>
    </w:p>
    <w:p w:rsidR="00313F43" w:rsidRPr="00313F43" w:rsidP="00313F43">
      <w:pPr>
        <w:spacing w:line="360" w:lineRule="auto"/>
        <w:ind w:firstLine="470" w:firstLineChars="196"/>
        <w:rPr>
          <w:rFonts w:ascii="宋体" w:hAnsi="宋体"/>
        </w:rPr>
      </w:pPr>
      <w:r w:rsidRPr="00313F43">
        <w:rPr>
          <w:rFonts w:ascii="宋体" w:hAnsi="宋体" w:hint="eastAsia"/>
        </w:rPr>
        <w:t>32.4.8不同投标供应商的投标文件内容存在非正常一致；</w:t>
      </w:r>
    </w:p>
    <w:p w:rsidR="00313F43" w:rsidRPr="00313F43" w:rsidP="00313F43">
      <w:pPr>
        <w:spacing w:line="360" w:lineRule="auto"/>
        <w:ind w:firstLine="470" w:firstLineChars="196"/>
        <w:rPr>
          <w:rFonts w:ascii="宋体" w:hAnsi="宋体"/>
        </w:rPr>
      </w:pPr>
      <w:r w:rsidRPr="00313F43">
        <w:rPr>
          <w:rFonts w:ascii="宋体" w:hAnsi="宋体" w:hint="eastAsia"/>
        </w:rPr>
        <w:t>32.4.9在同一单位工作人员为两家以上（含两家）供应商进行同一项投标活动；</w:t>
      </w:r>
    </w:p>
    <w:p w:rsidR="00313F43" w:rsidRPr="00313F43" w:rsidP="00313F43">
      <w:pPr>
        <w:spacing w:line="360" w:lineRule="auto"/>
        <w:ind w:firstLine="470" w:firstLineChars="196"/>
        <w:rPr>
          <w:rFonts w:ascii="宋体" w:hAnsi="宋体"/>
        </w:rPr>
      </w:pPr>
      <w:r w:rsidRPr="00313F43">
        <w:rPr>
          <w:rFonts w:ascii="宋体" w:hAnsi="宋体" w:hint="eastAsia"/>
        </w:rPr>
        <w:t>32.4.10主管部门依照法律、法规认定的其他情形。</w:t>
      </w:r>
    </w:p>
    <w:p w:rsidR="00313F43" w:rsidRPr="00313F43" w:rsidP="00313F43">
      <w:pPr>
        <w:spacing w:line="360" w:lineRule="auto"/>
        <w:ind w:firstLine="480" w:firstLineChars="200"/>
        <w:rPr>
          <w:rFonts w:ascii="宋体" w:hAnsi="宋体"/>
        </w:rPr>
      </w:pPr>
      <w:r w:rsidRPr="00313F43">
        <w:rPr>
          <w:rFonts w:ascii="宋体" w:hAnsi="宋体" w:hint="eastAsia"/>
        </w:rPr>
        <w:t>32.5对不属于《资格性审查表》和《符合性审查表》所列的其他情形，除专用条款另有规定和32.4条款所列情形外，不得作为投标无效的理由。</w:t>
      </w:r>
    </w:p>
    <w:p w:rsidR="00313F43" w:rsidRPr="00313F43" w:rsidP="00313F43">
      <w:pPr>
        <w:spacing w:line="360" w:lineRule="auto"/>
        <w:rPr>
          <w:rFonts w:ascii="黑体" w:eastAsia="黑体" w:hAnsi="宋体"/>
          <w:sz w:val="24"/>
        </w:rPr>
      </w:pPr>
      <w:r w:rsidRPr="00313F43">
        <w:rPr>
          <w:rFonts w:ascii="黑体" w:eastAsia="黑体" w:hAnsi="宋体" w:hint="eastAsia"/>
          <w:sz w:val="24"/>
        </w:rPr>
        <w:t>33．澄清有关问题</w:t>
      </w:r>
    </w:p>
    <w:p w:rsidR="00313F43" w:rsidRPr="00313F43" w:rsidP="00313F43">
      <w:pPr>
        <w:spacing w:line="360" w:lineRule="auto"/>
        <w:ind w:firstLine="470" w:firstLineChars="196"/>
        <w:rPr>
          <w:rFonts w:ascii="宋体" w:hAnsi="宋体"/>
        </w:rPr>
      </w:pPr>
      <w:r w:rsidRPr="00313F43">
        <w:rPr>
          <w:rFonts w:ascii="宋体" w:hAnsi="宋体" w:hint="eastAsia"/>
        </w:rPr>
        <w:t>对于投标文件中含义不明确、同类问题表述不一致或者有明显文字和计算错误的内容，评审委员会应当以书面形式要求投标人</w:t>
      </w:r>
      <w:r w:rsidRPr="00313F43">
        <w:rPr>
          <w:rFonts w:ascii="宋体" w:hAnsi="宋体" w:hint="eastAsia"/>
        </w:rPr>
        <w:t>作出</w:t>
      </w:r>
      <w:r w:rsidRPr="00313F43">
        <w:rPr>
          <w:rFonts w:ascii="宋体" w:hAnsi="宋体" w:hint="eastAsia"/>
        </w:rPr>
        <w:t>必要的澄清、说明或者补正。</w:t>
      </w:r>
    </w:p>
    <w:p w:rsidR="00313F43" w:rsidRPr="00313F43" w:rsidP="00313F43">
      <w:pPr>
        <w:widowControl/>
        <w:spacing w:line="360" w:lineRule="auto"/>
        <w:jc w:val="left"/>
        <w:textAlignment w:val="baseline"/>
        <w:rPr>
          <w:rFonts w:ascii="宋体" w:hAnsi="宋体"/>
        </w:rPr>
      </w:pPr>
      <w:r w:rsidRPr="00313F43">
        <w:rPr>
          <w:rFonts w:ascii="宋体" w:hAnsi="宋体" w:hint="eastAsia"/>
        </w:rPr>
        <w:t>　　投标人的澄清、说明或者补正应当采用书面形式，并加盖公章，或者由法定代表人或其授权的代表签字。投标人的澄清、说明或者补正不得超出投标文件的范围或者改变投标文件的实质性内容。</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根据本通用条款第34条，凡属于评审委员会在评审中发现的算术错误进行核实的修改不在此列。</w:t>
      </w:r>
    </w:p>
    <w:p w:rsidR="00313F43" w:rsidRPr="00313F43" w:rsidP="00313F43">
      <w:pPr>
        <w:spacing w:line="360" w:lineRule="auto"/>
        <w:rPr>
          <w:rFonts w:ascii="黑体" w:eastAsia="黑体" w:hAnsi="宋体"/>
          <w:sz w:val="24"/>
        </w:rPr>
      </w:pPr>
      <w:bookmarkStart w:id="37" w:name="_Toc73517673"/>
      <w:bookmarkStart w:id="38" w:name="_Toc73521669"/>
      <w:bookmarkStart w:id="39" w:name="_Toc100052400"/>
      <w:bookmarkStart w:id="40" w:name="_Toc73518151"/>
      <w:bookmarkStart w:id="41" w:name="_Toc73521581"/>
      <w:r w:rsidRPr="00313F43">
        <w:rPr>
          <w:rFonts w:ascii="黑体" w:eastAsia="黑体" w:hAnsi="宋体" w:hint="eastAsia"/>
          <w:sz w:val="24"/>
        </w:rPr>
        <w:t>34．错误的修正</w:t>
      </w:r>
      <w:bookmarkEnd w:id="37"/>
      <w:bookmarkEnd w:id="38"/>
      <w:bookmarkEnd w:id="39"/>
      <w:bookmarkEnd w:id="40"/>
      <w:bookmarkEnd w:id="41"/>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投标文件报价出现前后不一致的，除专用条款另有规定外，按照下列规定修正：</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34.1投标文件中开标一览表投标报价内容与投标文件中投标报价相应内容不一致的，以开标一览表为准；</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34.2大写金额和小写金额不一致的，以大写金额为准；</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34.3单价金额小数点或者百分比有明显错位，以开标一览表的总价为准，并修改单价；</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34.4总价金额与按单价汇总金额不一致的，以单价金额计算结果为准。</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34.5同时出现两种以上不一致的，按照前款规定的顺序修正。修正后的报价按照本通用条款33条的规定，经投标人确认后产生约束力，投标人不确认的，其投标无效。</w:t>
      </w:r>
    </w:p>
    <w:p w:rsidR="00313F43" w:rsidRPr="00313F43" w:rsidP="00313F43">
      <w:pPr>
        <w:spacing w:line="360" w:lineRule="auto"/>
        <w:rPr>
          <w:rFonts w:ascii="黑体" w:eastAsia="黑体" w:hAnsi="宋体"/>
          <w:sz w:val="24"/>
        </w:rPr>
      </w:pPr>
      <w:r w:rsidRPr="00313F43">
        <w:rPr>
          <w:rFonts w:ascii="黑体" w:eastAsia="黑体" w:hAnsi="宋体" w:hint="eastAsia"/>
          <w:sz w:val="24"/>
        </w:rPr>
        <w:t>35．投标文件的比较与评价</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评审委员会将按照《深圳经济特区政府采购条例》、《深圳经济特区政府采购条例实施细则》及《深圳市政府采购评审委员会）和评标方法暂行规定》，参照相关法律、法规、规定，仅对通过资格性审查和符合性审查的投标文件进行综合比较与评价。</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评审委员会成员对需要共同认定的事项存在争议的，应当按照少数服从多数的原则</w:t>
      </w:r>
      <w:r w:rsidRPr="00313F43">
        <w:rPr>
          <w:rFonts w:ascii="宋体" w:hAnsi="宋体" w:hint="eastAsia"/>
          <w:szCs w:val="21"/>
        </w:rPr>
        <w:t>作出</w:t>
      </w:r>
      <w:r w:rsidRPr="00313F43">
        <w:rPr>
          <w:rFonts w:ascii="宋体" w:hAnsi="宋体" w:hint="eastAsia"/>
          <w:szCs w:val="21"/>
        </w:rPr>
        <w:t>结论。持不同意见的评审委员会成员应当在评标报告上签署不同意见及理由，否则视为同意评标报告。</w:t>
      </w:r>
    </w:p>
    <w:p w:rsidR="00313F43" w:rsidRPr="00313F43" w:rsidP="00313F43">
      <w:pPr>
        <w:spacing w:line="360" w:lineRule="auto"/>
        <w:rPr>
          <w:rFonts w:ascii="黑体" w:eastAsia="黑体" w:hAnsi="宋体"/>
          <w:sz w:val="24"/>
        </w:rPr>
      </w:pPr>
      <w:r w:rsidRPr="00313F43">
        <w:rPr>
          <w:rFonts w:ascii="黑体" w:eastAsia="黑体" w:hAnsi="宋体" w:hint="eastAsia"/>
          <w:sz w:val="24"/>
        </w:rPr>
        <w:t>36. 实地考察、演示或设备测试</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36.1在招标过程中，评审委员会有权决定是否对本项目投标人进行现场勘察或实地考察或检验有关证明材料的原件。投标人应随时做好接受检查的准备。</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36.2若招标文件要求进行现场演示或设备测试的，投标人应做好相应准备。</w:t>
      </w:r>
    </w:p>
    <w:p w:rsidR="00313F43" w:rsidRPr="00313F43" w:rsidP="00313F43">
      <w:pPr>
        <w:spacing w:line="360" w:lineRule="auto"/>
        <w:rPr>
          <w:rFonts w:ascii="黑体" w:eastAsia="黑体" w:hAnsi="宋体"/>
          <w:sz w:val="24"/>
        </w:rPr>
      </w:pPr>
      <w:r w:rsidRPr="00313F43">
        <w:rPr>
          <w:rFonts w:ascii="黑体" w:eastAsia="黑体" w:hAnsi="宋体" w:hint="eastAsia"/>
          <w:sz w:val="24"/>
        </w:rPr>
        <w:t>37．评标方法</w:t>
      </w:r>
    </w:p>
    <w:p w:rsidR="00313F43" w:rsidRPr="00313F43" w:rsidP="00313F43">
      <w:pPr>
        <w:spacing w:line="360" w:lineRule="auto"/>
        <w:ind w:firstLine="470" w:firstLineChars="196"/>
        <w:rPr>
          <w:rFonts w:ascii="宋体" w:hAnsi="宋体"/>
          <w:b/>
          <w:bCs/>
          <w:szCs w:val="21"/>
        </w:rPr>
      </w:pPr>
      <w:r w:rsidRPr="00313F43">
        <w:rPr>
          <w:rFonts w:ascii="宋体" w:hAnsi="宋体" w:hint="eastAsia"/>
          <w:b/>
          <w:bCs/>
          <w:szCs w:val="21"/>
        </w:rPr>
        <w:t>37.1.1最低价法</w:t>
      </w:r>
    </w:p>
    <w:p w:rsidR="00313F43" w:rsidRPr="00313F43" w:rsidP="00313F43">
      <w:pPr>
        <w:spacing w:line="360" w:lineRule="auto"/>
        <w:ind w:firstLine="470" w:firstLineChars="196"/>
        <w:rPr>
          <w:rFonts w:ascii="ˎ̥" w:hAnsi="ˎ̥"/>
        </w:rPr>
      </w:pPr>
      <w:r w:rsidRPr="00313F43">
        <w:rPr>
          <w:rFonts w:ascii="ˎ̥" w:hAnsi="ˎ̥"/>
        </w:rPr>
        <w:t>最低评标价法，是指投标文件满足招标文件全部实质性要求，</w:t>
      </w:r>
      <w:r w:rsidRPr="00313F43">
        <w:rPr>
          <w:rFonts w:ascii="ˎ̥" w:hAnsi="ˎ̥" w:hint="eastAsia"/>
        </w:rPr>
        <w:t>按报价进行排序</w:t>
      </w:r>
      <w:r w:rsidRPr="00313F43">
        <w:rPr>
          <w:rFonts w:ascii="ˎ̥" w:hAnsi="ˎ̥"/>
        </w:rPr>
        <w:t>且投标报价最低的投标人为中标</w:t>
      </w:r>
      <w:r w:rsidRPr="00313F43">
        <w:rPr>
          <w:rFonts w:ascii="ˎ̥" w:hAnsi="ˎ̥" w:hint="eastAsia"/>
        </w:rPr>
        <w:t>候选人</w:t>
      </w:r>
      <w:r w:rsidRPr="00313F43">
        <w:rPr>
          <w:rFonts w:ascii="ˎ̥" w:hAnsi="ˎ̥"/>
        </w:rPr>
        <w:t>的评标方法（</w:t>
      </w:r>
      <w:r w:rsidRPr="00313F43">
        <w:rPr>
          <w:rFonts w:ascii="ˎ̥" w:hAnsi="ˎ̥" w:hint="eastAsia"/>
        </w:rPr>
        <w:t>排名</w:t>
      </w:r>
      <w:r w:rsidRPr="00313F43">
        <w:rPr>
          <w:rFonts w:ascii="ˎ̥" w:hAnsi="ˎ̥"/>
        </w:rPr>
        <w:t>第二</w:t>
      </w:r>
      <w:r w:rsidRPr="00313F43">
        <w:rPr>
          <w:rFonts w:ascii="ˎ̥" w:hAnsi="ˎ̥" w:hint="eastAsia"/>
        </w:rPr>
        <w:t>的投标人为第一递补中标候选人、排名</w:t>
      </w:r>
      <w:r w:rsidRPr="00313F43">
        <w:rPr>
          <w:rFonts w:ascii="ˎ̥" w:hAnsi="ˎ̥"/>
        </w:rPr>
        <w:t>第</w:t>
      </w:r>
      <w:r w:rsidRPr="00313F43">
        <w:rPr>
          <w:rFonts w:ascii="ˎ̥" w:hAnsi="ˎ̥" w:hint="eastAsia"/>
        </w:rPr>
        <w:t>三的投标人为第二递补中标候选人</w:t>
      </w:r>
      <w:r w:rsidRPr="00313F43">
        <w:rPr>
          <w:rFonts w:ascii="ˎ̥" w:hAnsi="ˎ̥"/>
        </w:rPr>
        <w:t>）。</w:t>
      </w:r>
    </w:p>
    <w:p w:rsidR="00313F43" w:rsidRPr="00313F43" w:rsidP="00313F43">
      <w:pPr>
        <w:spacing w:line="360" w:lineRule="auto"/>
        <w:ind w:firstLine="470" w:firstLineChars="196"/>
        <w:rPr>
          <w:rFonts w:ascii="宋体" w:hAnsi="宋体"/>
          <w:b/>
          <w:bCs/>
          <w:szCs w:val="21"/>
        </w:rPr>
      </w:pPr>
      <w:r w:rsidRPr="00313F43">
        <w:rPr>
          <w:rFonts w:ascii="宋体" w:hAnsi="宋体" w:hint="eastAsia"/>
          <w:b/>
          <w:bCs/>
          <w:szCs w:val="21"/>
        </w:rPr>
        <w:t>37.1.2综合评分法</w:t>
      </w:r>
    </w:p>
    <w:p w:rsidR="00313F43" w:rsidRPr="00313F43" w:rsidP="00313F43">
      <w:pPr>
        <w:spacing w:line="360" w:lineRule="auto"/>
        <w:ind w:firstLine="470" w:firstLineChars="196"/>
        <w:rPr>
          <w:rFonts w:ascii="ˎ̥" w:hAnsi="ˎ̥"/>
        </w:rPr>
      </w:pPr>
      <w:r w:rsidRPr="00313F43">
        <w:rPr>
          <w:rFonts w:ascii="ˎ̥" w:hAnsi="ˎ̥"/>
        </w:rPr>
        <w:t>综合评分法，是指投标文件满足招标文件全部实质性要求，</w:t>
      </w:r>
      <w:r w:rsidRPr="00313F43">
        <w:rPr>
          <w:rFonts w:ascii="ˎ̥" w:hAnsi="ˎ̥"/>
        </w:rPr>
        <w:t>且按照</w:t>
      </w:r>
      <w:r w:rsidRPr="00313F43">
        <w:rPr>
          <w:rFonts w:ascii="ˎ̥" w:hAnsi="ˎ̥"/>
        </w:rPr>
        <w:t>评审因素的量化指标评审得分最高的投标人为中标</w:t>
      </w:r>
      <w:r w:rsidRPr="00313F43">
        <w:rPr>
          <w:rFonts w:ascii="ˎ̥" w:hAnsi="ˎ̥" w:hint="eastAsia"/>
        </w:rPr>
        <w:t>候选人</w:t>
      </w:r>
      <w:r w:rsidRPr="00313F43">
        <w:rPr>
          <w:rFonts w:ascii="ˎ̥" w:hAnsi="ˎ̥"/>
        </w:rPr>
        <w:t>的评标方法</w:t>
      </w:r>
      <w:r w:rsidRPr="00313F43">
        <w:t>（</w:t>
      </w:r>
      <w:r w:rsidRPr="00313F43">
        <w:rPr>
          <w:rFonts w:hint="eastAsia"/>
        </w:rPr>
        <w:t>排名</w:t>
      </w:r>
      <w:r w:rsidRPr="00313F43">
        <w:t>第二</w:t>
      </w:r>
      <w:r w:rsidRPr="00313F43">
        <w:rPr>
          <w:rFonts w:hint="eastAsia"/>
        </w:rPr>
        <w:t>的投标人为第一递补中标候选人、排名</w:t>
      </w:r>
      <w:r w:rsidRPr="00313F43">
        <w:t>第</w:t>
      </w:r>
      <w:r w:rsidRPr="00313F43">
        <w:rPr>
          <w:rFonts w:hint="eastAsia"/>
        </w:rPr>
        <w:t>三的投标人为第二递补中标候选人</w:t>
      </w:r>
      <w:r w:rsidRPr="00313F43">
        <w:t>）</w:t>
      </w:r>
      <w:r w:rsidRPr="00313F43">
        <w:rPr>
          <w:rFonts w:ascii="ˎ̥" w:hAnsi="ˎ̥"/>
        </w:rPr>
        <w:t>。</w:t>
      </w:r>
    </w:p>
    <w:p w:rsidR="00313F43" w:rsidRPr="00313F43" w:rsidP="00313F43">
      <w:pPr>
        <w:spacing w:line="360" w:lineRule="auto"/>
        <w:ind w:firstLine="470" w:firstLineChars="196"/>
        <w:rPr>
          <w:rFonts w:ascii="宋体" w:hAnsi="宋体"/>
          <w:b/>
          <w:bCs/>
          <w:szCs w:val="21"/>
        </w:rPr>
      </w:pPr>
      <w:r w:rsidRPr="00313F43">
        <w:rPr>
          <w:rFonts w:ascii="宋体" w:hAnsi="宋体" w:hint="eastAsia"/>
          <w:b/>
          <w:bCs/>
          <w:szCs w:val="21"/>
        </w:rPr>
        <w:t>37.1.3定性评审法</w:t>
      </w:r>
    </w:p>
    <w:p w:rsidR="00313F43" w:rsidRPr="00313F43" w:rsidP="00313F43">
      <w:pPr>
        <w:spacing w:line="360" w:lineRule="auto"/>
        <w:ind w:firstLine="470" w:firstLineChars="196"/>
        <w:rPr>
          <w:rFonts w:ascii="ˎ̥" w:hAnsi="ˎ̥"/>
        </w:rPr>
      </w:pPr>
      <w:r w:rsidRPr="00313F43">
        <w:rPr>
          <w:rFonts w:ascii="宋体" w:hAnsi="宋体" w:cs="宋体"/>
          <w:kern w:val="0"/>
          <w:szCs w:val="21"/>
        </w:rPr>
        <w:t>定性评审法</w:t>
      </w:r>
      <w:r w:rsidRPr="00313F43">
        <w:rPr>
          <w:rFonts w:ascii="宋体" w:hAnsi="宋体" w:cs="宋体" w:hint="eastAsia"/>
          <w:kern w:val="0"/>
          <w:szCs w:val="21"/>
        </w:rPr>
        <w:t>，是指</w:t>
      </w:r>
      <w:r w:rsidRPr="00313F43">
        <w:rPr>
          <w:rFonts w:ascii="宋体" w:hAnsi="宋体" w:cs="宋体"/>
          <w:kern w:val="0"/>
          <w:szCs w:val="21"/>
        </w:rPr>
        <w:t>按照招标文件规定的各项因素进行技术商务定性评审，对各投标文件是否满足招标文件实质性要求提出意见，指出投标文件的优点、缺陷、问题以及签订合同前应注意和澄清的事项，并形成评审报告。所有递交的投标文件不被判定为</w:t>
      </w:r>
      <w:r w:rsidRPr="00313F43">
        <w:rPr>
          <w:rFonts w:ascii="宋体" w:hAnsi="宋体" w:cs="宋体"/>
          <w:kern w:val="0"/>
          <w:szCs w:val="21"/>
        </w:rPr>
        <w:t>废标或者</w:t>
      </w:r>
      <w:r w:rsidRPr="00313F43">
        <w:rPr>
          <w:rFonts w:ascii="宋体" w:hAnsi="宋体" w:cs="宋体"/>
          <w:kern w:val="0"/>
          <w:szCs w:val="21"/>
        </w:rPr>
        <w:t>无效标的投标人，均推荐为候选中标供应商。</w:t>
      </w:r>
      <w:r w:rsidRPr="00313F43">
        <w:rPr>
          <w:rFonts w:ascii="宋体" w:hAnsi="宋体" w:hint="eastAsia"/>
          <w:bCs/>
          <w:szCs w:val="21"/>
        </w:rPr>
        <w:t xml:space="preserve">                                                                                                                                                                                                                                                                                                                                                                                                                                                                                                                                                                                                                                                                                                                                                                                                                                                                                                                                                                                                                                                                                                                                                                                                                                                                                                                                                                                                                                                                                                                                                                                                                                                                                                                                                                                                                                                                                                                                                                                                                                                                                                                                                                                                                                                                                                                                                                                                                                                                                                                                                                                                                                                                                                                                                                                                                                                                                                                                                                                                                                             </w:t>
      </w:r>
    </w:p>
    <w:p w:rsidR="00313F43" w:rsidRPr="00313F43" w:rsidP="00313F43">
      <w:pPr>
        <w:spacing w:line="360" w:lineRule="auto"/>
        <w:ind w:firstLine="470" w:firstLineChars="196"/>
        <w:rPr>
          <w:rFonts w:ascii="宋体" w:hAnsi="宋体"/>
          <w:b/>
          <w:bCs/>
          <w:szCs w:val="21"/>
        </w:rPr>
      </w:pPr>
      <w:r w:rsidRPr="00313F43">
        <w:rPr>
          <w:rFonts w:ascii="宋体" w:hAnsi="宋体" w:hint="eastAsia"/>
          <w:b/>
          <w:bCs/>
          <w:szCs w:val="21"/>
        </w:rPr>
        <w:t>37.2 本项目采用的评标方法见本项目招标文件第一册“专用条款”的相关内容。</w:t>
      </w:r>
    </w:p>
    <w:p w:rsidR="00313F43" w:rsidRPr="00313F43" w:rsidP="00313F43">
      <w:pPr>
        <w:spacing w:line="360" w:lineRule="auto"/>
        <w:ind w:firstLine="470" w:firstLineChars="196"/>
        <w:rPr>
          <w:rFonts w:ascii="宋体" w:hAnsi="宋体"/>
          <w:b/>
          <w:bCs/>
          <w:szCs w:val="21"/>
        </w:rPr>
      </w:pPr>
      <w:r w:rsidRPr="00313F43">
        <w:rPr>
          <w:rFonts w:ascii="宋体" w:hAnsi="宋体" w:hint="eastAsia"/>
          <w:b/>
          <w:bCs/>
          <w:szCs w:val="21"/>
        </w:rPr>
        <w:t>37.3重新评审的情形</w:t>
      </w:r>
    </w:p>
    <w:p w:rsidR="00313F43" w:rsidRPr="00313F43" w:rsidP="00313F43">
      <w:pPr>
        <w:spacing w:line="360" w:lineRule="auto"/>
        <w:ind w:firstLine="470" w:firstLineChars="196"/>
        <w:rPr>
          <w:rFonts w:ascii="宋体" w:hAnsi="宋体"/>
          <w:b/>
          <w:bCs/>
          <w:szCs w:val="21"/>
        </w:rPr>
      </w:pPr>
      <w:r w:rsidRPr="00313F43">
        <w:rPr>
          <w:rFonts w:ascii="宋体" w:hAnsi="宋体" w:cs="宋体" w:hint="eastAsia"/>
          <w:kern w:val="0"/>
          <w:szCs w:val="21"/>
        </w:rPr>
        <w:t>评标结果汇总完成后，除下列情形外，任何人不得修改评标结果：</w:t>
      </w:r>
    </w:p>
    <w:p w:rsidR="00313F43" w:rsidRPr="00313F43" w:rsidP="00313F43">
      <w:pPr>
        <w:spacing w:line="360" w:lineRule="auto"/>
        <w:ind w:firstLine="470" w:firstLineChars="196"/>
        <w:rPr>
          <w:rFonts w:ascii="宋体" w:hAnsi="宋体" w:cs="宋体"/>
          <w:kern w:val="0"/>
          <w:szCs w:val="21"/>
        </w:rPr>
      </w:pPr>
      <w:r w:rsidRPr="00313F43">
        <w:rPr>
          <w:rFonts w:ascii="宋体" w:hAnsi="宋体" w:cs="宋体" w:hint="eastAsia"/>
          <w:kern w:val="0"/>
          <w:szCs w:val="21"/>
        </w:rPr>
        <w:t>37.3.1分值汇总计算错误的；</w:t>
      </w:r>
    </w:p>
    <w:p w:rsidR="00313F43" w:rsidRPr="00313F43" w:rsidP="00313F43">
      <w:pPr>
        <w:spacing w:line="360" w:lineRule="auto"/>
        <w:ind w:firstLine="470" w:firstLineChars="196"/>
        <w:rPr>
          <w:rFonts w:ascii="宋体" w:hAnsi="宋体" w:cs="宋体"/>
          <w:kern w:val="0"/>
          <w:szCs w:val="21"/>
        </w:rPr>
      </w:pPr>
      <w:r w:rsidRPr="00313F43">
        <w:rPr>
          <w:rFonts w:ascii="宋体" w:hAnsi="宋体" w:cs="宋体" w:hint="eastAsia"/>
          <w:kern w:val="0"/>
          <w:szCs w:val="21"/>
        </w:rPr>
        <w:t>37.3.2分项评分超出评分标准范围的；</w:t>
      </w:r>
    </w:p>
    <w:p w:rsidR="00313F43" w:rsidRPr="00313F43" w:rsidP="00313F43">
      <w:pPr>
        <w:spacing w:line="360" w:lineRule="auto"/>
        <w:ind w:firstLine="470" w:firstLineChars="196"/>
        <w:rPr>
          <w:rFonts w:ascii="宋体" w:hAnsi="宋体" w:cs="宋体"/>
          <w:kern w:val="0"/>
          <w:szCs w:val="21"/>
        </w:rPr>
      </w:pPr>
      <w:r w:rsidRPr="00313F43">
        <w:rPr>
          <w:rFonts w:ascii="宋体" w:hAnsi="宋体" w:cs="宋体" w:hint="eastAsia"/>
          <w:kern w:val="0"/>
          <w:szCs w:val="21"/>
        </w:rPr>
        <w:t>37.3.3评审委员会成员对客观评审因素评分不一致的；</w:t>
      </w:r>
    </w:p>
    <w:p w:rsidR="00313F43" w:rsidRPr="00313F43" w:rsidP="00313F43">
      <w:pPr>
        <w:spacing w:line="360" w:lineRule="auto"/>
        <w:ind w:firstLine="470" w:firstLineChars="196"/>
        <w:rPr>
          <w:rFonts w:ascii="宋体" w:hAnsi="宋体" w:cs="宋体"/>
          <w:kern w:val="0"/>
          <w:szCs w:val="21"/>
        </w:rPr>
      </w:pPr>
      <w:r w:rsidRPr="00313F43">
        <w:rPr>
          <w:rFonts w:ascii="宋体" w:hAnsi="宋体" w:cs="宋体" w:hint="eastAsia"/>
          <w:kern w:val="0"/>
          <w:szCs w:val="21"/>
        </w:rPr>
        <w:t>37.3.4经评审委员会认定评分畸高、</w:t>
      </w:r>
      <w:r w:rsidRPr="00313F43">
        <w:rPr>
          <w:rFonts w:ascii="宋体" w:hAnsi="宋体" w:cs="宋体" w:hint="eastAsia"/>
          <w:kern w:val="0"/>
          <w:szCs w:val="21"/>
        </w:rPr>
        <w:t>畸</w:t>
      </w:r>
      <w:r w:rsidRPr="00313F43">
        <w:rPr>
          <w:rFonts w:ascii="宋体" w:hAnsi="宋体" w:cs="宋体" w:hint="eastAsia"/>
          <w:kern w:val="0"/>
          <w:szCs w:val="21"/>
        </w:rPr>
        <w:t>低的。</w:t>
      </w:r>
    </w:p>
    <w:p w:rsidR="00313F43" w:rsidRPr="00313F43" w:rsidP="00313F43">
      <w:pPr>
        <w:spacing w:line="360" w:lineRule="auto"/>
        <w:ind w:firstLine="470" w:firstLineChars="196"/>
        <w:rPr>
          <w:rFonts w:ascii="宋体" w:hAnsi="宋体" w:cs="宋体"/>
          <w:kern w:val="0"/>
          <w:szCs w:val="21"/>
        </w:rPr>
      </w:pPr>
      <w:r w:rsidRPr="00313F43">
        <w:rPr>
          <w:rFonts w:ascii="宋体" w:hAnsi="宋体" w:cs="宋体" w:hint="eastAsia"/>
          <w:kern w:val="0"/>
          <w:szCs w:val="21"/>
        </w:rPr>
        <w:t>评标报告签署前，经复核发现存在以上情形之一的，评审委员会应当当场修改评标结果，并在评标报告中记载；评标报告签署后，采购人或者采购代理机构发现存在以上情形之一的，应当组织原评审委员会进行重新评审，重新评审改变评标结果的，书面报告本级财政部门。</w:t>
      </w:r>
    </w:p>
    <w:p w:rsidR="00313F43" w:rsidRPr="00313F43" w:rsidP="00313F43">
      <w:pPr>
        <w:spacing w:line="360" w:lineRule="auto"/>
        <w:ind w:firstLine="470" w:firstLineChars="196"/>
        <w:rPr>
          <w:rFonts w:ascii="宋体" w:hAnsi="宋体" w:cs="宋体"/>
          <w:kern w:val="0"/>
          <w:szCs w:val="21"/>
        </w:rPr>
      </w:pPr>
      <w:r w:rsidRPr="00313F43">
        <w:rPr>
          <w:rFonts w:ascii="宋体" w:hAnsi="宋体" w:cs="宋体" w:hint="eastAsia"/>
          <w:kern w:val="0"/>
          <w:szCs w:val="21"/>
        </w:rPr>
        <w:t>投标人对本条第一款情形提出质疑的，采购人或者采购代理机构可以组织原评审委员会进行重新评审，重新评审改变评标结果的，应当书面报告本级财政部门。</w:t>
      </w:r>
    </w:p>
    <w:p w:rsidR="00313F43" w:rsidRPr="00313F43" w:rsidP="00313F43">
      <w:pPr>
        <w:spacing w:line="360" w:lineRule="auto"/>
        <w:ind w:firstLine="470" w:firstLineChars="196"/>
        <w:rPr>
          <w:rFonts w:ascii="宋体" w:hAnsi="宋体"/>
          <w:b/>
          <w:bCs/>
          <w:szCs w:val="21"/>
        </w:rPr>
      </w:pPr>
      <w:r w:rsidRPr="00313F43">
        <w:rPr>
          <w:rFonts w:ascii="宋体" w:hAnsi="宋体" w:hint="eastAsia"/>
          <w:b/>
          <w:bCs/>
          <w:szCs w:val="21"/>
        </w:rPr>
        <w:t xml:space="preserve"> 37.4重新组建评审委员会的情形</w:t>
      </w:r>
    </w:p>
    <w:p w:rsidR="00313F43" w:rsidRPr="00313F43" w:rsidP="00313F43">
      <w:pPr>
        <w:spacing w:line="360" w:lineRule="auto"/>
        <w:ind w:firstLine="470" w:firstLineChars="196"/>
        <w:rPr>
          <w:rFonts w:ascii="宋体" w:hAnsi="宋体" w:cs="宋体"/>
          <w:kern w:val="0"/>
          <w:szCs w:val="21"/>
        </w:rPr>
      </w:pPr>
      <w:r w:rsidRPr="00313F43">
        <w:rPr>
          <w:rFonts w:ascii="宋体" w:hAnsi="宋体" w:cs="宋体" w:hint="eastAsia"/>
          <w:kern w:val="0"/>
          <w:szCs w:val="21"/>
        </w:rPr>
        <w:t>评审委员会或者其成员存在下列情形导致评标结果无效的，重新组建评审委员会进行评标，并书面报告本级财政部门：</w:t>
      </w:r>
    </w:p>
    <w:p w:rsidR="00313F43" w:rsidRPr="00313F43" w:rsidP="00313F43">
      <w:pPr>
        <w:spacing w:line="360" w:lineRule="auto"/>
        <w:ind w:firstLine="470" w:firstLineChars="196"/>
        <w:rPr>
          <w:rFonts w:ascii="宋体" w:hAnsi="宋体" w:cs="宋体"/>
          <w:kern w:val="0"/>
          <w:szCs w:val="21"/>
        </w:rPr>
      </w:pPr>
      <w:r w:rsidRPr="00313F43">
        <w:rPr>
          <w:rFonts w:ascii="宋体" w:hAnsi="宋体" w:cs="宋体" w:hint="eastAsia"/>
          <w:kern w:val="0"/>
          <w:szCs w:val="21"/>
        </w:rPr>
        <w:t>37.4.1评审委员会组成不符合《政府采购货物和服务招标投标管理办法》规定的；</w:t>
      </w:r>
    </w:p>
    <w:p w:rsidR="00313F43" w:rsidRPr="00313F43" w:rsidP="00313F43">
      <w:pPr>
        <w:spacing w:line="360" w:lineRule="auto"/>
        <w:ind w:firstLine="470" w:firstLineChars="196"/>
        <w:rPr>
          <w:rFonts w:ascii="宋体" w:hAnsi="宋体" w:cs="宋体"/>
          <w:kern w:val="0"/>
          <w:szCs w:val="21"/>
        </w:rPr>
      </w:pPr>
      <w:r w:rsidRPr="00313F43">
        <w:rPr>
          <w:rFonts w:ascii="宋体" w:hAnsi="宋体" w:cs="宋体" w:hint="eastAsia"/>
          <w:kern w:val="0"/>
          <w:szCs w:val="21"/>
        </w:rPr>
        <w:t>37.4.2有《政府采购货物和服务招标投标管理办法》第六十二条第一至五项情形的；</w:t>
      </w:r>
    </w:p>
    <w:p w:rsidR="00313F43" w:rsidRPr="00313F43" w:rsidP="00313F43">
      <w:pPr>
        <w:spacing w:line="360" w:lineRule="auto"/>
        <w:ind w:firstLine="470" w:firstLineChars="196"/>
        <w:rPr>
          <w:rFonts w:ascii="宋体" w:hAnsi="宋体" w:cs="宋体"/>
          <w:kern w:val="0"/>
          <w:szCs w:val="21"/>
        </w:rPr>
      </w:pPr>
      <w:r w:rsidRPr="00313F43">
        <w:rPr>
          <w:rFonts w:ascii="宋体" w:hAnsi="宋体" w:cs="宋体" w:hint="eastAsia"/>
          <w:kern w:val="0"/>
          <w:szCs w:val="21"/>
        </w:rPr>
        <w:t>37.4.3评审委员会及其成员独立评标受到非法干预的；</w:t>
      </w:r>
    </w:p>
    <w:p w:rsidR="00313F43" w:rsidRPr="00313F43" w:rsidP="00313F43">
      <w:pPr>
        <w:spacing w:line="360" w:lineRule="auto"/>
        <w:ind w:firstLine="470" w:firstLineChars="196"/>
        <w:rPr>
          <w:rFonts w:ascii="宋体" w:hAnsi="宋体" w:cs="宋体"/>
          <w:kern w:val="0"/>
          <w:szCs w:val="21"/>
        </w:rPr>
      </w:pPr>
      <w:r w:rsidRPr="00313F43">
        <w:rPr>
          <w:rFonts w:ascii="宋体" w:hAnsi="宋体" w:cs="宋体" w:hint="eastAsia"/>
          <w:kern w:val="0"/>
          <w:szCs w:val="21"/>
        </w:rPr>
        <w:t>37.4.4有政府采购法实施条例第七十五条规定的违法行为的。</w:t>
      </w:r>
    </w:p>
    <w:p w:rsidR="00313F43" w:rsidRPr="00313F43" w:rsidP="00313F43">
      <w:pPr>
        <w:spacing w:line="360" w:lineRule="auto"/>
        <w:ind w:firstLine="470" w:firstLineChars="196"/>
        <w:rPr>
          <w:rFonts w:ascii="宋体" w:hAnsi="宋体" w:cs="宋体"/>
          <w:kern w:val="0"/>
          <w:szCs w:val="21"/>
        </w:rPr>
      </w:pPr>
      <w:r w:rsidRPr="00313F43">
        <w:rPr>
          <w:rFonts w:ascii="宋体" w:hAnsi="宋体" w:cs="宋体" w:hint="eastAsia"/>
          <w:kern w:val="0"/>
          <w:szCs w:val="21"/>
        </w:rPr>
        <w:t>有违法违规行为的原评审委员会成员不得参加重新组建的评审委员会。</w:t>
      </w:r>
    </w:p>
    <w:p w:rsidR="00313F43" w:rsidRPr="00313F43" w:rsidP="00313F43">
      <w:pPr>
        <w:spacing w:line="360" w:lineRule="auto"/>
        <w:ind w:firstLine="470" w:firstLineChars="196"/>
        <w:rPr>
          <w:rFonts w:ascii="宋体" w:hAnsi="宋体"/>
          <w:szCs w:val="21"/>
        </w:rPr>
      </w:pPr>
    </w:p>
    <w:p w:rsidR="00313F43" w:rsidRPr="00313F43" w:rsidP="00313F43">
      <w:pPr>
        <w:keepNext/>
        <w:keepLines/>
        <w:numPr>
          <w:ilvl w:val="0"/>
          <w:numId w:val="3"/>
        </w:numPr>
        <w:adjustRightInd w:val="0"/>
        <w:spacing w:before="120" w:beforeLines="50" w:after="120" w:afterLines="50" w:line="360" w:lineRule="auto"/>
        <w:jc w:val="center"/>
        <w:textAlignment w:val="baseline"/>
        <w:outlineLvl w:val="1"/>
        <w:rPr>
          <w:rFonts w:ascii="宋体" w:hAnsi="宋体"/>
          <w:b/>
          <w:bCs/>
          <w:kern w:val="0"/>
          <w:sz w:val="28"/>
          <w:szCs w:val="28"/>
        </w:rPr>
      </w:pPr>
      <w:r w:rsidRPr="00313F43">
        <w:rPr>
          <w:rFonts w:ascii="宋体" w:hAnsi="宋体" w:hint="eastAsia"/>
          <w:b/>
          <w:bCs/>
          <w:kern w:val="0"/>
          <w:sz w:val="28"/>
          <w:szCs w:val="28"/>
        </w:rPr>
        <w:t>定标及公示</w:t>
      </w:r>
    </w:p>
    <w:p w:rsidR="00313F43" w:rsidRPr="00313F43" w:rsidP="00313F43">
      <w:pPr>
        <w:spacing w:line="360" w:lineRule="auto"/>
        <w:rPr>
          <w:rFonts w:ascii="黑体" w:eastAsia="黑体" w:hAnsi="宋体"/>
          <w:sz w:val="24"/>
        </w:rPr>
      </w:pPr>
      <w:r w:rsidRPr="00313F43">
        <w:rPr>
          <w:rFonts w:ascii="黑体" w:eastAsia="黑体" w:hAnsi="宋体" w:hint="eastAsia"/>
          <w:sz w:val="24"/>
        </w:rPr>
        <w:t>38．定标方法</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38.1非评定分离项目定标方法</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38</w:t>
      </w:r>
      <w:r w:rsidRPr="00313F43">
        <w:rPr>
          <w:rFonts w:ascii="宋体" w:hAnsi="宋体"/>
          <w:szCs w:val="21"/>
        </w:rPr>
        <w:t>.</w:t>
      </w:r>
      <w:r w:rsidRPr="00313F43">
        <w:rPr>
          <w:rFonts w:ascii="宋体" w:hAnsi="宋体" w:hint="eastAsia"/>
          <w:szCs w:val="21"/>
        </w:rPr>
        <w:t>1.1评审委员会依据本项目招标文件所约定的评标方法进行评审和比较，向采购实施机构提交书面评标报告，并根据评标方法比较评价结果从优</w:t>
      </w:r>
      <w:r w:rsidRPr="00313F43">
        <w:rPr>
          <w:rFonts w:ascii="宋体" w:hAnsi="宋体" w:hint="eastAsia"/>
          <w:szCs w:val="21"/>
        </w:rPr>
        <w:t>到劣进行</w:t>
      </w:r>
      <w:r w:rsidRPr="00313F43">
        <w:rPr>
          <w:rFonts w:ascii="宋体" w:hAnsi="宋体" w:hint="eastAsia"/>
          <w:szCs w:val="21"/>
        </w:rPr>
        <w:t>排序，确定中标供应商及中标候选人。</w:t>
      </w:r>
    </w:p>
    <w:p w:rsidR="00313F43" w:rsidRPr="00313F43" w:rsidP="00313F43">
      <w:pPr>
        <w:spacing w:line="360" w:lineRule="auto"/>
        <w:ind w:firstLine="470" w:firstLineChars="196"/>
        <w:rPr>
          <w:rFonts w:ascii="ˎ̥" w:hAnsi="ˎ̥"/>
        </w:rPr>
      </w:pPr>
      <w:r w:rsidRPr="00313F43">
        <w:rPr>
          <w:rFonts w:ascii="宋体" w:hAnsi="宋体" w:hint="eastAsia"/>
          <w:szCs w:val="21"/>
        </w:rPr>
        <w:t>38</w:t>
      </w:r>
      <w:r w:rsidRPr="00313F43">
        <w:rPr>
          <w:rFonts w:ascii="宋体" w:hAnsi="宋体"/>
          <w:szCs w:val="21"/>
        </w:rPr>
        <w:t>.</w:t>
      </w:r>
      <w:r w:rsidRPr="00313F43">
        <w:rPr>
          <w:rFonts w:ascii="宋体" w:hAnsi="宋体" w:hint="eastAsia"/>
          <w:szCs w:val="21"/>
        </w:rPr>
        <w:t>1.2</w:t>
      </w:r>
      <w:r w:rsidRPr="00313F43">
        <w:rPr>
          <w:rFonts w:ascii="ˎ̥" w:hAnsi="ˎ̥"/>
        </w:rPr>
        <w:t>采用最低评标价法的，评标结果按投标报价由低到高顺序排列。投标报价相同的并列。投标文件满足招标文件全部实质性要求且投标报价最低的</w:t>
      </w:r>
      <w:r w:rsidRPr="00313F43">
        <w:rPr>
          <w:rFonts w:ascii="ˎ̥" w:hAnsi="ˎ̥" w:hint="eastAsia"/>
        </w:rPr>
        <w:t>投标人为</w:t>
      </w:r>
      <w:r w:rsidRPr="00313F43">
        <w:rPr>
          <w:rFonts w:ascii="ˎ̥" w:hAnsi="ˎ̥"/>
        </w:rPr>
        <w:t>排名第一的中标候选人（</w:t>
      </w:r>
      <w:r w:rsidRPr="00313F43">
        <w:rPr>
          <w:rFonts w:ascii="ˎ̥" w:hAnsi="ˎ̥" w:hint="eastAsia"/>
        </w:rPr>
        <w:t>排名</w:t>
      </w:r>
      <w:r w:rsidRPr="00313F43">
        <w:rPr>
          <w:rFonts w:ascii="ˎ̥" w:hAnsi="ˎ̥"/>
        </w:rPr>
        <w:t>第二</w:t>
      </w:r>
      <w:r w:rsidRPr="00313F43">
        <w:rPr>
          <w:rFonts w:ascii="ˎ̥" w:hAnsi="ˎ̥" w:hint="eastAsia"/>
        </w:rPr>
        <w:t>的投标人为第一递补中标候选人、排名</w:t>
      </w:r>
      <w:r w:rsidRPr="00313F43">
        <w:rPr>
          <w:rFonts w:ascii="ˎ̥" w:hAnsi="ˎ̥"/>
        </w:rPr>
        <w:t>第</w:t>
      </w:r>
      <w:r w:rsidRPr="00313F43">
        <w:rPr>
          <w:rFonts w:ascii="ˎ̥" w:hAnsi="ˎ̥" w:hint="eastAsia"/>
        </w:rPr>
        <w:t>三的投标人为第二递补中标候选人</w:t>
      </w:r>
      <w:r w:rsidRPr="00313F43">
        <w:rPr>
          <w:rFonts w:ascii="ˎ̥" w:hAnsi="ˎ̥"/>
        </w:rPr>
        <w:t>）。</w:t>
      </w:r>
    </w:p>
    <w:p w:rsidR="00313F43" w:rsidRPr="00313F43" w:rsidP="00313F43">
      <w:pPr>
        <w:spacing w:line="360" w:lineRule="auto"/>
        <w:ind w:firstLine="470" w:firstLineChars="196"/>
        <w:rPr>
          <w:rFonts w:ascii="ˎ̥" w:hAnsi="ˎ̥"/>
        </w:rPr>
      </w:pPr>
      <w:r w:rsidRPr="00313F43">
        <w:rPr>
          <w:rFonts w:ascii="宋体" w:hAnsi="宋体" w:hint="eastAsia"/>
          <w:szCs w:val="21"/>
        </w:rPr>
        <w:t>38</w:t>
      </w:r>
      <w:r w:rsidRPr="00313F43">
        <w:rPr>
          <w:rFonts w:ascii="宋体" w:hAnsi="宋体"/>
          <w:szCs w:val="21"/>
        </w:rPr>
        <w:t>.</w:t>
      </w:r>
      <w:r w:rsidRPr="00313F43">
        <w:rPr>
          <w:rFonts w:ascii="宋体" w:hAnsi="宋体" w:hint="eastAsia"/>
          <w:szCs w:val="21"/>
        </w:rPr>
        <w:t>1.3</w:t>
      </w:r>
      <w:r w:rsidRPr="00313F43">
        <w:rPr>
          <w:rFonts w:ascii="宋体" w:hAnsi="宋体"/>
          <w:szCs w:val="21"/>
        </w:rPr>
        <w:t>采</w:t>
      </w:r>
      <w:r w:rsidRPr="00313F43">
        <w:rPr>
          <w:rFonts w:ascii="ˎ̥" w:hAnsi="ˎ̥"/>
        </w:rPr>
        <w:t>用综合评分法的，评标结果按评审后得分由高到低顺序排列。得分相同的，按投标报价由低到高顺序排列。得分且投标报价相同的并列。投标文件满足招标文件全部实质性要求，</w:t>
      </w:r>
      <w:r w:rsidRPr="00313F43">
        <w:rPr>
          <w:rFonts w:ascii="ˎ̥" w:hAnsi="ˎ̥"/>
        </w:rPr>
        <w:t>且按照</w:t>
      </w:r>
      <w:r w:rsidRPr="00313F43">
        <w:rPr>
          <w:rFonts w:ascii="ˎ̥" w:hAnsi="ˎ̥"/>
        </w:rPr>
        <w:t>评审因素的量化指标评审得分最高的投标人为</w:t>
      </w:r>
      <w:r w:rsidRPr="00313F43">
        <w:rPr>
          <w:rFonts w:ascii="ˎ̥" w:hAnsi="ˎ̥"/>
        </w:rPr>
        <w:t>为</w:t>
      </w:r>
      <w:r w:rsidRPr="00313F43">
        <w:rPr>
          <w:rFonts w:ascii="ˎ̥" w:hAnsi="ˎ̥"/>
        </w:rPr>
        <w:t>排名第一的中标候选人（</w:t>
      </w:r>
      <w:r w:rsidRPr="00313F43">
        <w:rPr>
          <w:rFonts w:ascii="ˎ̥" w:hAnsi="ˎ̥" w:hint="eastAsia"/>
        </w:rPr>
        <w:t>排名</w:t>
      </w:r>
      <w:r w:rsidRPr="00313F43">
        <w:rPr>
          <w:rFonts w:ascii="ˎ̥" w:hAnsi="ˎ̥"/>
        </w:rPr>
        <w:t>第二</w:t>
      </w:r>
      <w:r w:rsidRPr="00313F43">
        <w:rPr>
          <w:rFonts w:ascii="ˎ̥" w:hAnsi="ˎ̥" w:hint="eastAsia"/>
        </w:rPr>
        <w:t>的投标人为第一递补中标候选人、排名</w:t>
      </w:r>
      <w:r w:rsidRPr="00313F43">
        <w:rPr>
          <w:rFonts w:ascii="ˎ̥" w:hAnsi="ˎ̥"/>
        </w:rPr>
        <w:t>第</w:t>
      </w:r>
      <w:r w:rsidRPr="00313F43">
        <w:rPr>
          <w:rFonts w:ascii="ˎ̥" w:hAnsi="ˎ̥" w:hint="eastAsia"/>
        </w:rPr>
        <w:t>三的投标人为第二递补中标候选人</w:t>
      </w:r>
      <w:r w:rsidRPr="00313F43">
        <w:rPr>
          <w:rFonts w:ascii="ˎ̥" w:hAnsi="ˎ̥"/>
        </w:rPr>
        <w:t>）。</w:t>
      </w:r>
      <w:r w:rsidRPr="00313F43">
        <w:rPr>
          <w:rFonts w:ascii="ˎ̥" w:hAnsi="ˎ̥" w:hint="eastAsia"/>
        </w:rPr>
        <w:t>出现</w:t>
      </w:r>
      <w:r w:rsidRPr="00313F43">
        <w:rPr>
          <w:rFonts w:ascii="ˎ̥" w:hAnsi="ˎ̥"/>
        </w:rPr>
        <w:t>得分且投标报价相同的并列</w:t>
      </w:r>
      <w:r w:rsidRPr="00313F43">
        <w:rPr>
          <w:rFonts w:ascii="ˎ̥" w:hAnsi="ˎ̥" w:hint="eastAsia"/>
        </w:rPr>
        <w:t>情况时，采取随机抽取的方式确定，具体操作办法及流程由评审委员会确定。</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38.2评定分离项目定标方法</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38.2.1根据《深圳经济特区政府采购条例实施细则》等有关规定，本项目采用评标和定标分离办法，即评审委员会按照本项目规定的评审方法对投标文件进行评审、推荐候选中标供应商并出具书面评审报告，由采购人根据评审委员会出具的评审报告和推荐的候选中标供应商确定中标供应商。具体所采用的评审方法和定标方法（定标规则）详见招标文件第一册关键信息的内容。</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38.2.2采用“综合评分法”评审方法的项目，评审委员会按照评审结果，依照招标文件第一册关键信息的内容推荐相应数量的候选中标供应商。</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38.2.3采购人应当按照自定法确定中标供应商：自定法是指采购人组织定标委员会，</w:t>
      </w:r>
      <w:r w:rsidRPr="00313F43">
        <w:rPr>
          <w:rFonts w:ascii="宋体" w:hAnsi="宋体" w:hint="eastAsia"/>
          <w:szCs w:val="21"/>
        </w:rPr>
        <w:t>由定标委员会在候选中标供应商中确定中标供应商。</w:t>
      </w:r>
    </w:p>
    <w:p w:rsidR="00313F43" w:rsidRPr="00313F43" w:rsidP="00313F43">
      <w:pPr>
        <w:spacing w:line="360" w:lineRule="auto"/>
        <w:ind w:firstLine="470" w:firstLineChars="196"/>
        <w:rPr>
          <w:rFonts w:ascii="宋体" w:hAnsi="宋体"/>
          <w:szCs w:val="21"/>
        </w:rPr>
      </w:pPr>
      <w:r w:rsidRPr="00313F43">
        <w:rPr>
          <w:rFonts w:ascii="宋体" w:hAnsi="宋体"/>
          <w:szCs w:val="21"/>
        </w:rPr>
        <w:t>38.</w:t>
      </w:r>
      <w:r w:rsidRPr="00313F43">
        <w:rPr>
          <w:rFonts w:ascii="宋体" w:hAnsi="宋体" w:hint="eastAsia"/>
          <w:szCs w:val="21"/>
        </w:rPr>
        <w:t>2.3.1自定法。</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操作程序：</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①采购实施机构自评审结束之日起2个工作日内通过系统将评审报告送交采购人。</w:t>
      </w:r>
    </w:p>
    <w:p w:rsidR="00313F43" w:rsidRPr="00313F43" w:rsidP="00313F43">
      <w:pPr>
        <w:spacing w:line="360" w:lineRule="auto"/>
        <w:ind w:firstLine="470" w:firstLineChars="196"/>
        <w:rPr>
          <w:rFonts w:ascii="宋体" w:hAnsi="宋体" w:hint="eastAsia"/>
          <w:szCs w:val="21"/>
        </w:rPr>
      </w:pPr>
      <w:r w:rsidRPr="00313F43">
        <w:rPr>
          <w:rFonts w:ascii="宋体" w:hAnsi="宋体" w:hint="eastAsia"/>
          <w:szCs w:val="21"/>
        </w:rPr>
        <w:t>②采购人应当自收到评审报告之日起3个工作日内，组成定标委员会，召开定标会并确定中标供应商（中标供应商的具体数量由采购人在项目申报时确定并在招标文件中体现）。重大项目的定标委员会应当由采购人领导班子组成；特定品目项目（非重大项目）的定标委员会可以由单位中层以上管理人员、具有与所采购项目专业领域中级以上职称人员、采购责任机构负责人等人员组成。在充分讨论的基础上，定标委员会可采取口头表决、举手表决或者无记名投票等方式进行表决。候选中标供应商的得票数超过成员半数的，方可确定为中标供应商。</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中标供应商的确定流程：网上具体操作时，在结束辅助评标后，政府集中采购机构工作人员上传候选中标供应商的投标文件并录入候选中标供应商的中标信息，完成上述操作后</w:t>
      </w:r>
      <w:r w:rsidRPr="00313F43">
        <w:rPr>
          <w:rFonts w:ascii="宋体" w:hAnsi="宋体" w:hint="eastAsia"/>
          <w:szCs w:val="21"/>
        </w:rPr>
        <w:t>后</w:t>
      </w:r>
      <w:r w:rsidRPr="00313F43">
        <w:rPr>
          <w:rFonts w:ascii="宋体" w:hAnsi="宋体" w:hint="eastAsia"/>
          <w:szCs w:val="21"/>
        </w:rPr>
        <w:t>进入“采购人录入定标结果”的环节；采购人在“采购人录入定标结果”中可以实时的查看候选中标供应商、投标报价、投标文件，同时查看和打印综合得分表、评审报告、候选中标供应商评价表，以单选框的方式，在显示候选中标供应商名称和投标报价的列表中，由采购人根据定标结果选择中标供应商。</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③采购人应当自定标会召开后的3个工作日内，将定标书面记录、定标报告在采购人内部网站或者内部办公区域公示，公示日期不少于3个工作日。公示内容包括定标委员会候选人员名单、正式成员名单、定标程序、定标环节及定标结果等内容。</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④采购人应当在公示结束后3个工作日内，通过系统将定标报告送采购实施机构备案。定标报告包括但不限于定标委员会候选人员名单、正式成员名单、定标委员会的产生过程、定标程序及定标结果等内容。</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⑤采购人逾期不确定的，采购实施机构将报主管部门处理，处理期间不计入采购期间。</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说明：采购人及投标供应商应按照上述方法提前做好相关准备。</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38.3专用条款另有规定的，按专用条款相关要求定标。</w:t>
      </w:r>
    </w:p>
    <w:p w:rsidR="00313F43" w:rsidRPr="00313F43" w:rsidP="00313F43">
      <w:pPr>
        <w:spacing w:line="360" w:lineRule="auto"/>
        <w:rPr>
          <w:rFonts w:ascii="黑体" w:eastAsia="黑体" w:hAnsi="宋体"/>
          <w:sz w:val="24"/>
        </w:rPr>
      </w:pPr>
      <w:r w:rsidRPr="00313F43">
        <w:rPr>
          <w:rFonts w:ascii="黑体" w:eastAsia="黑体" w:hAnsi="宋体" w:hint="eastAsia"/>
          <w:sz w:val="24"/>
        </w:rPr>
        <w:t>39．编写评标报告</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评标报告是评审委员会根据全体评标成员签字的原始评标记录和评标结果编写的报告，评标报告由评审委员会全体成员签字。对评标结论持有异议的评审委员会成员可以书面方式阐述其不同意见和理由。评审委员会成员拒绝在评标报告上签字且不陈述其不同意见和理由的，视为同意评标结论。评审委员会应当对此</w:t>
      </w:r>
      <w:r w:rsidRPr="00313F43">
        <w:rPr>
          <w:rFonts w:ascii="宋体" w:hAnsi="宋体" w:hint="eastAsia"/>
          <w:szCs w:val="21"/>
        </w:rPr>
        <w:t>作出</w:t>
      </w:r>
      <w:r w:rsidRPr="00313F43">
        <w:rPr>
          <w:rFonts w:ascii="宋体" w:hAnsi="宋体" w:hint="eastAsia"/>
          <w:szCs w:val="21"/>
        </w:rPr>
        <w:t>书面说明并记录存档。</w:t>
      </w:r>
    </w:p>
    <w:p w:rsidR="00313F43" w:rsidRPr="00313F43" w:rsidP="00313F43">
      <w:pPr>
        <w:spacing w:line="360" w:lineRule="auto"/>
        <w:rPr>
          <w:rFonts w:ascii="黑体" w:eastAsia="黑体" w:hAnsi="宋体"/>
          <w:sz w:val="24"/>
        </w:rPr>
      </w:pPr>
      <w:r w:rsidRPr="00313F43">
        <w:rPr>
          <w:rFonts w:ascii="黑体" w:eastAsia="黑体" w:hAnsi="宋体" w:hint="eastAsia"/>
          <w:sz w:val="24"/>
        </w:rPr>
        <w:t>40．中标公告</w:t>
      </w:r>
    </w:p>
    <w:p w:rsidR="00313F43" w:rsidRPr="00313F43" w:rsidP="00313F43">
      <w:pPr>
        <w:wordWrap w:val="0"/>
        <w:spacing w:line="360" w:lineRule="auto"/>
        <w:ind w:firstLine="470" w:firstLineChars="196"/>
        <w:rPr>
          <w:rFonts w:ascii="宋体" w:hAnsi="宋体"/>
          <w:szCs w:val="21"/>
        </w:rPr>
      </w:pPr>
      <w:r w:rsidRPr="00313F43">
        <w:rPr>
          <w:rFonts w:ascii="宋体" w:hAnsi="宋体" w:hint="eastAsia"/>
          <w:szCs w:val="21"/>
        </w:rPr>
        <w:t>40.1为体现“公开、公平、公正”的原则，评标结束后，采购实施机构将在“深圳公共资源交易网站”（</w:t>
      </w:r>
      <w:r w:rsidRPr="00313F43">
        <w:rPr>
          <w:rFonts w:ascii="宋体" w:hAnsi="宋体"/>
          <w:szCs w:val="21"/>
          <w:u w:val="single"/>
        </w:rPr>
        <w:t>https://www.szggzy.com/</w:t>
      </w:r>
      <w:r w:rsidRPr="00313F43">
        <w:rPr>
          <w:rFonts w:ascii="宋体" w:hAnsi="宋体" w:hint="eastAsia"/>
          <w:szCs w:val="21"/>
        </w:rPr>
        <w:t>）及“深圳市国信招标有限公司网站”（</w:t>
      </w:r>
      <w:r w:rsidRPr="00313F43">
        <w:rPr>
          <w:rFonts w:ascii="宋体" w:hAnsi="宋体"/>
          <w:szCs w:val="21"/>
          <w:u w:val="single"/>
        </w:rPr>
        <w:t>http:</w:t>
      </w:r>
      <w:r w:rsidRPr="00313F43">
        <w:rPr>
          <w:rFonts w:ascii="宋体" w:hAnsi="宋体"/>
          <w:szCs w:val="21"/>
          <w:u w:val="single"/>
        </w:rPr>
        <w:t>//www.szgxzb.com/</w:t>
      </w:r>
      <w:r w:rsidRPr="00313F43">
        <w:rPr>
          <w:rFonts w:ascii="宋体" w:hAnsi="宋体" w:hint="eastAsia"/>
          <w:szCs w:val="21"/>
        </w:rPr>
        <w:t>）上发布中标结果公告。供应商如对评标结果有异议，</w:t>
      </w:r>
      <w:r w:rsidRPr="00313F43">
        <w:rPr>
          <w:rFonts w:ascii="宋体" w:hAnsi="宋体"/>
          <w:szCs w:val="21"/>
        </w:rPr>
        <w:t>可在发布公示日期起</w:t>
      </w:r>
      <w:r w:rsidRPr="00313F43">
        <w:rPr>
          <w:rFonts w:ascii="宋体" w:hAnsi="宋体" w:hint="eastAsia"/>
          <w:szCs w:val="21"/>
        </w:rPr>
        <w:t>七</w:t>
      </w:r>
      <w:r w:rsidRPr="00313F43">
        <w:rPr>
          <w:rFonts w:ascii="宋体" w:hAnsi="宋体"/>
          <w:szCs w:val="21"/>
        </w:rPr>
        <w:t>个工作日内向</w:t>
      </w:r>
      <w:r w:rsidRPr="00313F43">
        <w:rPr>
          <w:rFonts w:ascii="宋体" w:hAnsi="宋体" w:hint="eastAsia"/>
          <w:szCs w:val="21"/>
        </w:rPr>
        <w:t>采购实施机构</w:t>
      </w:r>
      <w:r w:rsidRPr="00313F43">
        <w:rPr>
          <w:rFonts w:ascii="宋体" w:hAnsi="宋体"/>
          <w:szCs w:val="21"/>
        </w:rPr>
        <w:t>提出。 监督电话：0755-</w:t>
      </w:r>
      <w:r w:rsidRPr="00313F43">
        <w:rPr>
          <w:rFonts w:ascii="宋体" w:hAnsi="宋体" w:hint="eastAsia"/>
          <w:szCs w:val="21"/>
        </w:rPr>
        <w:t>23906834</w:t>
      </w:r>
      <w:r w:rsidRPr="00313F43">
        <w:rPr>
          <w:rFonts w:ascii="宋体" w:hAnsi="宋体"/>
          <w:szCs w:val="21"/>
        </w:rPr>
        <w:t>。</w:t>
      </w:r>
      <w:r w:rsidRPr="00313F43">
        <w:rPr>
          <w:rFonts w:ascii="宋体" w:hAnsi="宋体" w:hint="eastAsia"/>
          <w:szCs w:val="21"/>
        </w:rPr>
        <w:t>若在公示期内未提出质疑，则视为认同该评标结果。</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40.2质疑投诉人应保证质疑投诉内容的真实性和可靠性，并承担相应的法律责任。</w:t>
      </w:r>
    </w:p>
    <w:p w:rsidR="00313F43" w:rsidRPr="00313F43" w:rsidP="00313F43">
      <w:pPr>
        <w:spacing w:line="360" w:lineRule="auto"/>
        <w:rPr>
          <w:rFonts w:ascii="黑体" w:eastAsia="黑体" w:hAnsi="宋体"/>
          <w:sz w:val="24"/>
        </w:rPr>
      </w:pPr>
      <w:r w:rsidRPr="00313F43">
        <w:rPr>
          <w:rFonts w:ascii="黑体" w:eastAsia="黑体" w:hAnsi="宋体" w:hint="eastAsia"/>
          <w:sz w:val="24"/>
        </w:rPr>
        <w:t>41．中标通知书</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41</w:t>
      </w:r>
      <w:r w:rsidRPr="00313F43">
        <w:rPr>
          <w:rFonts w:ascii="宋体" w:hAnsi="宋体"/>
          <w:szCs w:val="21"/>
        </w:rPr>
        <w:t>.</w:t>
      </w:r>
      <w:r w:rsidRPr="00313F43">
        <w:rPr>
          <w:rFonts w:ascii="宋体" w:hAnsi="宋体" w:hint="eastAsia"/>
          <w:szCs w:val="21"/>
        </w:rPr>
        <w:t>1中标公告公布以后,公示期内无有效质疑投诉,采购实施机构将向中标供应商和采购人发布</w:t>
      </w:r>
      <w:r w:rsidRPr="00313F43">
        <w:rPr>
          <w:rFonts w:ascii="宋体" w:hAnsi="宋体" w:hint="eastAsia"/>
          <w:b/>
          <w:szCs w:val="21"/>
        </w:rPr>
        <w:t>《中标通知书》（</w:t>
      </w:r>
      <w:r w:rsidRPr="00313F43">
        <w:rPr>
          <w:rFonts w:ascii="宋体" w:hAnsi="宋体" w:hint="eastAsia"/>
          <w:szCs w:val="21"/>
        </w:rPr>
        <w:t xml:space="preserve">咨询电话：0755—23908094 </w:t>
      </w:r>
      <w:r w:rsidRPr="00313F43">
        <w:rPr>
          <w:rFonts w:ascii="宋体"/>
          <w:bCs/>
          <w:szCs w:val="21"/>
        </w:rPr>
        <w:t xml:space="preserve"> </w:t>
      </w:r>
      <w:r w:rsidRPr="00313F43">
        <w:rPr>
          <w:rFonts w:ascii="宋体" w:hint="eastAsia"/>
          <w:bCs/>
          <w:szCs w:val="21"/>
        </w:rPr>
        <w:t>88916924</w:t>
      </w:r>
      <w:r w:rsidRPr="00313F43">
        <w:rPr>
          <w:rFonts w:ascii="宋体" w:hAnsi="宋体" w:hint="eastAsia"/>
          <w:szCs w:val="21"/>
        </w:rPr>
        <w:t>）。</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41</w:t>
      </w:r>
      <w:r w:rsidRPr="00313F43">
        <w:rPr>
          <w:rFonts w:ascii="宋体" w:hAnsi="宋体"/>
          <w:szCs w:val="21"/>
        </w:rPr>
        <w:t>.2</w:t>
      </w:r>
      <w:r w:rsidRPr="00313F43">
        <w:rPr>
          <w:rFonts w:ascii="宋体" w:hAnsi="宋体" w:hint="eastAsia"/>
          <w:szCs w:val="21"/>
        </w:rPr>
        <w:t>中标通知书是合同的重要组成部分。</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41.3因质疑投诉或其它原因导致项目结果变更或采购终止的，采购实施机构有权吊销中标通知书或终止采购合同。</w:t>
      </w:r>
    </w:p>
    <w:p w:rsidR="00313F43" w:rsidRPr="00313F43" w:rsidP="00313F43">
      <w:pPr>
        <w:spacing w:line="360" w:lineRule="auto"/>
        <w:ind w:firstLine="470" w:firstLineChars="196"/>
        <w:rPr>
          <w:rFonts w:ascii="宋体" w:hAnsi="宋体"/>
          <w:szCs w:val="21"/>
        </w:rPr>
      </w:pPr>
    </w:p>
    <w:p w:rsidR="00313F43" w:rsidRPr="00313F43" w:rsidP="00313F43">
      <w:pPr>
        <w:keepNext/>
        <w:keepLines/>
        <w:numPr>
          <w:ilvl w:val="0"/>
          <w:numId w:val="3"/>
        </w:numPr>
        <w:adjustRightInd w:val="0"/>
        <w:spacing w:before="120" w:beforeLines="50" w:after="120" w:afterLines="50" w:line="360" w:lineRule="auto"/>
        <w:jc w:val="center"/>
        <w:textAlignment w:val="baseline"/>
        <w:outlineLvl w:val="1"/>
        <w:rPr>
          <w:rFonts w:ascii="宋体" w:hAnsi="宋体"/>
          <w:b/>
          <w:bCs/>
          <w:kern w:val="0"/>
          <w:sz w:val="28"/>
          <w:szCs w:val="28"/>
        </w:rPr>
      </w:pPr>
      <w:r w:rsidRPr="00313F43">
        <w:rPr>
          <w:rFonts w:ascii="宋体" w:hAnsi="宋体" w:hint="eastAsia"/>
          <w:b/>
          <w:bCs/>
          <w:kern w:val="0"/>
          <w:sz w:val="28"/>
          <w:szCs w:val="28"/>
        </w:rPr>
        <w:t>公开招标失败的后续处理</w:t>
      </w:r>
    </w:p>
    <w:p w:rsidR="00313F43" w:rsidRPr="00313F43" w:rsidP="00313F43">
      <w:pPr>
        <w:spacing w:line="360" w:lineRule="auto"/>
        <w:rPr>
          <w:rFonts w:ascii="黑体" w:eastAsia="黑体" w:hAnsi="宋体"/>
          <w:sz w:val="24"/>
        </w:rPr>
      </w:pPr>
      <w:r w:rsidRPr="00313F43">
        <w:rPr>
          <w:rFonts w:ascii="黑体" w:eastAsia="黑体" w:hAnsi="宋体" w:hint="eastAsia"/>
          <w:sz w:val="24"/>
        </w:rPr>
        <w:t>42．公开招标失败的处理</w:t>
      </w:r>
    </w:p>
    <w:p w:rsidR="00313F43" w:rsidRPr="00313F43" w:rsidP="00313F43">
      <w:pPr>
        <w:spacing w:line="360" w:lineRule="auto"/>
        <w:ind w:firstLine="470" w:firstLineChars="196"/>
        <w:rPr>
          <w:rFonts w:ascii="宋体" w:hAnsi="宋体"/>
        </w:rPr>
      </w:pPr>
      <w:r w:rsidRPr="00313F43">
        <w:rPr>
          <w:rFonts w:ascii="宋体" w:hAnsi="宋体" w:hint="eastAsia"/>
          <w:szCs w:val="21"/>
        </w:rPr>
        <w:t>42.1本项目公开招标过程中若由于投标截止后</w:t>
      </w:r>
      <w:r w:rsidRPr="00313F43">
        <w:rPr>
          <w:rFonts w:ascii="宋体" w:hAnsi="宋体" w:hint="eastAsia"/>
        </w:rPr>
        <w:t>实际递交</w:t>
      </w:r>
      <w:r w:rsidRPr="00313F43">
        <w:rPr>
          <w:rFonts w:ascii="宋体" w:hAnsi="宋体"/>
        </w:rPr>
        <w:t>投标</w:t>
      </w:r>
      <w:r w:rsidRPr="00313F43">
        <w:rPr>
          <w:rFonts w:ascii="宋体" w:hAnsi="宋体" w:hint="eastAsia"/>
        </w:rPr>
        <w:t>文件的供应商数量不足、经</w:t>
      </w:r>
      <w:r w:rsidRPr="00313F43">
        <w:rPr>
          <w:rFonts w:ascii="宋体" w:hAnsi="宋体" w:hint="eastAsia"/>
          <w:szCs w:val="21"/>
        </w:rPr>
        <w:t>评审委员会</w:t>
      </w:r>
      <w:r w:rsidRPr="00313F43">
        <w:rPr>
          <w:rFonts w:ascii="宋体" w:hAnsi="宋体" w:hint="eastAsia"/>
        </w:rPr>
        <w:t>评审对招标文件作实质响应的供应商不足等原因造成公开招标失败，可由</w:t>
      </w:r>
      <w:r w:rsidRPr="00313F43">
        <w:rPr>
          <w:rFonts w:ascii="宋体" w:hAnsi="宋体" w:cs="宋体" w:hint="eastAsia"/>
        </w:rPr>
        <w:t>采购实施机构</w:t>
      </w:r>
      <w:r w:rsidRPr="00313F43">
        <w:rPr>
          <w:rFonts w:ascii="宋体" w:hAnsi="宋体" w:hint="eastAsia"/>
        </w:rPr>
        <w:t>重新组织采购。</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42.2对公开招标失败的项目，评审委员会在出具该项目招标失败结论的同时，提出重新采购组织形式的建议，以及进一步完善招标文件的资格、技术、商务要求的修改建议。</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42.3重新组织采购有以下两种组织形式：</w:t>
      </w:r>
    </w:p>
    <w:p w:rsidR="00313F43" w:rsidRPr="00313F43" w:rsidP="00313F43">
      <w:pPr>
        <w:spacing w:line="360" w:lineRule="auto"/>
        <w:ind w:firstLine="470" w:firstLineChars="196"/>
        <w:rPr>
          <w:rFonts w:ascii="宋体" w:hAnsi="宋体"/>
        </w:rPr>
      </w:pPr>
      <w:r w:rsidRPr="00313F43">
        <w:rPr>
          <w:rFonts w:ascii="宋体" w:hAnsi="宋体" w:hint="eastAsia"/>
        </w:rPr>
        <w:t>（1）由</w:t>
      </w:r>
      <w:r w:rsidRPr="00313F43">
        <w:rPr>
          <w:rFonts w:ascii="宋体" w:hAnsi="宋体" w:cs="宋体" w:hint="eastAsia"/>
        </w:rPr>
        <w:t>采购实施机构</w:t>
      </w:r>
      <w:r w:rsidRPr="00313F43">
        <w:rPr>
          <w:rFonts w:ascii="宋体" w:hAnsi="宋体" w:hint="eastAsia"/>
        </w:rPr>
        <w:t>重新组织公开招标；</w:t>
      </w:r>
    </w:p>
    <w:p w:rsidR="00313F43" w:rsidRPr="00313F43" w:rsidP="00313F43">
      <w:pPr>
        <w:spacing w:line="360" w:lineRule="auto"/>
        <w:ind w:firstLine="470" w:firstLineChars="196"/>
        <w:rPr>
          <w:rFonts w:ascii="宋体" w:hAnsi="宋体"/>
        </w:rPr>
      </w:pPr>
      <w:r w:rsidRPr="00313F43">
        <w:rPr>
          <w:rFonts w:ascii="宋体" w:hAnsi="宋体" w:hint="eastAsia"/>
        </w:rPr>
        <w:t>（2）根据实际情况需要向政府采购监督管理部门提出非公开招标方式申请，经政府采购监督管理部门批准，公开招标失败采购项目可转为竞争性谈判或单一来源谈判方式采购。</w:t>
      </w:r>
    </w:p>
    <w:p w:rsidR="00313F43" w:rsidRPr="00313F43" w:rsidP="00313F43">
      <w:pPr>
        <w:spacing w:line="360" w:lineRule="auto"/>
        <w:ind w:firstLine="470" w:firstLineChars="196"/>
        <w:rPr>
          <w:rFonts w:ascii="宋体" w:hAnsi="宋体"/>
        </w:rPr>
      </w:pPr>
      <w:r w:rsidRPr="00313F43">
        <w:rPr>
          <w:rFonts w:ascii="宋体" w:hAnsi="宋体" w:hint="eastAsia"/>
        </w:rPr>
        <w:t>42.4公开招标失败的采购项目重新组织公开招标，由</w:t>
      </w:r>
      <w:r w:rsidRPr="00313F43">
        <w:rPr>
          <w:rFonts w:ascii="宋体" w:hAnsi="宋体" w:cs="宋体" w:hint="eastAsia"/>
        </w:rPr>
        <w:t>采购实施机构</w:t>
      </w:r>
      <w:r w:rsidRPr="00313F43">
        <w:rPr>
          <w:rFonts w:ascii="宋体" w:hAnsi="宋体" w:hint="eastAsia"/>
        </w:rPr>
        <w:t>重新按公开招标流程组织采购活动。</w:t>
      </w:r>
    </w:p>
    <w:p w:rsidR="00313F43" w:rsidRPr="00313F43" w:rsidP="00313F43">
      <w:pPr>
        <w:spacing w:line="360" w:lineRule="auto"/>
        <w:rPr>
          <w:rFonts w:ascii="宋体" w:hAnsi="宋体"/>
        </w:rPr>
      </w:pPr>
      <w:r w:rsidRPr="00313F43">
        <w:rPr>
          <w:rFonts w:ascii="黑体" w:eastAsia="黑体" w:hAnsi="宋体" w:hint="eastAsia"/>
          <w:sz w:val="24"/>
        </w:rPr>
        <w:t xml:space="preserve">    </w:t>
      </w:r>
      <w:r w:rsidRPr="00313F43">
        <w:rPr>
          <w:rFonts w:ascii="宋体" w:hAnsi="宋体" w:hint="eastAsia"/>
        </w:rPr>
        <w:t>42.5公开招标失败的采购项目经政府采购监督管理部门批准转为竞争性谈判或单一来源谈判方式采购的，按规定要求组织政府采购工作。</w:t>
      </w:r>
    </w:p>
    <w:p w:rsidR="00313F43" w:rsidRPr="00313F43" w:rsidP="00313F43">
      <w:pPr>
        <w:spacing w:line="360" w:lineRule="auto"/>
        <w:rPr>
          <w:rFonts w:ascii="黑体" w:eastAsia="黑体" w:hAnsi="宋体"/>
          <w:sz w:val="24"/>
        </w:rPr>
      </w:pPr>
    </w:p>
    <w:p w:rsidR="00313F43" w:rsidRPr="00313F43" w:rsidP="00313F43">
      <w:pPr>
        <w:keepNext/>
        <w:keepLines/>
        <w:numPr>
          <w:ilvl w:val="0"/>
          <w:numId w:val="3"/>
        </w:numPr>
        <w:adjustRightInd w:val="0"/>
        <w:spacing w:before="120" w:beforeLines="50" w:after="120" w:afterLines="50" w:line="360" w:lineRule="auto"/>
        <w:jc w:val="center"/>
        <w:textAlignment w:val="baseline"/>
        <w:outlineLvl w:val="1"/>
        <w:rPr>
          <w:rFonts w:ascii="宋体" w:hAnsi="宋体"/>
          <w:b/>
          <w:bCs/>
          <w:kern w:val="0"/>
          <w:sz w:val="28"/>
          <w:szCs w:val="28"/>
        </w:rPr>
      </w:pPr>
      <w:r w:rsidRPr="00313F43">
        <w:rPr>
          <w:rFonts w:ascii="宋体" w:hAnsi="宋体" w:hint="eastAsia"/>
          <w:b/>
          <w:bCs/>
          <w:kern w:val="0"/>
          <w:sz w:val="24"/>
          <w:szCs w:val="20"/>
        </w:rPr>
        <w:t>合同的授予与备案</w:t>
      </w:r>
    </w:p>
    <w:p w:rsidR="00313F43" w:rsidRPr="00313F43" w:rsidP="00313F43">
      <w:pPr>
        <w:spacing w:line="360" w:lineRule="auto"/>
        <w:rPr>
          <w:rFonts w:ascii="黑体" w:eastAsia="黑体" w:hAnsi="宋体"/>
          <w:sz w:val="24"/>
        </w:rPr>
      </w:pPr>
      <w:bookmarkStart w:id="42" w:name="_Toc73521674"/>
      <w:bookmarkStart w:id="43" w:name="_Toc73517679"/>
      <w:bookmarkStart w:id="44" w:name="_Toc100052408"/>
      <w:bookmarkStart w:id="45" w:name="_Toc73518157"/>
      <w:bookmarkStart w:id="46" w:name="_Toc73521586"/>
      <w:r w:rsidRPr="00313F43">
        <w:rPr>
          <w:rFonts w:ascii="黑体" w:eastAsia="黑体" w:hAnsi="宋体" w:hint="eastAsia"/>
          <w:sz w:val="24"/>
        </w:rPr>
        <w:t>43．合同授予标准</w:t>
      </w:r>
      <w:bookmarkEnd w:id="42"/>
      <w:bookmarkEnd w:id="43"/>
      <w:bookmarkEnd w:id="44"/>
      <w:bookmarkEnd w:id="45"/>
      <w:bookmarkEnd w:id="46"/>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本项目的合同将授予按本招标文件规定评审确定的中标人。</w:t>
      </w:r>
    </w:p>
    <w:p w:rsidR="00313F43" w:rsidRPr="00313F43" w:rsidP="00313F43">
      <w:pPr>
        <w:spacing w:line="360" w:lineRule="auto"/>
        <w:rPr>
          <w:rFonts w:ascii="黑体" w:eastAsia="黑体" w:hAnsi="宋体"/>
          <w:sz w:val="24"/>
        </w:rPr>
      </w:pPr>
      <w:bookmarkStart w:id="47" w:name="_Toc73517680"/>
      <w:bookmarkStart w:id="48" w:name="_Toc73518158"/>
      <w:bookmarkStart w:id="49" w:name="_Toc73521587"/>
      <w:bookmarkStart w:id="50" w:name="_Toc73521675"/>
      <w:bookmarkStart w:id="51" w:name="_Toc100052409"/>
      <w:r w:rsidRPr="00313F43">
        <w:rPr>
          <w:rFonts w:ascii="黑体" w:eastAsia="黑体" w:hAnsi="宋体" w:hint="eastAsia"/>
          <w:sz w:val="24"/>
        </w:rPr>
        <w:t>44．</w:t>
      </w:r>
      <w:bookmarkEnd w:id="47"/>
      <w:bookmarkEnd w:id="48"/>
      <w:bookmarkEnd w:id="49"/>
      <w:bookmarkEnd w:id="50"/>
      <w:bookmarkEnd w:id="51"/>
      <w:r w:rsidRPr="00313F43">
        <w:rPr>
          <w:rFonts w:ascii="黑体" w:eastAsia="黑体" w:hAnsi="宋体" w:hint="eastAsia"/>
          <w:sz w:val="24"/>
        </w:rPr>
        <w:t>接受和拒绝</w:t>
      </w:r>
      <w:r w:rsidRPr="00313F43">
        <w:rPr>
          <w:rFonts w:ascii="黑体" w:eastAsia="黑体" w:hAnsi="宋体" w:hint="eastAsia"/>
          <w:sz w:val="24"/>
        </w:rPr>
        <w:t>任何或</w:t>
      </w:r>
      <w:r w:rsidRPr="00313F43">
        <w:rPr>
          <w:rFonts w:ascii="黑体" w:eastAsia="黑体" w:hAnsi="宋体" w:hint="eastAsia"/>
          <w:sz w:val="24"/>
        </w:rPr>
        <w:t>所有投标的权力</w:t>
      </w:r>
    </w:p>
    <w:p w:rsidR="00313F43" w:rsidRPr="00313F43" w:rsidP="00313F43">
      <w:pPr>
        <w:spacing w:line="360" w:lineRule="auto"/>
        <w:ind w:firstLine="470" w:firstLineChars="196"/>
        <w:rPr>
          <w:rFonts w:ascii="宋体" w:hAnsi="宋体"/>
          <w:szCs w:val="21"/>
        </w:rPr>
      </w:pPr>
      <w:r w:rsidRPr="00313F43">
        <w:rPr>
          <w:rFonts w:ascii="宋体" w:hAnsi="宋体" w:cs="宋体" w:hint="eastAsia"/>
        </w:rPr>
        <w:t>采购实施机构</w:t>
      </w:r>
      <w:r w:rsidRPr="00313F43">
        <w:rPr>
          <w:rFonts w:ascii="宋体" w:hAnsi="宋体" w:hint="eastAsia"/>
          <w:szCs w:val="21"/>
        </w:rPr>
        <w:t>和采购人保留在投标之前任何时候接受或拒绝任何投标或所有投标，以及</w:t>
      </w:r>
      <w:r w:rsidRPr="00313F43">
        <w:rPr>
          <w:rFonts w:ascii="宋体" w:hAnsi="宋体" w:hint="eastAsia"/>
          <w:szCs w:val="21"/>
        </w:rPr>
        <w:t>宣布招标无效的权力，对受影响的投标人不承担任何责任，也无义务向受影响的投标人解释采取这一行动的理由。</w:t>
      </w:r>
    </w:p>
    <w:p w:rsidR="00313F43" w:rsidRPr="00313F43" w:rsidP="00313F43">
      <w:pPr>
        <w:spacing w:line="360" w:lineRule="auto"/>
        <w:rPr>
          <w:rFonts w:ascii="黑体" w:eastAsia="黑体" w:hAnsi="宋体"/>
          <w:sz w:val="24"/>
        </w:rPr>
      </w:pPr>
      <w:bookmarkStart w:id="52" w:name="_Toc73517682"/>
      <w:bookmarkStart w:id="53" w:name="_Toc100052410"/>
      <w:bookmarkStart w:id="54" w:name="_Toc73521589"/>
      <w:bookmarkStart w:id="55" w:name="_Toc73518160"/>
      <w:bookmarkStart w:id="56" w:name="_Toc73521677"/>
      <w:r w:rsidRPr="00313F43">
        <w:rPr>
          <w:rFonts w:ascii="黑体" w:eastAsia="黑体" w:hAnsi="宋体" w:hint="eastAsia"/>
          <w:sz w:val="24"/>
        </w:rPr>
        <w:t>45．合同协议书的签订</w:t>
      </w:r>
      <w:bookmarkEnd w:id="52"/>
      <w:bookmarkEnd w:id="53"/>
      <w:bookmarkEnd w:id="54"/>
      <w:bookmarkEnd w:id="55"/>
      <w:bookmarkEnd w:id="56"/>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45.1中标人将于中标通知书发出之日起十个工作日内，按照采购文件（招标文件和投标文件等）内容与采购人签订政府采购合同；合同的实质性内容应当符合招标文件的规定；</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45.2中标人如不按本通用条款第45</w:t>
      </w:r>
      <w:r w:rsidRPr="00313F43">
        <w:rPr>
          <w:rFonts w:ascii="宋体" w:hAnsi="宋体"/>
          <w:szCs w:val="21"/>
        </w:rPr>
        <w:t>.1</w:t>
      </w:r>
      <w:r w:rsidRPr="00313F43">
        <w:rPr>
          <w:rFonts w:ascii="宋体" w:hAnsi="宋体" w:hint="eastAsia"/>
          <w:szCs w:val="21"/>
        </w:rPr>
        <w:t>款的规定与采购人签订合同，</w:t>
      </w:r>
      <w:r w:rsidRPr="00313F43">
        <w:rPr>
          <w:rFonts w:ascii="宋体" w:hAnsi="宋体" w:cs="宋体"/>
          <w:kern w:val="0"/>
          <w:szCs w:val="21"/>
        </w:rPr>
        <w:t>情节严重的，并由主管部门记入供应商诚信档案，予以通报</w:t>
      </w:r>
      <w:r w:rsidRPr="00313F43">
        <w:rPr>
          <w:rFonts w:ascii="宋体" w:hAnsi="宋体" w:hint="eastAsia"/>
          <w:szCs w:val="21"/>
        </w:rPr>
        <w:t>；</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45.3中标人应当按照合同约定履行义务，完成中标项目，不得将中标项目转让（转包）给他人。</w:t>
      </w:r>
    </w:p>
    <w:p w:rsidR="00313F43" w:rsidRPr="00313F43" w:rsidP="00313F43">
      <w:pPr>
        <w:spacing w:line="360" w:lineRule="auto"/>
        <w:rPr>
          <w:rFonts w:ascii="黑体" w:eastAsia="黑体" w:hAnsi="宋体"/>
          <w:sz w:val="24"/>
        </w:rPr>
      </w:pPr>
      <w:bookmarkStart w:id="57" w:name="_Toc73517683"/>
      <w:bookmarkStart w:id="58" w:name="_Toc73521590"/>
      <w:bookmarkStart w:id="59" w:name="_Toc73521678"/>
      <w:bookmarkStart w:id="60" w:name="_Toc73518161"/>
      <w:bookmarkStart w:id="61" w:name="_Toc100052411"/>
      <w:r w:rsidRPr="00313F43">
        <w:rPr>
          <w:rFonts w:ascii="黑体" w:eastAsia="黑体" w:hAnsi="宋体" w:hint="eastAsia"/>
          <w:sz w:val="24"/>
        </w:rPr>
        <w:t>46．履约担保</w:t>
      </w:r>
      <w:bookmarkEnd w:id="57"/>
      <w:bookmarkEnd w:id="58"/>
      <w:bookmarkEnd w:id="59"/>
      <w:bookmarkEnd w:id="60"/>
      <w:bookmarkEnd w:id="61"/>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46.1在签订项目合同的同时，中标人应按“对通用条款的补充内容”中规定的金额向采购人提交履约保证金（除现金方式外，允许供应商自主选择以支票、汇票、本票、保函等非现金方式缴纳或提交保证金）；</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46.2如果中标人不能按“对通用条款的补充内容”中规定的金额向采购人提交履约保证金，采购人将有充分的理由通过政府采购监督管理部门废除中标，给采购人造成的损失应当予以赔偿；</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46</w:t>
      </w:r>
      <w:r w:rsidRPr="00313F43">
        <w:rPr>
          <w:rFonts w:ascii="宋体" w:hAnsi="宋体"/>
          <w:szCs w:val="21"/>
        </w:rPr>
        <w:t>.</w:t>
      </w:r>
      <w:r w:rsidRPr="00313F43">
        <w:rPr>
          <w:rFonts w:ascii="宋体" w:hAnsi="宋体" w:hint="eastAsia"/>
          <w:szCs w:val="21"/>
        </w:rPr>
        <w:t>3项目服务期满之后,经验收合格后，采购人在七日内办理解除履约担保手续。</w:t>
      </w:r>
    </w:p>
    <w:p w:rsidR="00313F43" w:rsidRPr="00313F43" w:rsidP="00313F43">
      <w:pPr>
        <w:spacing w:line="360" w:lineRule="auto"/>
        <w:rPr>
          <w:rFonts w:ascii="黑体" w:eastAsia="黑体" w:hAnsi="宋体"/>
          <w:sz w:val="24"/>
        </w:rPr>
      </w:pPr>
      <w:r w:rsidRPr="00313F43">
        <w:rPr>
          <w:rFonts w:ascii="黑体" w:eastAsia="黑体" w:hAnsi="宋体" w:hint="eastAsia"/>
          <w:sz w:val="24"/>
        </w:rPr>
        <w:t>47. 合同的备案</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采购人与中标人应于合同签订之日起十日内，由采购人或委托中标人将采购合同副本抄送政府集中采购机构备案。</w:t>
      </w:r>
    </w:p>
    <w:p w:rsidR="00313F43" w:rsidRPr="00313F43" w:rsidP="00313F43">
      <w:pPr>
        <w:spacing w:line="360" w:lineRule="auto"/>
        <w:rPr>
          <w:rFonts w:ascii="黑体" w:eastAsia="黑体" w:hAnsi="宋体"/>
          <w:sz w:val="24"/>
        </w:rPr>
      </w:pPr>
      <w:r w:rsidRPr="00313F43">
        <w:rPr>
          <w:rFonts w:ascii="黑体" w:eastAsia="黑体" w:hAnsi="宋体" w:hint="eastAsia"/>
          <w:sz w:val="24"/>
        </w:rPr>
        <w:t>48. 合同的变更</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合同变更事宜按《深圳市财政局 深圳市政府采购中心关于进一步加强市本级政府采购合同备案管理工作的通知》（</w:t>
      </w:r>
      <w:r w:rsidRPr="00313F43">
        <w:rPr>
          <w:rFonts w:ascii="宋体" w:hAnsi="宋体" w:hint="eastAsia"/>
          <w:szCs w:val="21"/>
        </w:rPr>
        <w:t>深财购〔2019〕</w:t>
      </w:r>
      <w:r w:rsidRPr="00313F43">
        <w:rPr>
          <w:rFonts w:ascii="宋体" w:hAnsi="宋体" w:hint="eastAsia"/>
          <w:szCs w:val="21"/>
        </w:rPr>
        <w:t>43号）相关规定执行。</w:t>
      </w:r>
    </w:p>
    <w:p w:rsidR="00313F43" w:rsidRPr="00313F43" w:rsidP="00313F43">
      <w:pPr>
        <w:spacing w:line="360" w:lineRule="auto"/>
        <w:rPr>
          <w:rFonts w:ascii="黑体" w:eastAsia="黑体" w:hAnsi="宋体"/>
          <w:sz w:val="24"/>
        </w:rPr>
      </w:pPr>
      <w:r w:rsidRPr="00313F43">
        <w:rPr>
          <w:rFonts w:ascii="黑体" w:eastAsia="黑体" w:hAnsi="宋体" w:hint="eastAsia"/>
          <w:sz w:val="24"/>
        </w:rPr>
        <w:t>49. 履约抽检及情况的反馈</w:t>
      </w:r>
    </w:p>
    <w:p w:rsidR="00313F43" w:rsidRPr="00313F43" w:rsidP="00313F43">
      <w:pPr>
        <w:widowControl/>
        <w:spacing w:line="360" w:lineRule="auto"/>
        <w:ind w:right="176" w:firstLine="420"/>
        <w:jc w:val="left"/>
        <w:rPr>
          <w:rFonts w:ascii="宋体" w:hAnsi="宋体"/>
        </w:rPr>
      </w:pPr>
      <w:r w:rsidRPr="00313F43">
        <w:rPr>
          <w:rFonts w:ascii="宋体" w:hAnsi="宋体" w:hint="eastAsia"/>
        </w:rPr>
        <w:t>49.1供应商必须诚信履约，采购人必须对采购项目实施组织履约验收。必要时，履约评价工作实施机构将对采购项目进行履约抽检评价。如未按合同履约，将按《深圳经济特区政府采购条例》第五十七条有关规定、《深圳市政府采购供应商诚信管理暂行办法》及其操作细则进行处理。</w:t>
      </w:r>
    </w:p>
    <w:p w:rsidR="00313F43" w:rsidRPr="00313F43" w:rsidP="00313F43">
      <w:pPr>
        <w:widowControl/>
        <w:spacing w:line="360" w:lineRule="auto"/>
        <w:ind w:right="176" w:firstLine="420"/>
        <w:jc w:val="left"/>
        <w:rPr>
          <w:rFonts w:ascii="宋体" w:hAnsi="宋体"/>
        </w:rPr>
      </w:pPr>
      <w:r w:rsidRPr="00313F43">
        <w:rPr>
          <w:rFonts w:ascii="宋体" w:hAnsi="宋体" w:hint="eastAsia"/>
        </w:rPr>
        <w:t>49.2</w:t>
      </w:r>
      <w:r w:rsidRPr="00313F43">
        <w:rPr>
          <w:rFonts w:ascii="宋体" w:hAnsi="宋体"/>
        </w:rPr>
        <w:t>采购人和供应商应当在采购合同履行完毕三十日之内将政府采购合同履行情况和相关政府采购建议等反馈至政府集中采购机构。</w:t>
      </w:r>
    </w:p>
    <w:p w:rsidR="00313F43" w:rsidRPr="00313F43" w:rsidP="00313F43">
      <w:pPr>
        <w:spacing w:line="360" w:lineRule="auto"/>
        <w:rPr>
          <w:rFonts w:ascii="黑体" w:eastAsia="黑体" w:hAnsi="宋体"/>
          <w:sz w:val="24"/>
        </w:rPr>
      </w:pPr>
      <w:r w:rsidRPr="00313F43">
        <w:rPr>
          <w:rFonts w:ascii="黑体" w:eastAsia="黑体" w:hAnsi="宋体" w:hint="eastAsia"/>
          <w:sz w:val="24"/>
        </w:rPr>
        <w:t>50. 宣传</w:t>
      </w:r>
    </w:p>
    <w:p w:rsidR="00313F43" w:rsidRPr="00313F43" w:rsidP="00313F43">
      <w:pPr>
        <w:spacing w:line="360" w:lineRule="auto"/>
        <w:ind w:left="240" w:firstLine="470" w:leftChars="100" w:firstLineChars="196"/>
        <w:rPr>
          <w:rFonts w:ascii="宋体" w:hAnsi="宋体"/>
        </w:rPr>
      </w:pPr>
      <w:r w:rsidRPr="00313F43">
        <w:rPr>
          <w:rFonts w:ascii="宋体" w:hAnsi="宋体" w:hint="eastAsia"/>
        </w:rPr>
        <w:t>凡与政府采购活动有关的宣传或广告，若当中提及政府采购，</w:t>
      </w:r>
      <w:r w:rsidRPr="00313F43">
        <w:rPr>
          <w:rFonts w:ascii="宋体" w:hAnsi="宋体"/>
        </w:rPr>
        <w:t>必须事先将具体对外宣传方案报市</w:t>
      </w:r>
      <w:r w:rsidRPr="00313F43">
        <w:rPr>
          <w:rFonts w:ascii="宋体" w:hAnsi="宋体"/>
        </w:rPr>
        <w:t>财政委</w:t>
      </w:r>
      <w:r w:rsidRPr="00313F43">
        <w:rPr>
          <w:rFonts w:ascii="宋体" w:hAnsi="宋体"/>
        </w:rPr>
        <w:t>和政府集中采购机构，并征得其同意。对外市场宣传包括但不限于以下</w:t>
      </w:r>
      <w:r w:rsidRPr="00313F43">
        <w:rPr>
          <w:rFonts w:ascii="宋体" w:hAnsi="宋体"/>
        </w:rPr>
        <w:t>形式：</w:t>
      </w:r>
    </w:p>
    <w:p w:rsidR="00313F43" w:rsidRPr="00313F43" w:rsidP="00313F43">
      <w:pPr>
        <w:spacing w:line="360" w:lineRule="auto"/>
        <w:ind w:left="240" w:firstLine="470" w:leftChars="100" w:firstLineChars="196"/>
        <w:rPr>
          <w:rFonts w:ascii="宋体" w:hAnsi="宋体"/>
        </w:rPr>
      </w:pPr>
      <w:r w:rsidRPr="00313F43">
        <w:rPr>
          <w:rFonts w:ascii="宋体" w:hAnsi="宋体"/>
        </w:rPr>
        <w:t>a.名片、宣传册、广告标语等；</w:t>
      </w:r>
    </w:p>
    <w:p w:rsidR="00313F43" w:rsidRPr="00313F43" w:rsidP="00313F43">
      <w:pPr>
        <w:spacing w:line="360" w:lineRule="auto"/>
        <w:ind w:left="240" w:firstLine="470" w:leftChars="100" w:firstLineChars="196"/>
        <w:rPr>
          <w:rFonts w:ascii="宋体" w:hAnsi="宋体"/>
        </w:rPr>
      </w:pPr>
      <w:r w:rsidRPr="00313F43">
        <w:rPr>
          <w:rFonts w:ascii="宋体" w:hAnsi="宋体"/>
        </w:rPr>
        <w:t>b.案例介绍、推广等；</w:t>
      </w:r>
    </w:p>
    <w:p w:rsidR="00313F43" w:rsidRPr="00313F43" w:rsidP="00313F43">
      <w:pPr>
        <w:spacing w:line="360" w:lineRule="auto"/>
        <w:ind w:left="240" w:firstLine="470" w:leftChars="100" w:firstLineChars="196"/>
        <w:rPr>
          <w:rFonts w:ascii="宋体" w:hAnsi="宋体"/>
        </w:rPr>
      </w:pPr>
      <w:r w:rsidRPr="00313F43">
        <w:rPr>
          <w:rFonts w:ascii="宋体" w:hAnsi="宋体" w:hint="eastAsia"/>
        </w:rPr>
        <w:t>c.工作</w:t>
      </w:r>
      <w:r w:rsidRPr="00313F43">
        <w:rPr>
          <w:rFonts w:ascii="宋体" w:hAnsi="宋体"/>
        </w:rPr>
        <w:t>人员向其他消费群体宣传。</w:t>
      </w:r>
    </w:p>
    <w:p w:rsidR="00313F43" w:rsidRPr="00313F43" w:rsidP="00313F43">
      <w:pPr>
        <w:spacing w:line="360" w:lineRule="auto"/>
        <w:rPr>
          <w:rFonts w:ascii="黑体" w:eastAsia="黑体" w:hAnsi="宋体"/>
          <w:sz w:val="24"/>
        </w:rPr>
      </w:pPr>
      <w:r w:rsidRPr="00313F43">
        <w:rPr>
          <w:rFonts w:ascii="黑体" w:eastAsia="黑体" w:hAnsi="宋体" w:hint="eastAsia"/>
          <w:sz w:val="24"/>
        </w:rPr>
        <w:t>51. 供应</w:t>
      </w:r>
      <w:r w:rsidRPr="00313F43">
        <w:rPr>
          <w:rFonts w:ascii="黑体" w:eastAsia="黑体" w:hAnsi="宋体" w:hint="eastAsia"/>
          <w:sz w:val="24"/>
        </w:rPr>
        <w:t>商违法</w:t>
      </w:r>
      <w:r w:rsidRPr="00313F43">
        <w:rPr>
          <w:rFonts w:ascii="黑体" w:eastAsia="黑体" w:hAnsi="宋体" w:hint="eastAsia"/>
          <w:sz w:val="24"/>
        </w:rPr>
        <w:t>责任</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《深圳经济特区政府采购条例》第五十七条 供应商在政府采购中，有下列行为之一的，一至三年内禁止其参与本市政府采购，并由主管部门记入供应商诚信档案，处以采购金额千分之十以上千</w:t>
      </w:r>
      <w:r w:rsidRPr="00313F43">
        <w:rPr>
          <w:rFonts w:ascii="宋体" w:hAnsi="宋体" w:hint="eastAsia"/>
          <w:szCs w:val="21"/>
        </w:rPr>
        <w:t>分之二十</w:t>
      </w:r>
      <w:r w:rsidRPr="00313F43">
        <w:rPr>
          <w:rFonts w:ascii="宋体" w:hAnsi="宋体" w:hint="eastAsia"/>
          <w:szCs w:val="21"/>
        </w:rPr>
        <w:t>以下的罚款；情节严重的，取消其参与本市政府采购资格，处以采购金额千分之二十以上千</w:t>
      </w:r>
      <w:r w:rsidRPr="00313F43">
        <w:rPr>
          <w:rFonts w:ascii="宋体" w:hAnsi="宋体" w:hint="eastAsia"/>
          <w:szCs w:val="21"/>
        </w:rPr>
        <w:t>分之三十</w:t>
      </w:r>
      <w:r w:rsidRPr="00313F43">
        <w:rPr>
          <w:rFonts w:ascii="宋体" w:hAnsi="宋体" w:hint="eastAsia"/>
          <w:szCs w:val="21"/>
        </w:rPr>
        <w:t>以下的罚款，并由市场监管部门依法吊销其营业执照；给他人造成损失的，依法承担赔偿责任；构成犯罪的，依法追究刑事责任：</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（1）在采购活动中应当回避而未回避的；</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（2）未按本条例规定签订、履行采购合同，造成严重后果的；</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（3）隐瞒真实情况，提供虚假资料的；</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（4）以非法手段排斥其他供应商参与竞争的；</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（5）与其他采购参加人串通投标的；</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（6）恶意投诉的；</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（7）向采购项目相关人行贿或者提供其他不当利益的；</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（8）阻碍、抗拒主管部门监督检查的；</w:t>
      </w:r>
    </w:p>
    <w:p w:rsidR="00313F43" w:rsidRPr="00313F43" w:rsidP="00313F43">
      <w:pPr>
        <w:spacing w:line="360" w:lineRule="auto"/>
        <w:ind w:firstLine="470" w:firstLineChars="196"/>
        <w:rPr>
          <w:rFonts w:ascii="宋体" w:hAnsi="宋体"/>
          <w:szCs w:val="21"/>
        </w:rPr>
      </w:pPr>
      <w:r w:rsidRPr="00313F43">
        <w:rPr>
          <w:rFonts w:ascii="宋体" w:hAnsi="宋体" w:hint="eastAsia"/>
          <w:szCs w:val="21"/>
        </w:rPr>
        <w:t>（9）其他违反本条例规定的行为。</w:t>
      </w:r>
    </w:p>
    <w:p w:rsidR="00313F43" w:rsidRPr="00313F43" w:rsidP="00313F43">
      <w:pPr>
        <w:spacing w:line="360" w:lineRule="auto"/>
        <w:ind w:firstLine="470" w:firstLineChars="196"/>
        <w:rPr>
          <w:rFonts w:ascii="宋体" w:hAnsi="宋体"/>
          <w:szCs w:val="21"/>
        </w:rPr>
      </w:pPr>
    </w:p>
    <w:p w:rsidR="00313F43" w:rsidRPr="00313F43" w:rsidP="00313F43">
      <w:pPr>
        <w:keepNext/>
        <w:keepLines/>
        <w:numPr>
          <w:ilvl w:val="0"/>
          <w:numId w:val="3"/>
        </w:numPr>
        <w:adjustRightInd w:val="0"/>
        <w:spacing w:before="120" w:beforeLines="50" w:after="120" w:afterLines="50" w:line="360" w:lineRule="auto"/>
        <w:ind w:left="482" w:hanging="482"/>
        <w:jc w:val="center"/>
        <w:textAlignment w:val="baseline"/>
        <w:outlineLvl w:val="1"/>
        <w:rPr>
          <w:rFonts w:ascii="宋体" w:hAnsi="宋体" w:hint="eastAsia"/>
          <w:b/>
          <w:bCs/>
          <w:kern w:val="0"/>
          <w:sz w:val="24"/>
          <w:szCs w:val="20"/>
        </w:rPr>
      </w:pPr>
      <w:r w:rsidRPr="00313F43">
        <w:rPr>
          <w:rFonts w:ascii="宋体" w:hAnsi="宋体" w:hint="eastAsia"/>
          <w:b/>
          <w:bCs/>
          <w:kern w:val="0"/>
          <w:sz w:val="24"/>
          <w:szCs w:val="20"/>
        </w:rPr>
        <w:t>质疑处理</w:t>
      </w:r>
    </w:p>
    <w:p w:rsidR="00313F43" w:rsidRPr="00313F43" w:rsidP="00313F43">
      <w:pPr>
        <w:spacing w:line="360" w:lineRule="auto"/>
        <w:rPr>
          <w:rFonts w:ascii="黑体" w:eastAsia="黑体" w:hAnsi="宋体"/>
          <w:sz w:val="24"/>
        </w:rPr>
      </w:pPr>
      <w:r w:rsidRPr="00313F43">
        <w:rPr>
          <w:rFonts w:ascii="黑体" w:eastAsia="黑体" w:hAnsi="宋体" w:hint="eastAsia"/>
          <w:sz w:val="24"/>
        </w:rPr>
        <w:t>52.质疑提出与答复</w:t>
      </w:r>
    </w:p>
    <w:p w:rsidR="00313F43" w:rsidRPr="00313F43" w:rsidP="00313F43">
      <w:pPr>
        <w:spacing w:line="360" w:lineRule="auto"/>
        <w:rPr>
          <w:rFonts w:ascii="宋体" w:hAnsi="宋体"/>
          <w:szCs w:val="21"/>
        </w:rPr>
      </w:pPr>
      <w:r w:rsidRPr="00313F43">
        <w:rPr>
          <w:rFonts w:ascii="宋体" w:hAnsi="宋体" w:hint="eastAsia"/>
          <w:szCs w:val="21"/>
        </w:rPr>
        <w:t xml:space="preserve">    52.1提出质疑</w:t>
      </w:r>
    </w:p>
    <w:p w:rsidR="00313F43" w:rsidRPr="00313F43" w:rsidP="00313F43">
      <w:pPr>
        <w:spacing w:line="360" w:lineRule="auto"/>
        <w:rPr>
          <w:rFonts w:ascii="宋体" w:hAnsi="宋体"/>
          <w:szCs w:val="21"/>
        </w:rPr>
      </w:pPr>
      <w:r w:rsidRPr="00313F43">
        <w:rPr>
          <w:rFonts w:ascii="宋体" w:hAnsi="宋体" w:hint="eastAsia"/>
          <w:szCs w:val="21"/>
        </w:rPr>
        <w:t xml:space="preserve">    参与政府采购活动的供应商认为自己的权益在采购活动中受到损害的，应当自知道或者应当知道其权益受到损害之日起七个工作日内向采购人、采购实施机构以书面形式提出质疑。</w:t>
      </w:r>
    </w:p>
    <w:p w:rsidR="00313F43" w:rsidRPr="00313F43" w:rsidP="00313F43">
      <w:pPr>
        <w:spacing w:line="360" w:lineRule="auto"/>
        <w:rPr>
          <w:rFonts w:ascii="宋体" w:hAnsi="宋体"/>
          <w:szCs w:val="21"/>
        </w:rPr>
      </w:pPr>
      <w:r w:rsidRPr="00313F43">
        <w:rPr>
          <w:rFonts w:ascii="宋体" w:hAnsi="宋体" w:hint="eastAsia"/>
          <w:szCs w:val="21"/>
        </w:rPr>
        <w:t xml:space="preserve">    52.2</w:t>
      </w:r>
      <w:r w:rsidRPr="00313F43">
        <w:rPr>
          <w:rFonts w:ascii="宋体" w:hAnsi="宋体"/>
          <w:szCs w:val="21"/>
        </w:rPr>
        <w:t>法律依据</w:t>
      </w:r>
    </w:p>
    <w:p w:rsidR="00313F43" w:rsidRPr="00313F43" w:rsidP="00313F43">
      <w:pPr>
        <w:spacing w:line="360" w:lineRule="auto"/>
        <w:rPr>
          <w:rFonts w:ascii="宋体" w:hAnsi="宋体"/>
          <w:szCs w:val="21"/>
        </w:rPr>
      </w:pPr>
      <w:r w:rsidRPr="00313F43">
        <w:rPr>
          <w:rFonts w:ascii="宋体" w:hAnsi="宋体" w:hint="eastAsia"/>
          <w:szCs w:val="21"/>
        </w:rPr>
        <w:t xml:space="preserve">    《中华人民共和国政府采购法》、《中华人民共和国政府采购法实施条例》、</w:t>
      </w:r>
      <w:r w:rsidRPr="00313F43">
        <w:rPr>
          <w:rFonts w:ascii="宋体" w:hAnsi="宋体"/>
          <w:szCs w:val="21"/>
        </w:rPr>
        <w:t>《</w:t>
      </w:r>
      <w:r w:rsidRPr="00313F43">
        <w:rPr>
          <w:rFonts w:ascii="宋体" w:hAnsi="宋体" w:hint="eastAsia"/>
          <w:szCs w:val="21"/>
        </w:rPr>
        <w:t>深圳经济特区政府采购</w:t>
      </w:r>
      <w:r w:rsidRPr="00313F43">
        <w:rPr>
          <w:rFonts w:ascii="宋体" w:hAnsi="宋体"/>
          <w:szCs w:val="21"/>
        </w:rPr>
        <w:t>条例</w:t>
      </w:r>
      <w:r w:rsidRPr="00313F43">
        <w:rPr>
          <w:rFonts w:ascii="宋体" w:hAnsi="宋体" w:hint="eastAsia"/>
          <w:szCs w:val="21"/>
        </w:rPr>
        <w:t>》、《深圳经济特区政府采购条例实施细则》、《政府采购质疑和投诉办法》（财政部令第94号）和其他有关法律法规规定。</w:t>
      </w:r>
    </w:p>
    <w:p w:rsidR="00313F43" w:rsidRPr="00313F43" w:rsidP="00313F43">
      <w:pPr>
        <w:spacing w:line="360" w:lineRule="auto"/>
        <w:rPr>
          <w:rFonts w:ascii="宋体" w:hAnsi="宋体"/>
          <w:szCs w:val="21"/>
        </w:rPr>
      </w:pPr>
      <w:r w:rsidRPr="00313F43">
        <w:rPr>
          <w:rFonts w:ascii="宋体" w:hAnsi="宋体" w:hint="eastAsia"/>
          <w:szCs w:val="21"/>
        </w:rPr>
        <w:t xml:space="preserve">    52.3质疑条件</w:t>
      </w:r>
    </w:p>
    <w:p w:rsidR="00313F43" w:rsidRPr="00313F43" w:rsidP="00313F43">
      <w:pPr>
        <w:spacing w:line="360" w:lineRule="auto"/>
        <w:rPr>
          <w:rFonts w:ascii="宋体" w:hAnsi="宋体"/>
          <w:szCs w:val="21"/>
        </w:rPr>
      </w:pPr>
      <w:r w:rsidRPr="00313F43">
        <w:rPr>
          <w:rFonts w:ascii="宋体" w:hAnsi="宋体" w:hint="eastAsia"/>
          <w:szCs w:val="21"/>
        </w:rPr>
        <w:t xml:space="preserve">    52.3.1提出质疑的供应商应当是参与所质疑项目采购活动的供应商；</w:t>
      </w:r>
    </w:p>
    <w:p w:rsidR="00313F43" w:rsidRPr="00313F43" w:rsidP="00313F43">
      <w:pPr>
        <w:spacing w:line="360" w:lineRule="auto"/>
        <w:textAlignment w:val="center"/>
        <w:rPr>
          <w:rFonts w:ascii="宋体" w:hAnsi="宋体"/>
          <w:szCs w:val="21"/>
        </w:rPr>
      </w:pPr>
      <w:r w:rsidRPr="00313F43">
        <w:rPr>
          <w:rFonts w:ascii="宋体" w:hAnsi="宋体" w:hint="eastAsia"/>
          <w:szCs w:val="21"/>
        </w:rPr>
        <w:t xml:space="preserve">    52.3.2应当在法定质疑期内一次性提出针对同一采购程序环节的质疑，法定质疑期为自知道或应当知道权益受到损害之日起7个工作日内。应当知道其权益受到损害之日是指：</w:t>
      </w:r>
      <w:r w:rsidRPr="00313F43">
        <w:rPr>
          <w:rFonts w:ascii="宋体" w:hAnsi="宋体" w:hint="eastAsia"/>
          <w:szCs w:val="21"/>
        </w:rPr>
        <w:t>对采购文件的质疑，为采购文件公布之日；对采购过程的质疑，为各采购程序环节结束之日；对中标或者成交结果以及评审委员会、谈判小组、竞价小组组成人员的质疑，为中标或者成交结果公示之日；</w:t>
      </w:r>
    </w:p>
    <w:p w:rsidR="00313F43" w:rsidRPr="00313F43" w:rsidP="00313F43">
      <w:pPr>
        <w:spacing w:line="360" w:lineRule="auto"/>
        <w:rPr>
          <w:rFonts w:ascii="宋体" w:hAnsi="宋体"/>
          <w:szCs w:val="21"/>
        </w:rPr>
      </w:pPr>
      <w:r w:rsidRPr="00313F43">
        <w:rPr>
          <w:rFonts w:ascii="宋体" w:hAnsi="宋体" w:hint="eastAsia"/>
          <w:szCs w:val="21"/>
        </w:rPr>
        <w:t xml:space="preserve">    52.3.3应提交书面质疑函，质疑</w:t>
      </w:r>
      <w:r w:rsidRPr="00313F43">
        <w:rPr>
          <w:rFonts w:ascii="宋体" w:hAnsi="宋体" w:hint="eastAsia"/>
          <w:szCs w:val="21"/>
        </w:rPr>
        <w:t>函应当</w:t>
      </w:r>
      <w:r w:rsidRPr="00313F43">
        <w:rPr>
          <w:rFonts w:ascii="宋体" w:hAnsi="宋体" w:hint="eastAsia"/>
          <w:szCs w:val="21"/>
        </w:rPr>
        <w:t>包括以下内容：（1）具体、明确的质疑事项和与质疑事项相关的请求；（2）合理的事实和依据；（3）必要的证明材料和法律依据。注：质疑函范本可在政府集中采购机构下载。</w:t>
      </w:r>
    </w:p>
    <w:p w:rsidR="00313F43" w:rsidRPr="00313F43" w:rsidP="00313F43">
      <w:pPr>
        <w:spacing w:line="360" w:lineRule="auto"/>
        <w:rPr>
          <w:rFonts w:ascii="宋体" w:hAnsi="宋体"/>
          <w:szCs w:val="21"/>
        </w:rPr>
      </w:pPr>
      <w:r w:rsidRPr="00313F43">
        <w:rPr>
          <w:rFonts w:ascii="宋体" w:hAnsi="宋体" w:hint="eastAsia"/>
          <w:szCs w:val="21"/>
        </w:rPr>
        <w:t xml:space="preserve">    52.4提交</w:t>
      </w:r>
      <w:r w:rsidRPr="00313F43">
        <w:rPr>
          <w:rFonts w:ascii="宋体" w:hAnsi="宋体"/>
          <w:szCs w:val="21"/>
        </w:rPr>
        <w:t>材料</w:t>
      </w:r>
    </w:p>
    <w:p w:rsidR="00313F43" w:rsidRPr="00313F43" w:rsidP="00313F43">
      <w:pPr>
        <w:spacing w:line="360" w:lineRule="auto"/>
        <w:rPr>
          <w:rFonts w:ascii="宋体" w:hAnsi="宋体"/>
          <w:szCs w:val="21"/>
        </w:rPr>
      </w:pPr>
      <w:r w:rsidRPr="00313F43">
        <w:rPr>
          <w:rFonts w:ascii="宋体" w:hAnsi="宋体" w:hint="eastAsia"/>
          <w:szCs w:val="21"/>
        </w:rPr>
        <w:t xml:space="preserve">    质疑函、营业执照复印件、法定代表人证明。如委托代理人提交的，还需提交授权委托书及代理人身份证明。</w:t>
      </w:r>
    </w:p>
    <w:p w:rsidR="00313F43" w:rsidRPr="00313F43" w:rsidP="00313F43">
      <w:pPr>
        <w:spacing w:line="360" w:lineRule="auto"/>
        <w:rPr>
          <w:rFonts w:ascii="宋体" w:hAnsi="宋体"/>
          <w:szCs w:val="21"/>
        </w:rPr>
      </w:pPr>
      <w:r w:rsidRPr="00313F43">
        <w:rPr>
          <w:rFonts w:ascii="宋体" w:hAnsi="宋体" w:hint="eastAsia"/>
          <w:szCs w:val="21"/>
        </w:rPr>
        <w:t xml:space="preserve">    52.5收文部门</w:t>
      </w:r>
    </w:p>
    <w:p w:rsidR="00313F43" w:rsidRPr="00313F43" w:rsidP="00313F43">
      <w:pPr>
        <w:spacing w:line="360" w:lineRule="auto"/>
        <w:rPr>
          <w:rFonts w:ascii="宋体" w:hAnsi="宋体"/>
          <w:szCs w:val="21"/>
        </w:rPr>
      </w:pPr>
      <w:r w:rsidRPr="00313F43">
        <w:rPr>
          <w:rFonts w:ascii="宋体" w:hAnsi="宋体" w:hint="eastAsia"/>
          <w:szCs w:val="21"/>
        </w:rPr>
        <w:t xml:space="preserve">    采购实施机构联系电话：0755- 23908094；0755-88916924，地址：深圳市福田区福田街道福安</w:t>
      </w:r>
      <w:r w:rsidRPr="00313F43">
        <w:rPr>
          <w:rFonts w:ascii="宋体" w:hAnsi="宋体" w:hint="eastAsia"/>
          <w:szCs w:val="21"/>
        </w:rPr>
        <w:t>社区民</w:t>
      </w:r>
      <w:r w:rsidRPr="00313F43">
        <w:rPr>
          <w:rFonts w:ascii="宋体" w:hAnsi="宋体" w:hint="eastAsia"/>
          <w:szCs w:val="21"/>
        </w:rPr>
        <w:t>田路178号</w:t>
      </w:r>
      <w:r w:rsidRPr="00313F43">
        <w:rPr>
          <w:rFonts w:ascii="宋体" w:hAnsi="宋体" w:hint="eastAsia"/>
          <w:szCs w:val="21"/>
        </w:rPr>
        <w:t>华融大厦</w:t>
      </w:r>
      <w:r w:rsidRPr="00313F43">
        <w:rPr>
          <w:rFonts w:ascii="宋体" w:hAnsi="宋体" w:hint="eastAsia"/>
          <w:szCs w:val="21"/>
        </w:rPr>
        <w:t>1007、1008。</w:t>
      </w:r>
    </w:p>
    <w:p w:rsidR="00313F43" w:rsidRPr="00313F43" w:rsidP="00313F43">
      <w:pPr>
        <w:spacing w:line="360" w:lineRule="auto"/>
        <w:rPr>
          <w:rFonts w:ascii="宋体" w:hAnsi="宋体"/>
          <w:szCs w:val="21"/>
        </w:rPr>
      </w:pPr>
      <w:r w:rsidRPr="00313F43">
        <w:rPr>
          <w:rFonts w:ascii="宋体" w:hAnsi="宋体" w:hint="eastAsia"/>
          <w:szCs w:val="21"/>
        </w:rPr>
        <w:t xml:space="preserve">    52.6收文办理</w:t>
      </w:r>
      <w:r w:rsidRPr="00313F43">
        <w:rPr>
          <w:rFonts w:ascii="宋体" w:hAnsi="宋体"/>
          <w:szCs w:val="21"/>
        </w:rPr>
        <w:t>程序</w:t>
      </w:r>
    </w:p>
    <w:p w:rsidR="00313F43" w:rsidRPr="00313F43" w:rsidP="00313F43">
      <w:pPr>
        <w:spacing w:line="360" w:lineRule="auto"/>
        <w:rPr>
          <w:rFonts w:ascii="宋体" w:hAnsi="宋体"/>
          <w:szCs w:val="21"/>
        </w:rPr>
      </w:pPr>
      <w:r w:rsidRPr="00313F43">
        <w:rPr>
          <w:rFonts w:ascii="宋体" w:hAnsi="宋体" w:hint="eastAsia"/>
          <w:szCs w:val="21"/>
        </w:rPr>
        <w:t xml:space="preserve">    52.6.1供应商提交的质疑材料符合质疑条件的办理收文，出具收文回执；</w:t>
      </w:r>
    </w:p>
    <w:p w:rsidR="00313F43" w:rsidRPr="00313F43" w:rsidP="00313F43">
      <w:pPr>
        <w:spacing w:line="360" w:lineRule="auto"/>
        <w:rPr>
          <w:rFonts w:ascii="宋体" w:hAnsi="宋体"/>
          <w:szCs w:val="21"/>
        </w:rPr>
      </w:pPr>
      <w:r w:rsidRPr="00313F43">
        <w:rPr>
          <w:rFonts w:ascii="宋体" w:hAnsi="宋体" w:hint="eastAsia"/>
          <w:szCs w:val="21"/>
        </w:rPr>
        <w:t xml:space="preserve">    52.6.2供应商提交的质疑材料不符合质疑条件的，视情况处理：（1）质疑主体、时限不符合的，不予收文；（2）质疑函内容、提交人身份证明不符合的，开具补正告知书，供应商可在质疑期内补正后重新提交。</w:t>
      </w:r>
    </w:p>
    <w:p w:rsidR="00313F43" w:rsidRPr="00313F43" w:rsidP="00313F43">
      <w:pPr>
        <w:spacing w:line="360" w:lineRule="auto"/>
        <w:rPr>
          <w:rFonts w:ascii="宋体" w:hAnsi="宋体"/>
          <w:szCs w:val="21"/>
        </w:rPr>
      </w:pPr>
      <w:r w:rsidRPr="00313F43">
        <w:rPr>
          <w:rFonts w:ascii="宋体" w:hAnsi="宋体" w:hint="eastAsia"/>
          <w:szCs w:val="21"/>
        </w:rPr>
        <w:t xml:space="preserve">    52.7质疑答复时限</w:t>
      </w:r>
    </w:p>
    <w:p w:rsidR="00313F43" w:rsidRPr="00313F43" w:rsidP="00313F43">
      <w:pPr>
        <w:spacing w:line="360" w:lineRule="auto"/>
        <w:rPr>
          <w:rFonts w:ascii="宋体" w:hAnsi="宋体"/>
          <w:szCs w:val="21"/>
        </w:rPr>
      </w:pPr>
      <w:r w:rsidRPr="00313F43">
        <w:rPr>
          <w:rFonts w:ascii="宋体" w:hAnsi="宋体" w:hint="eastAsia"/>
          <w:szCs w:val="21"/>
        </w:rPr>
        <w:t xml:space="preserve">    自收文之日起七个工作日内。</w:t>
      </w:r>
    </w:p>
    <w:p w:rsidR="00313F43" w:rsidRPr="00313F43" w:rsidP="00313F43">
      <w:pPr>
        <w:spacing w:line="360" w:lineRule="auto"/>
        <w:rPr>
          <w:rFonts w:ascii="宋体" w:hAnsi="宋体"/>
          <w:szCs w:val="21"/>
        </w:rPr>
      </w:pPr>
      <w:r w:rsidRPr="00313F43">
        <w:rPr>
          <w:rFonts w:ascii="宋体" w:hAnsi="宋体" w:hint="eastAsia"/>
          <w:szCs w:val="21"/>
        </w:rPr>
        <w:t xml:space="preserve">    52.8投诉</w:t>
      </w:r>
    </w:p>
    <w:p w:rsidR="00313F43" w:rsidRPr="00313F43" w:rsidP="00313F43">
      <w:pPr>
        <w:spacing w:line="360" w:lineRule="auto"/>
        <w:rPr>
          <w:rFonts w:ascii="宋体" w:hAnsi="宋体"/>
          <w:szCs w:val="21"/>
        </w:rPr>
      </w:pPr>
      <w:r w:rsidRPr="00313F43">
        <w:rPr>
          <w:rFonts w:ascii="宋体" w:hAnsi="宋体" w:hint="eastAsia"/>
          <w:szCs w:val="21"/>
        </w:rPr>
        <w:t xml:space="preserve">    对质疑答复不满意或者未在规定时间内答复的，提出质疑的供应商可以在答复期满后15个工作日内向深圳市财政局投诉。</w:t>
      </w:r>
    </w:p>
    <w:p w:rsidR="00313F43" w:rsidRPr="00313F43" w:rsidP="00313F43">
      <w:pPr>
        <w:spacing w:line="360" w:lineRule="auto"/>
        <w:rPr>
          <w:rFonts w:ascii="黑体" w:eastAsia="黑体" w:hAnsi="宋体"/>
          <w:sz w:val="24"/>
        </w:rPr>
      </w:pPr>
      <w:r w:rsidRPr="00313F43">
        <w:rPr>
          <w:rFonts w:ascii="黑体" w:eastAsia="黑体" w:hAnsi="宋体" w:hint="eastAsia"/>
          <w:sz w:val="24"/>
        </w:rPr>
        <w:t>53. 质疑后续处理</w:t>
      </w:r>
    </w:p>
    <w:p w:rsidR="00313F43" w:rsidRPr="00313F43" w:rsidP="00313F43">
      <w:pPr>
        <w:spacing w:line="360" w:lineRule="auto"/>
        <w:rPr>
          <w:rFonts w:ascii="宋体" w:hAnsi="宋体"/>
          <w:szCs w:val="21"/>
        </w:rPr>
      </w:pPr>
      <w:r w:rsidRPr="00313F43">
        <w:rPr>
          <w:rFonts w:ascii="宋体" w:hAnsi="宋体" w:hint="eastAsia"/>
          <w:szCs w:val="21"/>
        </w:rPr>
        <w:t xml:space="preserve">    53.1供应商质疑不成立，或者成立但未对中标、成交结果构成影响的，继续开展采购活动。</w:t>
      </w:r>
    </w:p>
    <w:p w:rsidR="00313F43" w:rsidRPr="00313F43" w:rsidP="00313F43">
      <w:pPr>
        <w:spacing w:line="360" w:lineRule="auto"/>
        <w:rPr>
          <w:rFonts w:ascii="宋体" w:hAnsi="宋体"/>
          <w:szCs w:val="21"/>
        </w:rPr>
      </w:pPr>
      <w:r w:rsidRPr="00313F43">
        <w:rPr>
          <w:rFonts w:ascii="宋体" w:hAnsi="宋体" w:hint="eastAsia"/>
          <w:szCs w:val="21"/>
        </w:rPr>
        <w:t xml:space="preserve">    53.2供应商质疑成立且影响或者可能影响中标、成交结果的，按照下列情况处理：（1）对采购文件提出的质疑，依法通过澄清或者修改可以继续开展采购活动的，澄清或者修改采购文件后继续开展采购活动；否则应当修改采购文件后重新开展采购活动。（2）对采购过程、中标或者成交结果提出的质疑，如果合格供应</w:t>
      </w:r>
      <w:r w:rsidRPr="00313F43">
        <w:rPr>
          <w:rFonts w:ascii="宋体" w:hAnsi="宋体" w:hint="eastAsia"/>
          <w:szCs w:val="21"/>
        </w:rPr>
        <w:t>商符合</w:t>
      </w:r>
      <w:r w:rsidRPr="00313F43">
        <w:rPr>
          <w:rFonts w:ascii="宋体" w:hAnsi="宋体" w:hint="eastAsia"/>
          <w:szCs w:val="21"/>
        </w:rPr>
        <w:t>法定数量，依法从合格的中标或者成交候选人中另行确定中标、成交供应商；如果合格供应商不符合法定数量，应当重新开展采购活动。</w:t>
      </w:r>
    </w:p>
    <w:p w:rsidR="00313F43" w:rsidRPr="00313F43" w:rsidP="00313F43">
      <w:pPr>
        <w:spacing w:line="360" w:lineRule="auto"/>
      </w:pPr>
    </w:p>
    <w:p w:rsidR="00313F43" w:rsidRPr="00313F43" w:rsidP="00313F43">
      <w:pPr>
        <w:keepNext/>
        <w:keepLines/>
        <w:adjustRightInd w:val="0"/>
        <w:spacing w:before="260" w:after="260"/>
        <w:jc w:val="center"/>
        <w:textAlignment w:val="baseline"/>
        <w:outlineLvl w:val="1"/>
        <w:rPr>
          <w:rFonts w:ascii="宋体" w:hAnsi="宋体"/>
          <w:b/>
          <w:bCs/>
          <w:kern w:val="0"/>
          <w:sz w:val="24"/>
          <w:szCs w:val="20"/>
        </w:rPr>
      </w:pPr>
      <w:r w:rsidRPr="00313F43">
        <w:rPr>
          <w:rFonts w:ascii="宋体" w:hAnsi="宋体"/>
          <w:b/>
          <w:bCs/>
          <w:kern w:val="0"/>
          <w:sz w:val="24"/>
          <w:szCs w:val="20"/>
        </w:rPr>
        <w:br w:type="page"/>
      </w:r>
      <w:r w:rsidRPr="00313F43">
        <w:rPr>
          <w:rFonts w:ascii="宋体" w:hAnsi="宋体"/>
          <w:b/>
          <w:bCs/>
          <w:kern w:val="0"/>
          <w:sz w:val="24"/>
          <w:szCs w:val="20"/>
        </w:rPr>
        <w:t>第十二章</w:t>
      </w:r>
      <w:r w:rsidRPr="00313F43">
        <w:rPr>
          <w:rFonts w:ascii="宋体" w:hAnsi="宋体" w:hint="eastAsia"/>
          <w:b/>
          <w:bCs/>
          <w:kern w:val="0"/>
          <w:sz w:val="24"/>
          <w:szCs w:val="20"/>
        </w:rPr>
        <w:t xml:space="preserve">  附件</w:t>
      </w:r>
    </w:p>
    <w:p w:rsidR="00313F43" w:rsidRPr="00313F43" w:rsidP="00313F43">
      <w:pPr>
        <w:spacing w:line="360" w:lineRule="auto"/>
        <w:ind w:left="480" w:hanging="480" w:hangingChars="200"/>
        <w:rPr>
          <w:rFonts w:ascii="黑体" w:eastAsia="黑体" w:hAnsi="宋体" w:hint="eastAsia"/>
          <w:sz w:val="24"/>
        </w:rPr>
      </w:pPr>
      <w:r w:rsidRPr="00313F43">
        <w:rPr>
          <w:rFonts w:ascii="黑体" w:eastAsia="黑体" w:hAnsi="宋体" w:hint="eastAsia"/>
          <w:sz w:val="24"/>
        </w:rPr>
        <w:t>53. 财政部、工业和信息化部《关于印发〈政府采购促进中小企业发展管理办法〉的通知》（财库〔2020〕46号）</w:t>
      </w:r>
    </w:p>
    <w:p w:rsidR="00313F43" w:rsidRPr="00313F43" w:rsidP="00313F43">
      <w:pPr>
        <w:spacing w:line="360" w:lineRule="auto"/>
        <w:rPr>
          <w:rFonts w:ascii="黑体" w:eastAsia="黑体" w:hAnsi="宋体" w:hint="eastAsia"/>
          <w:sz w:val="24"/>
        </w:rPr>
      </w:pPr>
    </w:p>
    <w:p w:rsidR="00313F43" w:rsidRPr="00313F43" w:rsidP="00313F43">
      <w:pPr>
        <w:spacing w:line="360" w:lineRule="auto"/>
        <w:jc w:val="center"/>
        <w:rPr>
          <w:rFonts w:ascii="黑体" w:eastAsia="黑体" w:hAnsi="宋体" w:hint="eastAsia"/>
          <w:sz w:val="24"/>
        </w:rPr>
      </w:pPr>
      <w:r w:rsidRPr="00313F43">
        <w:rPr>
          <w:rFonts w:ascii="黑体" w:eastAsia="黑体" w:hAnsi="宋体" w:hint="eastAsia"/>
          <w:sz w:val="24"/>
        </w:rPr>
        <w:t>关于印发《政府采购促进中小企业发展管理办法》的通知</w:t>
      </w:r>
    </w:p>
    <w:p w:rsidR="00313F43" w:rsidRPr="00313F43" w:rsidP="00313F43">
      <w:pPr>
        <w:spacing w:line="360" w:lineRule="auto"/>
        <w:jc w:val="center"/>
        <w:rPr>
          <w:rFonts w:ascii="黑体" w:eastAsia="黑体" w:hAnsi="宋体" w:hint="eastAsia"/>
          <w:sz w:val="24"/>
        </w:rPr>
      </w:pPr>
      <w:r w:rsidRPr="00313F43">
        <w:rPr>
          <w:rFonts w:ascii="黑体" w:eastAsia="黑体" w:hAnsi="宋体" w:hint="eastAsia"/>
          <w:sz w:val="24"/>
        </w:rPr>
        <w:t>（财库〔2020〕46号）</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各中央预算单位办公厅（室），各省、自治区、直辖市、计划单列市财政厅（局）、工业和信息化主管部门，新疆生产建设兵团财政局、工业和信息化主管部门：</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为贯彻落实《关于促进中小企业健康发展的指导意见》，发挥政府采购政策功能，促进中小企业发展，根据《中华人民共和国政府采购法》、《中华人民共和国中小企业促进法》等法律法规，财政部、工业和信息化部制定了《政府采购促进中小企业发展管理办法》。现印发给你们，请遵照执行。</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附件：政府采购促进中小企业发展管理办法</w:t>
      </w:r>
    </w:p>
    <w:p w:rsidR="00313F43" w:rsidRPr="00313F43" w:rsidP="00313F43">
      <w:pPr>
        <w:spacing w:line="360" w:lineRule="auto"/>
        <w:ind w:firstLine="480" w:firstLineChars="200"/>
        <w:jc w:val="right"/>
        <w:rPr>
          <w:rFonts w:ascii="宋体" w:hAnsi="宋体" w:hint="eastAsia"/>
          <w:szCs w:val="21"/>
        </w:rPr>
      </w:pPr>
      <w:r w:rsidRPr="00313F43">
        <w:rPr>
          <w:rFonts w:ascii="宋体" w:hAnsi="宋体" w:hint="eastAsia"/>
          <w:szCs w:val="21"/>
        </w:rPr>
        <w:t>财政部</w:t>
      </w:r>
      <w:r w:rsidRPr="00313F43">
        <w:rPr>
          <w:rFonts w:ascii="宋体" w:hAnsi="宋体" w:hint="eastAsia"/>
          <w:szCs w:val="21"/>
        </w:rPr>
        <w:br/>
        <w:t>工业和信息化部</w:t>
      </w:r>
      <w:r w:rsidRPr="00313F43">
        <w:rPr>
          <w:rFonts w:ascii="宋体" w:hAnsi="宋体" w:hint="eastAsia"/>
          <w:szCs w:val="21"/>
        </w:rPr>
        <w:br/>
        <w:t>2020年12月18日</w:t>
      </w:r>
    </w:p>
    <w:p w:rsidR="00313F43" w:rsidRPr="00313F43" w:rsidP="00313F43">
      <w:pPr>
        <w:widowControl/>
        <w:shd w:val="clear" w:color="auto" w:fill="FFFFFF"/>
        <w:ind w:firstLine="480"/>
        <w:jc w:val="right"/>
        <w:rPr>
          <w:rFonts w:ascii="宋体" w:hAnsi="宋体" w:cs="宋体" w:hint="eastAsia"/>
          <w:color w:val="333333"/>
          <w:kern w:val="0"/>
          <w:sz w:val="24"/>
        </w:rPr>
      </w:pPr>
    </w:p>
    <w:p w:rsidR="00313F43" w:rsidRPr="00313F43" w:rsidP="00313F43">
      <w:pPr>
        <w:spacing w:line="360" w:lineRule="auto"/>
        <w:jc w:val="center"/>
        <w:rPr>
          <w:rFonts w:ascii="黑体" w:eastAsia="黑体" w:hAnsi="宋体" w:hint="eastAsia"/>
          <w:sz w:val="24"/>
        </w:rPr>
      </w:pPr>
      <w:r w:rsidRPr="00313F43">
        <w:rPr>
          <w:rFonts w:ascii="黑体" w:eastAsia="黑体" w:hAnsi="宋体" w:hint="eastAsia"/>
          <w:sz w:val="24"/>
        </w:rPr>
        <w:t>政府采购促进中小企业发展管理办法</w:t>
      </w:r>
    </w:p>
    <w:p w:rsidR="00313F43" w:rsidRPr="00313F43" w:rsidP="00313F43">
      <w:pPr>
        <w:spacing w:line="360" w:lineRule="auto"/>
        <w:ind w:firstLine="480" w:firstLineChars="200"/>
        <w:rPr>
          <w:rFonts w:ascii="宋体" w:hAnsi="宋体"/>
          <w:szCs w:val="21"/>
        </w:rPr>
      </w:pPr>
      <w:r w:rsidRPr="00313F43">
        <w:rPr>
          <w:rFonts w:ascii="宋体" w:hAnsi="宋体"/>
          <w:szCs w:val="21"/>
        </w:rPr>
        <w:t>第一条 为了发挥政府采购的政策功能，促进中小企业健康发展，根据《中华人民共和国政府采购法》、《</w:t>
      </w:r>
      <w:r>
        <w:fldChar w:fldCharType="begin"/>
      </w:r>
      <w:r>
        <w:instrText xml:space="preserve"> HYPERLINK "https://baike.baidu.com/item/%E4%B8%AD%E5%8D%8E%E4%BA%BA%E6%B0%91%E5%85%B1%E5%92%8C%E5%9B%BD%E4%B8%AD%E5%B0%8F%E4%BC%81%E4%B8%9A%E4%BF%83%E8%BF%9B%E6%B3%95/7954532" \t "_blank" </w:instrText>
      </w:r>
      <w:r>
        <w:fldChar w:fldCharType="separate"/>
      </w:r>
      <w:r w:rsidRPr="00313F43">
        <w:rPr>
          <w:rFonts w:ascii="宋体" w:hAnsi="宋体"/>
          <w:szCs w:val="21"/>
        </w:rPr>
        <w:t>中华人民共和国中小企业促进法</w:t>
      </w:r>
      <w:r>
        <w:fldChar w:fldCharType="end"/>
      </w:r>
      <w:r w:rsidRPr="00313F43">
        <w:rPr>
          <w:rFonts w:ascii="宋体" w:hAnsi="宋体"/>
          <w:szCs w:val="21"/>
        </w:rPr>
        <w:t>》等有关法律法规，制定本办法。</w:t>
      </w:r>
    </w:p>
    <w:p w:rsidR="00313F43" w:rsidRPr="00313F43" w:rsidP="00313F43">
      <w:pPr>
        <w:spacing w:line="360" w:lineRule="auto"/>
        <w:ind w:firstLine="480" w:firstLineChars="200"/>
        <w:rPr>
          <w:rFonts w:ascii="宋体" w:hAnsi="宋体"/>
          <w:szCs w:val="21"/>
        </w:rPr>
      </w:pPr>
      <w:r w:rsidRPr="00313F43">
        <w:rPr>
          <w:rFonts w:ascii="宋体" w:hAnsi="宋体"/>
          <w:szCs w:val="21"/>
        </w:rPr>
        <w:t>第二条 本办法所称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w:t>
      </w:r>
    </w:p>
    <w:p w:rsidR="00313F43" w:rsidRPr="00313F43" w:rsidP="00313F43">
      <w:pPr>
        <w:spacing w:line="360" w:lineRule="auto"/>
        <w:ind w:firstLine="480" w:firstLineChars="200"/>
        <w:rPr>
          <w:rFonts w:ascii="宋体" w:hAnsi="宋体"/>
          <w:szCs w:val="21"/>
        </w:rPr>
      </w:pPr>
      <w:r w:rsidRPr="00313F43">
        <w:rPr>
          <w:rFonts w:ascii="宋体" w:hAnsi="宋体"/>
          <w:szCs w:val="21"/>
        </w:rPr>
        <w:t>第三条 采购人在政府采购活动中应当通过加强采购需求管理，落实预留采购份额、价格评审优惠、优先采购等措施，提高中小企业在政府采购中的份额，支持中小企业发展。</w:t>
      </w:r>
    </w:p>
    <w:p w:rsidR="00313F43" w:rsidRPr="00313F43" w:rsidP="00313F43">
      <w:pPr>
        <w:spacing w:line="360" w:lineRule="auto"/>
        <w:ind w:firstLine="480" w:firstLineChars="200"/>
        <w:rPr>
          <w:rFonts w:ascii="宋体" w:hAnsi="宋体"/>
          <w:szCs w:val="21"/>
        </w:rPr>
      </w:pPr>
      <w:r w:rsidRPr="00313F43">
        <w:rPr>
          <w:rFonts w:ascii="宋体" w:hAnsi="宋体"/>
          <w:szCs w:val="21"/>
        </w:rPr>
        <w:t>第四条 在政府采购活动中，供应商提供的货物、工程或者服务符合下列情形的，享受本办法规定的中小企业扶持政策：（一）在货物采购项目中，货物由中小企业制造，即货物由中小企业生产且使用该中小企业商号或者注册商标；（二）在工程采购项目中，工程由中小企业承建，即工程施工单位为中小企业；（三）在服务采购项目中，服务由中小企业承接，即提供服务的人员为中小企业依照《中华人民共和国劳动合同法》订立劳动合同的从业人员。在货物采购项目中，供应商提供的货物既有中小企业制造货物，也有大型企业制造货物的，</w:t>
      </w:r>
      <w:r w:rsidRPr="00313F43">
        <w:rPr>
          <w:rFonts w:ascii="宋体" w:hAnsi="宋体"/>
          <w:szCs w:val="21"/>
        </w:rPr>
        <w:t>不享受本办法规定的中小企业扶持政策。以联合体形</w:t>
      </w:r>
      <w:r w:rsidRPr="00313F43">
        <w:rPr>
          <w:rFonts w:ascii="宋体" w:hAnsi="宋体"/>
          <w:szCs w:val="21"/>
        </w:rPr>
        <w:t>式参加</w:t>
      </w:r>
      <w:r w:rsidRPr="00313F43">
        <w:rPr>
          <w:rFonts w:ascii="宋体" w:hAnsi="宋体"/>
          <w:szCs w:val="21"/>
        </w:rPr>
        <w:t>政府采购活动，联合体各方均为中小企业的，联合体视同中小企业。其中，联合体各方均为小</w:t>
      </w:r>
      <w:r w:rsidRPr="00313F43">
        <w:rPr>
          <w:rFonts w:ascii="宋体" w:hAnsi="宋体"/>
          <w:szCs w:val="21"/>
        </w:rPr>
        <w:t>微企业</w:t>
      </w:r>
      <w:r w:rsidRPr="00313F43">
        <w:rPr>
          <w:rFonts w:ascii="宋体" w:hAnsi="宋体"/>
          <w:szCs w:val="21"/>
        </w:rPr>
        <w:t>的，联合体视同小微企业。</w:t>
      </w:r>
    </w:p>
    <w:p w:rsidR="00313F43" w:rsidRPr="00313F43" w:rsidP="00313F43">
      <w:pPr>
        <w:spacing w:line="360" w:lineRule="auto"/>
        <w:ind w:firstLine="480" w:firstLineChars="200"/>
        <w:rPr>
          <w:rFonts w:ascii="宋体" w:hAnsi="宋体"/>
          <w:szCs w:val="21"/>
        </w:rPr>
      </w:pPr>
      <w:r w:rsidRPr="00313F43">
        <w:rPr>
          <w:rFonts w:ascii="宋体" w:hAnsi="宋体"/>
          <w:szCs w:val="21"/>
        </w:rPr>
        <w:t>第五条 采购人在政府采购活动中应当合理确定采购项目的采购需求，不得以企业注册资本、资产总额、营业收入、从业人员、利润、纳税额等规模条件和财务指标作为供应商的资格要求或者评审因素，不得在企业股权结构、经营年限等方面对中小企业实行差别待遇或者歧视待遇。</w:t>
      </w:r>
    </w:p>
    <w:p w:rsidR="00313F43" w:rsidRPr="00313F43" w:rsidP="00313F43">
      <w:pPr>
        <w:spacing w:line="360" w:lineRule="auto"/>
        <w:ind w:firstLine="480" w:firstLineChars="200"/>
        <w:rPr>
          <w:rFonts w:ascii="宋体" w:hAnsi="宋体"/>
          <w:szCs w:val="21"/>
        </w:rPr>
      </w:pPr>
      <w:r w:rsidRPr="00313F43">
        <w:rPr>
          <w:rFonts w:ascii="宋体" w:hAnsi="宋体"/>
          <w:szCs w:val="21"/>
        </w:rPr>
        <w:t>第六条 主管预算单位应当组织评估本部门及所属单位政府采购项目，统筹制定面向中小企业预留采购份额的具体方案，对适宜由中小企业提供的采购项目和采购包，预留采购份额专门面向中小企业采购，并在政府采购预算中单独列示。符合下列情形之一的，可不专门面向中小企业预留采购份额：（一）法律法规和国家有关政策明确规定优先或者应当面向事业单位、社会组织等非企业主体采购的；（二）因确需使用不可替代的专利、专有技术，基础设施限制，或者提供特定公共服务等原因，只能从中小企业之外的供应商处采购的；（三）按照本办法规定预留采购份额无法确保充分供应、充分竞争，或者存在可能影响政府采购目标实现的情形；（四）框架协议采购项目；（五）省级以上人民政府财政部门规定的其他情形。除上述情形外，其他均为适宜由中小企业提供的情形。</w:t>
      </w:r>
    </w:p>
    <w:p w:rsidR="00313F43" w:rsidRPr="00313F43" w:rsidP="00313F43">
      <w:pPr>
        <w:spacing w:line="360" w:lineRule="auto"/>
        <w:ind w:firstLine="480" w:firstLineChars="200"/>
        <w:rPr>
          <w:rFonts w:ascii="宋体" w:hAnsi="宋体"/>
          <w:szCs w:val="21"/>
        </w:rPr>
      </w:pPr>
      <w:r w:rsidRPr="00313F43">
        <w:rPr>
          <w:rFonts w:ascii="宋体" w:hAnsi="宋体"/>
          <w:szCs w:val="21"/>
        </w:rPr>
        <w:t>第七条 采购限额标准以上，200 万元以下的货物和服务采购项目、400 万元以下的工程采购项目，适宜由中小企业提供的，采购人应当专门面向中小企业采购。</w:t>
      </w:r>
    </w:p>
    <w:p w:rsidR="00313F43" w:rsidRPr="00313F43" w:rsidP="00313F43">
      <w:pPr>
        <w:spacing w:line="360" w:lineRule="auto"/>
        <w:ind w:firstLine="480" w:firstLineChars="200"/>
        <w:rPr>
          <w:rFonts w:ascii="宋体" w:hAnsi="宋体"/>
          <w:szCs w:val="21"/>
        </w:rPr>
      </w:pPr>
      <w:r w:rsidRPr="00313F43">
        <w:rPr>
          <w:rFonts w:ascii="宋体" w:hAnsi="宋体"/>
          <w:szCs w:val="21"/>
        </w:rPr>
        <w:t>第八条 超过 200 万元的货物和服务采购项目、超过400 万元的工程采购项目中适宜由中小企业提供的，预留该部分采购项目预算总额的 30%以上专门面向中小企业采购，其中预留给小</w:t>
      </w:r>
      <w:r w:rsidRPr="00313F43">
        <w:rPr>
          <w:rFonts w:ascii="宋体" w:hAnsi="宋体"/>
          <w:szCs w:val="21"/>
        </w:rPr>
        <w:t>微企业</w:t>
      </w:r>
      <w:r w:rsidRPr="00313F43">
        <w:rPr>
          <w:rFonts w:ascii="宋体" w:hAnsi="宋体"/>
          <w:szCs w:val="21"/>
        </w:rPr>
        <w:t>的比例不低于 60%。预留份额通过下列措施进行：（一）将采购项目整体或者设置采购</w:t>
      </w:r>
      <w:r w:rsidRPr="00313F43">
        <w:rPr>
          <w:rFonts w:ascii="宋体" w:hAnsi="宋体"/>
          <w:szCs w:val="21"/>
        </w:rPr>
        <w:t>包专门</w:t>
      </w:r>
      <w:r w:rsidRPr="00313F43">
        <w:rPr>
          <w:rFonts w:ascii="宋体" w:hAnsi="宋体"/>
          <w:szCs w:val="21"/>
        </w:rPr>
        <w:t>面向中小企业采购；（二）要求供应商以联合体形</w:t>
      </w:r>
      <w:r w:rsidRPr="00313F43">
        <w:rPr>
          <w:rFonts w:ascii="宋体" w:hAnsi="宋体"/>
          <w:szCs w:val="21"/>
        </w:rPr>
        <w:t>式参加</w:t>
      </w:r>
      <w:r w:rsidRPr="00313F43">
        <w:rPr>
          <w:rFonts w:ascii="宋体" w:hAnsi="宋体"/>
          <w:szCs w:val="21"/>
        </w:rPr>
        <w:t>采购活动，且联合体中中小企业承担的部分达到一定比例；（三）要求获得采购合同的供应商将采购项目中的一定比例分包给一家或者多家中小企业。组成联合体或者接受分包合同的中小企业与联合体内其他企业、分包企业之间不得存在直接控股、管理关系。</w:t>
      </w:r>
    </w:p>
    <w:p w:rsidR="00313F43" w:rsidRPr="00313F43" w:rsidP="00313F43">
      <w:pPr>
        <w:spacing w:line="360" w:lineRule="auto"/>
        <w:ind w:firstLine="480" w:firstLineChars="200"/>
        <w:rPr>
          <w:rFonts w:ascii="宋体" w:hAnsi="宋体"/>
          <w:szCs w:val="21"/>
        </w:rPr>
      </w:pPr>
      <w:r w:rsidRPr="00313F43">
        <w:rPr>
          <w:rFonts w:ascii="宋体" w:hAnsi="宋体"/>
          <w:szCs w:val="21"/>
        </w:rPr>
        <w:t>第九条 对于经主管预算单位统筹后未预留份额专门面向中小企业采购的采购项目，以及预留份额项目中的非预留部分采购包，采购人、采购代理机构应当对符合本办法规定的小</w:t>
      </w:r>
      <w:r w:rsidRPr="00313F43">
        <w:rPr>
          <w:rFonts w:ascii="宋体" w:hAnsi="宋体"/>
          <w:szCs w:val="21"/>
        </w:rPr>
        <w:t>微企业</w:t>
      </w:r>
      <w:r w:rsidRPr="00313F43">
        <w:rPr>
          <w:rFonts w:ascii="宋体" w:hAnsi="宋体"/>
          <w:szCs w:val="21"/>
        </w:rPr>
        <w:t>报价给予 6%</w:t>
      </w:r>
      <w:r w:rsidRPr="00313F43">
        <w:rPr>
          <w:rFonts w:ascii="宋体" w:hAnsi="宋体" w:hint="eastAsia"/>
          <w:szCs w:val="21"/>
        </w:rPr>
        <w:t>～</w:t>
      </w:r>
      <w:r w:rsidRPr="00313F43">
        <w:rPr>
          <w:rFonts w:ascii="宋体" w:hAnsi="宋体"/>
          <w:szCs w:val="21"/>
        </w:rPr>
        <w:t>10%（工程项目为 3%</w:t>
      </w:r>
      <w:r w:rsidRPr="00313F43">
        <w:rPr>
          <w:rFonts w:ascii="宋体" w:hAnsi="宋体" w:hint="eastAsia"/>
          <w:szCs w:val="21"/>
        </w:rPr>
        <w:t>～</w:t>
      </w:r>
      <w:r w:rsidRPr="00313F43">
        <w:rPr>
          <w:rFonts w:ascii="宋体" w:hAnsi="宋体"/>
          <w:szCs w:val="21"/>
        </w:rPr>
        <w:t>5%）的扣除，用扣除后的价格参加评审。适用招标投标法的政府采购工程建设项目，采用综合</w:t>
      </w:r>
      <w:r w:rsidRPr="00313F43">
        <w:rPr>
          <w:rFonts w:ascii="宋体" w:hAnsi="宋体"/>
          <w:szCs w:val="21"/>
        </w:rPr>
        <w:t>评估法但未</w:t>
      </w:r>
      <w:r w:rsidRPr="00313F43">
        <w:rPr>
          <w:rFonts w:ascii="宋体" w:hAnsi="宋体"/>
          <w:szCs w:val="21"/>
        </w:rPr>
        <w:t>采用低价优先法计算价格分的，评标时应当在采用原报价进行评分的基础上增加其价格得分的 3%</w:t>
      </w:r>
      <w:r w:rsidRPr="00313F43">
        <w:rPr>
          <w:rFonts w:ascii="宋体" w:hAnsi="宋体" w:hint="eastAsia"/>
          <w:szCs w:val="21"/>
        </w:rPr>
        <w:t>～</w:t>
      </w:r>
      <w:r w:rsidRPr="00313F43">
        <w:rPr>
          <w:rFonts w:ascii="宋体" w:hAnsi="宋体"/>
          <w:szCs w:val="21"/>
        </w:rPr>
        <w:t>5%作为其价格分。接受大中型企业与小</w:t>
      </w:r>
      <w:r w:rsidRPr="00313F43">
        <w:rPr>
          <w:rFonts w:ascii="宋体" w:hAnsi="宋体"/>
          <w:szCs w:val="21"/>
        </w:rPr>
        <w:t>微企业</w:t>
      </w:r>
      <w:r w:rsidRPr="00313F43">
        <w:rPr>
          <w:rFonts w:ascii="宋体" w:hAnsi="宋体"/>
          <w:szCs w:val="21"/>
        </w:rPr>
        <w:t>组成联合体或者允许大中型企业向一家或者多家小</w:t>
      </w:r>
      <w:r w:rsidRPr="00313F43">
        <w:rPr>
          <w:rFonts w:ascii="宋体" w:hAnsi="宋体"/>
          <w:szCs w:val="21"/>
        </w:rPr>
        <w:t>微企业</w:t>
      </w:r>
      <w:r w:rsidRPr="00313F43">
        <w:rPr>
          <w:rFonts w:ascii="宋体" w:hAnsi="宋体"/>
          <w:szCs w:val="21"/>
        </w:rPr>
        <w:t>分包的采购项目，对于联合协议或者分包意向协议约定小</w:t>
      </w:r>
      <w:r w:rsidRPr="00313F43">
        <w:rPr>
          <w:rFonts w:ascii="宋体" w:hAnsi="宋体"/>
          <w:szCs w:val="21"/>
        </w:rPr>
        <w:t>微企业</w:t>
      </w:r>
      <w:r w:rsidRPr="00313F43">
        <w:rPr>
          <w:rFonts w:ascii="宋体" w:hAnsi="宋体"/>
          <w:szCs w:val="21"/>
        </w:rPr>
        <w:t>的合同份额占到合同总金额 30%以上的，采购人、采购代理机构应当对联合体或者大中型企业的报价给予 2%</w:t>
      </w:r>
      <w:r w:rsidRPr="00313F43">
        <w:rPr>
          <w:rFonts w:ascii="宋体" w:hAnsi="宋体" w:hint="eastAsia"/>
          <w:szCs w:val="21"/>
        </w:rPr>
        <w:t>～</w:t>
      </w:r>
      <w:r w:rsidRPr="00313F43">
        <w:rPr>
          <w:rFonts w:ascii="宋体" w:hAnsi="宋体"/>
          <w:szCs w:val="21"/>
        </w:rPr>
        <w:t>3%（工程项目为 1%</w:t>
      </w:r>
      <w:r w:rsidRPr="00313F43">
        <w:rPr>
          <w:rFonts w:ascii="宋体" w:hAnsi="宋体" w:hint="eastAsia"/>
          <w:szCs w:val="21"/>
        </w:rPr>
        <w:t>～</w:t>
      </w:r>
      <w:r w:rsidRPr="00313F43">
        <w:rPr>
          <w:rFonts w:ascii="宋体" w:hAnsi="宋体"/>
          <w:szCs w:val="21"/>
        </w:rPr>
        <w:t>2%）的扣除，用扣除后的价格参加评审。适用招标投标法的政府采购工程建设项目，采</w:t>
      </w:r>
      <w:r w:rsidRPr="00313F43">
        <w:rPr>
          <w:rFonts w:ascii="宋体" w:hAnsi="宋体"/>
          <w:szCs w:val="21"/>
        </w:rPr>
        <w:t>用综合</w:t>
      </w:r>
      <w:r w:rsidRPr="00313F43">
        <w:rPr>
          <w:rFonts w:ascii="宋体" w:hAnsi="宋体"/>
          <w:szCs w:val="21"/>
        </w:rPr>
        <w:t>评估法但未</w:t>
      </w:r>
      <w:r w:rsidRPr="00313F43">
        <w:rPr>
          <w:rFonts w:ascii="宋体" w:hAnsi="宋体"/>
          <w:szCs w:val="21"/>
        </w:rPr>
        <w:t>采用低价优先法计算价格分的，评标时应当在采用原报价进行评分的基础上增加其价格得分的 1%</w:t>
      </w:r>
      <w:r w:rsidRPr="00313F43">
        <w:rPr>
          <w:rFonts w:ascii="宋体" w:hAnsi="宋体" w:hint="eastAsia"/>
          <w:szCs w:val="21"/>
        </w:rPr>
        <w:t>～</w:t>
      </w:r>
      <w:r w:rsidRPr="00313F43">
        <w:rPr>
          <w:rFonts w:ascii="宋体" w:hAnsi="宋体"/>
          <w:szCs w:val="21"/>
        </w:rPr>
        <w:t>2%作为其价格分。组成联合体或者接受分包的小</w:t>
      </w:r>
      <w:r w:rsidRPr="00313F43">
        <w:rPr>
          <w:rFonts w:ascii="宋体" w:hAnsi="宋体"/>
          <w:szCs w:val="21"/>
        </w:rPr>
        <w:t>微企业</w:t>
      </w:r>
      <w:r w:rsidRPr="00313F43">
        <w:rPr>
          <w:rFonts w:ascii="宋体" w:hAnsi="宋体"/>
          <w:szCs w:val="21"/>
        </w:rPr>
        <w:t>与联合体内其他企业、分包企业之间存在直接控股、管理关系的，不享受价格扣除优惠政策。价格扣除比例或者价格分加分比例对小型企业和微型企业同等对待，不作区分。具体采购项目的价格扣除比例或者价格分加分比例，由采购人根据采购标的相关行业平均利润率、市场竞争状况等，在本办法规定的幅度内确定。</w:t>
      </w:r>
    </w:p>
    <w:p w:rsidR="00313F43" w:rsidRPr="00313F43" w:rsidP="00313F43">
      <w:pPr>
        <w:spacing w:line="360" w:lineRule="auto"/>
        <w:ind w:firstLine="480" w:firstLineChars="200"/>
        <w:rPr>
          <w:rFonts w:ascii="宋体" w:hAnsi="宋体"/>
          <w:szCs w:val="21"/>
        </w:rPr>
      </w:pPr>
      <w:r w:rsidRPr="00313F43">
        <w:rPr>
          <w:rFonts w:ascii="宋体" w:hAnsi="宋体"/>
          <w:szCs w:val="21"/>
        </w:rPr>
        <w:t>第十条 采购人应当严格按照本办法规定和主管预算单位制定的预留采购份额具体方案开展采购活动。预留份额的采购项目或者采购包，通过发布公告方式邀请供应商后，符合资格条件的中小企业数量不足 3 家的，应当中止采购活动，视同未预留份额的采购项目或者采购包，按照本办法第九条有关规定重新组织采购活动。</w:t>
      </w:r>
    </w:p>
    <w:p w:rsidR="00313F43" w:rsidRPr="00313F43" w:rsidP="00313F43">
      <w:pPr>
        <w:spacing w:line="360" w:lineRule="auto"/>
        <w:ind w:firstLine="480" w:firstLineChars="200"/>
        <w:rPr>
          <w:rFonts w:ascii="宋体" w:hAnsi="宋体"/>
          <w:szCs w:val="21"/>
        </w:rPr>
      </w:pPr>
      <w:r w:rsidRPr="00313F43">
        <w:rPr>
          <w:rFonts w:ascii="宋体" w:hAnsi="宋体"/>
          <w:szCs w:val="21"/>
        </w:rPr>
        <w:t>第十一条 中小企业参加政府采购活动，应当出具本办法规定的《中小企业声明函》（附 1），否则不得享受相关中小企业扶持政策。任何单位和个人不得要求供应商提供《中小企业声明函》之外的中小企业身份证明文件。</w:t>
      </w:r>
    </w:p>
    <w:p w:rsidR="00313F43" w:rsidRPr="00313F43" w:rsidP="00313F43">
      <w:pPr>
        <w:spacing w:line="360" w:lineRule="auto"/>
        <w:ind w:firstLine="480" w:firstLineChars="200"/>
        <w:rPr>
          <w:rFonts w:ascii="宋体" w:hAnsi="宋体"/>
          <w:szCs w:val="21"/>
        </w:rPr>
      </w:pPr>
      <w:r w:rsidRPr="00313F43">
        <w:rPr>
          <w:rFonts w:ascii="宋体" w:hAnsi="宋体"/>
          <w:szCs w:val="21"/>
        </w:rPr>
        <w:t>第十二条 采购项目涉及中小企业采购的，采购文件应当明确以下内容：（一）预留份额的采购项目或者采购包，明确该项目或相关采购</w:t>
      </w:r>
      <w:r w:rsidRPr="00313F43">
        <w:rPr>
          <w:rFonts w:ascii="宋体" w:hAnsi="宋体"/>
          <w:szCs w:val="21"/>
        </w:rPr>
        <w:t>包专门</w:t>
      </w:r>
      <w:r w:rsidRPr="00313F43">
        <w:rPr>
          <w:rFonts w:ascii="宋体" w:hAnsi="宋体"/>
          <w:szCs w:val="21"/>
        </w:rPr>
        <w:t>面向中小企业采购，以及相关标的及预算金额；（二）要求以联合体形</w:t>
      </w:r>
      <w:r w:rsidRPr="00313F43">
        <w:rPr>
          <w:rFonts w:ascii="宋体" w:hAnsi="宋体"/>
          <w:szCs w:val="21"/>
        </w:rPr>
        <w:t>式参加</w:t>
      </w:r>
      <w:r w:rsidRPr="00313F43">
        <w:rPr>
          <w:rFonts w:ascii="宋体" w:hAnsi="宋体"/>
          <w:szCs w:val="21"/>
        </w:rPr>
        <w:t>或者合同分包的，明确联合协议或者分包意向协议中中小企业合同金额应当达到的比例，并作为供应商资格条件；（三）非预留份额的采购项目或者采购包，明确有关价格扣除比例或者价格分加分比例；（四）规定依据本办法规定享受扶持政策获得政府采购合同的，小</w:t>
      </w:r>
      <w:r w:rsidRPr="00313F43">
        <w:rPr>
          <w:rFonts w:ascii="宋体" w:hAnsi="宋体"/>
          <w:szCs w:val="21"/>
        </w:rPr>
        <w:t>微企业</w:t>
      </w:r>
      <w:r w:rsidRPr="00313F43">
        <w:rPr>
          <w:rFonts w:ascii="宋体" w:hAnsi="宋体"/>
          <w:szCs w:val="21"/>
        </w:rPr>
        <w:t>不得将合同分包给大中型企业，中型企业不得将合同分包给大型企业；（五）采购人认为具备相关条件的，明确对中小企业在资金支付期限、预付款比例等方面的优惠措施；（六）明确采购标的对应的中小企业划分标准所属行业；（七）法律法规和省级以上人民政府财政部门规定的其他事项。</w:t>
      </w:r>
    </w:p>
    <w:p w:rsidR="00313F43" w:rsidRPr="00313F43" w:rsidP="00313F43">
      <w:pPr>
        <w:spacing w:line="360" w:lineRule="auto"/>
        <w:ind w:firstLine="480" w:firstLineChars="200"/>
        <w:rPr>
          <w:rFonts w:ascii="宋体" w:hAnsi="宋体"/>
          <w:szCs w:val="21"/>
        </w:rPr>
      </w:pPr>
      <w:r w:rsidRPr="00313F43">
        <w:rPr>
          <w:rFonts w:ascii="宋体" w:hAnsi="宋体"/>
          <w:szCs w:val="21"/>
        </w:rPr>
        <w:t>第十三条 中标、成交供应</w:t>
      </w:r>
      <w:r w:rsidRPr="00313F43">
        <w:rPr>
          <w:rFonts w:ascii="宋体" w:hAnsi="宋体"/>
          <w:szCs w:val="21"/>
        </w:rPr>
        <w:t>商享受</w:t>
      </w:r>
      <w:r w:rsidRPr="00313F43">
        <w:rPr>
          <w:rFonts w:ascii="宋体" w:hAnsi="宋体"/>
          <w:szCs w:val="21"/>
        </w:rPr>
        <w:t>本办法规定的中小企业扶持政策的，采购人、采购代理机构应当随中标、成交结果公开中标、成交供应商的《中小企业声明函》。适用招标投标法的政府采购工程建设项目，应当在公示中标候选人时公开中标候选人的《中小企业声明函》。</w:t>
      </w:r>
    </w:p>
    <w:p w:rsidR="00313F43" w:rsidRPr="00313F43" w:rsidP="00313F43">
      <w:pPr>
        <w:spacing w:line="360" w:lineRule="auto"/>
        <w:ind w:firstLine="480" w:firstLineChars="200"/>
        <w:rPr>
          <w:rFonts w:ascii="宋体" w:hAnsi="宋体"/>
          <w:szCs w:val="21"/>
        </w:rPr>
      </w:pPr>
      <w:r w:rsidRPr="00313F43">
        <w:rPr>
          <w:rFonts w:ascii="宋体" w:hAnsi="宋体"/>
          <w:szCs w:val="21"/>
        </w:rPr>
        <w:t>第十四条 对于通过预留采购项目、预留专门采购包、要求以联合体形</w:t>
      </w:r>
      <w:r w:rsidRPr="00313F43">
        <w:rPr>
          <w:rFonts w:ascii="宋体" w:hAnsi="宋体"/>
          <w:szCs w:val="21"/>
        </w:rPr>
        <w:t>式参加</w:t>
      </w:r>
      <w:r w:rsidRPr="00313F43">
        <w:rPr>
          <w:rFonts w:ascii="宋体" w:hAnsi="宋体"/>
          <w:szCs w:val="21"/>
        </w:rPr>
        <w:t>或者合同分包等措施签订的采购合同，应当明确标注本合同为中小企业预留合同。其中，要求以联合体形</w:t>
      </w:r>
      <w:r w:rsidRPr="00313F43">
        <w:rPr>
          <w:rFonts w:ascii="宋体" w:hAnsi="宋体"/>
          <w:szCs w:val="21"/>
        </w:rPr>
        <w:t>式参加</w:t>
      </w:r>
      <w:r w:rsidRPr="00313F43">
        <w:rPr>
          <w:rFonts w:ascii="宋体" w:hAnsi="宋体"/>
          <w:szCs w:val="21"/>
        </w:rPr>
        <w:t>采购活动或者合同分包的，应当将联合协议或者分包意向协议作为采购合同的组成部分。</w:t>
      </w:r>
    </w:p>
    <w:p w:rsidR="00313F43" w:rsidRPr="00313F43" w:rsidP="00313F43">
      <w:pPr>
        <w:spacing w:line="360" w:lineRule="auto"/>
        <w:ind w:firstLine="480" w:firstLineChars="200"/>
        <w:rPr>
          <w:rFonts w:ascii="宋体" w:hAnsi="宋体"/>
          <w:szCs w:val="21"/>
        </w:rPr>
      </w:pPr>
      <w:r w:rsidRPr="00313F43">
        <w:rPr>
          <w:rFonts w:ascii="宋体" w:hAnsi="宋体"/>
          <w:szCs w:val="21"/>
        </w:rPr>
        <w:t>第十五条 鼓励各地区、各部门在采购活动中允许中小企业引入信用担保手段，为中小企业在投标（响应）保证、履约保证等方面提供专业化服务。鼓励中小企业依法合</w:t>
      </w:r>
      <w:r w:rsidRPr="00313F43">
        <w:rPr>
          <w:rFonts w:ascii="宋体" w:hAnsi="宋体"/>
          <w:szCs w:val="21"/>
        </w:rPr>
        <w:t>规</w:t>
      </w:r>
      <w:r w:rsidRPr="00313F43">
        <w:rPr>
          <w:rFonts w:ascii="宋体" w:hAnsi="宋体"/>
          <w:szCs w:val="21"/>
        </w:rPr>
        <w:t>通过政府采购合同融资。</w:t>
      </w:r>
    </w:p>
    <w:p w:rsidR="00313F43" w:rsidRPr="00313F43" w:rsidP="00313F43">
      <w:pPr>
        <w:spacing w:line="360" w:lineRule="auto"/>
        <w:ind w:firstLine="480" w:firstLineChars="200"/>
        <w:rPr>
          <w:rFonts w:ascii="宋体" w:hAnsi="宋体"/>
          <w:szCs w:val="21"/>
        </w:rPr>
      </w:pPr>
      <w:r w:rsidRPr="00313F43">
        <w:rPr>
          <w:rFonts w:ascii="宋体" w:hAnsi="宋体"/>
          <w:szCs w:val="21"/>
        </w:rPr>
        <w:t>第十六条 政府采购监督检查、投诉处理及政府采购行政处罚中对中小企业的认定，由货物制造商或者工程、服务供应</w:t>
      </w:r>
      <w:r w:rsidRPr="00313F43">
        <w:rPr>
          <w:rFonts w:ascii="宋体" w:hAnsi="宋体"/>
          <w:szCs w:val="21"/>
        </w:rPr>
        <w:t>商注册</w:t>
      </w:r>
      <w:r w:rsidRPr="00313F43">
        <w:rPr>
          <w:rFonts w:ascii="宋体" w:hAnsi="宋体"/>
          <w:szCs w:val="21"/>
        </w:rPr>
        <w:t>登记所在地的县级以上人民政府中小企业主管部门负</w:t>
      </w:r>
      <w:r w:rsidRPr="00313F43">
        <w:rPr>
          <w:rFonts w:ascii="宋体" w:hAnsi="宋体"/>
          <w:szCs w:val="21"/>
        </w:rPr>
        <w:t xml:space="preserve">责。中小企业主管部门应当在收到财政部门或者有关招标投标行政监督部门关于协助开展中小企业认定函后 10 </w:t>
      </w:r>
      <w:r w:rsidRPr="00313F43">
        <w:rPr>
          <w:rFonts w:ascii="宋体" w:hAnsi="宋体"/>
          <w:szCs w:val="21"/>
        </w:rPr>
        <w:t>个</w:t>
      </w:r>
      <w:r w:rsidRPr="00313F43">
        <w:rPr>
          <w:rFonts w:ascii="宋体" w:hAnsi="宋体"/>
          <w:szCs w:val="21"/>
        </w:rPr>
        <w:t>工作日内做出书面答复。</w:t>
      </w:r>
    </w:p>
    <w:p w:rsidR="00313F43" w:rsidRPr="00313F43" w:rsidP="00313F43">
      <w:pPr>
        <w:spacing w:line="360" w:lineRule="auto"/>
        <w:ind w:firstLine="480" w:firstLineChars="200"/>
        <w:rPr>
          <w:rFonts w:ascii="宋体" w:hAnsi="宋体"/>
          <w:szCs w:val="21"/>
        </w:rPr>
      </w:pPr>
      <w:r w:rsidRPr="00313F43">
        <w:rPr>
          <w:rFonts w:ascii="宋体" w:hAnsi="宋体"/>
          <w:szCs w:val="21"/>
        </w:rPr>
        <w:t>第十七条 各地区、各部门应当对涉及中小企业采购的预算项目实施全过程绩效管理，合理设置绩效目标和指标，落实扶持中小企业有关政策要求，定期开展绩效监控和评价，强化绩效评价结果应用。</w:t>
      </w:r>
    </w:p>
    <w:p w:rsidR="00313F43" w:rsidRPr="00313F43" w:rsidP="00313F43">
      <w:pPr>
        <w:spacing w:line="360" w:lineRule="auto"/>
        <w:ind w:firstLine="480" w:firstLineChars="200"/>
        <w:rPr>
          <w:rFonts w:ascii="宋体" w:hAnsi="宋体"/>
          <w:szCs w:val="21"/>
        </w:rPr>
      </w:pPr>
      <w:r w:rsidRPr="00313F43">
        <w:rPr>
          <w:rFonts w:ascii="宋体" w:hAnsi="宋体"/>
          <w:szCs w:val="21"/>
        </w:rPr>
        <w:t>第十八条 主管预算单位应当自 2022 年起向同级财政部门报告本部门上一年度面向中小企业预留份额和采购的具体情况，并在中国政府采购</w:t>
      </w:r>
      <w:r w:rsidRPr="00313F43">
        <w:rPr>
          <w:rFonts w:ascii="宋体" w:hAnsi="宋体"/>
          <w:szCs w:val="21"/>
        </w:rPr>
        <w:t>网公开</w:t>
      </w:r>
      <w:r w:rsidRPr="00313F43">
        <w:rPr>
          <w:rFonts w:ascii="宋体" w:hAnsi="宋体"/>
          <w:szCs w:val="21"/>
        </w:rPr>
        <w:t>预留项目执行情况(附2)。未达到本办法规定的预留份额比例的，应当</w:t>
      </w:r>
      <w:r w:rsidRPr="00313F43">
        <w:rPr>
          <w:rFonts w:ascii="宋体" w:hAnsi="宋体"/>
          <w:szCs w:val="21"/>
        </w:rPr>
        <w:t>作出</w:t>
      </w:r>
      <w:r w:rsidRPr="00313F43">
        <w:rPr>
          <w:rFonts w:ascii="宋体" w:hAnsi="宋体"/>
          <w:szCs w:val="21"/>
        </w:rPr>
        <w:t>说明。</w:t>
      </w:r>
    </w:p>
    <w:p w:rsidR="00313F43" w:rsidRPr="00313F43" w:rsidP="00313F43">
      <w:pPr>
        <w:spacing w:line="360" w:lineRule="auto"/>
        <w:ind w:firstLine="480" w:firstLineChars="200"/>
        <w:rPr>
          <w:rFonts w:ascii="宋体" w:hAnsi="宋体"/>
          <w:szCs w:val="21"/>
        </w:rPr>
      </w:pPr>
      <w:r w:rsidRPr="00313F43">
        <w:rPr>
          <w:rFonts w:ascii="宋体" w:hAnsi="宋体"/>
          <w:szCs w:val="21"/>
        </w:rPr>
        <w:t>第十九条 采购人未按本办法规定为中小企业预留采购份额，采购人、采购代理机构未按照本办法规定要求实施价格扣除或者价格分加分的，属于未按照规定执行政府采购政策，依照《中华人民共和国政府采购法》等国家有关规定追究法律责任。</w:t>
      </w:r>
    </w:p>
    <w:p w:rsidR="00313F43" w:rsidRPr="00313F43" w:rsidP="00313F43">
      <w:pPr>
        <w:spacing w:line="360" w:lineRule="auto"/>
        <w:ind w:firstLine="480" w:firstLineChars="200"/>
        <w:rPr>
          <w:rFonts w:ascii="宋体" w:hAnsi="宋体"/>
          <w:szCs w:val="21"/>
        </w:rPr>
      </w:pPr>
      <w:r w:rsidRPr="00313F43">
        <w:rPr>
          <w:rFonts w:ascii="宋体" w:hAnsi="宋体"/>
          <w:szCs w:val="21"/>
        </w:rPr>
        <w:t>第二十条 供应</w:t>
      </w:r>
      <w:r w:rsidRPr="00313F43">
        <w:rPr>
          <w:rFonts w:ascii="宋体" w:hAnsi="宋体"/>
          <w:szCs w:val="21"/>
        </w:rPr>
        <w:t>商按照</w:t>
      </w:r>
      <w:r w:rsidRPr="00313F43">
        <w:rPr>
          <w:rFonts w:ascii="宋体" w:hAnsi="宋体"/>
          <w:szCs w:val="21"/>
        </w:rPr>
        <w:t>本办法规定提供声明</w:t>
      </w:r>
      <w:r w:rsidRPr="00313F43">
        <w:rPr>
          <w:rFonts w:ascii="宋体" w:hAnsi="宋体"/>
          <w:szCs w:val="21"/>
        </w:rPr>
        <w:t>函内容</w:t>
      </w:r>
      <w:r w:rsidRPr="00313F43">
        <w:rPr>
          <w:rFonts w:ascii="宋体" w:hAnsi="宋体"/>
          <w:szCs w:val="21"/>
        </w:rPr>
        <w:t>不实的，属于提供虚假材料谋取中标、成交，依照《中华人民共和国政府采购法》等国家有关规定追究相应责任。适用招标投标法的政府采购工程建设项目，投标人按照本办法规定提供声明</w:t>
      </w:r>
      <w:r w:rsidRPr="00313F43">
        <w:rPr>
          <w:rFonts w:ascii="宋体" w:hAnsi="宋体"/>
          <w:szCs w:val="21"/>
        </w:rPr>
        <w:t>函内容</w:t>
      </w:r>
      <w:r w:rsidRPr="00313F43">
        <w:rPr>
          <w:rFonts w:ascii="宋体" w:hAnsi="宋体"/>
          <w:szCs w:val="21"/>
        </w:rPr>
        <w:t>不实的，属于弄虚作假骗取中标，依照《中华人民共和国招标投标法》等国家有关规定追究相应责任。</w:t>
      </w:r>
    </w:p>
    <w:p w:rsidR="00313F43" w:rsidRPr="00313F43" w:rsidP="00313F43">
      <w:pPr>
        <w:spacing w:line="360" w:lineRule="auto"/>
        <w:ind w:firstLine="480" w:firstLineChars="200"/>
        <w:rPr>
          <w:rFonts w:ascii="宋体" w:hAnsi="宋体"/>
          <w:szCs w:val="21"/>
        </w:rPr>
      </w:pPr>
      <w:r w:rsidRPr="00313F43">
        <w:rPr>
          <w:rFonts w:ascii="宋体" w:hAnsi="宋体"/>
          <w:szCs w:val="21"/>
        </w:rPr>
        <w:t>第二十一条 财政部门、中小企业主管部门及其工作人员在履行职责中违反本办法规定及存在其他滥用职权、玩忽职守、徇私舞弊等违法违纪行为的，依照《中华人民共和国政府采购法》、《中华人民共和国公务员法》、《中华人民共和国监察法》、《中华人民共和国政府采购法实施条例》等国家有关规定追究相应责任；涉嫌犯罪的，依法移送有关国家机关处理。</w:t>
      </w:r>
    </w:p>
    <w:p w:rsidR="00313F43" w:rsidRPr="00313F43" w:rsidP="00313F43">
      <w:pPr>
        <w:spacing w:line="360" w:lineRule="auto"/>
        <w:ind w:firstLine="480" w:firstLineChars="200"/>
        <w:rPr>
          <w:rFonts w:ascii="宋体" w:hAnsi="宋体"/>
          <w:szCs w:val="21"/>
        </w:rPr>
      </w:pPr>
      <w:r w:rsidRPr="00313F43">
        <w:rPr>
          <w:rFonts w:ascii="宋体" w:hAnsi="宋体"/>
          <w:szCs w:val="21"/>
        </w:rPr>
        <w:t>第二十二条 对外援助项目、国家相关资格或者资质管理制度另有规定的项目，不适用本办法。</w:t>
      </w:r>
    </w:p>
    <w:p w:rsidR="00313F43" w:rsidRPr="00313F43" w:rsidP="00313F43">
      <w:pPr>
        <w:spacing w:line="360" w:lineRule="auto"/>
        <w:ind w:firstLine="480" w:firstLineChars="200"/>
        <w:rPr>
          <w:rFonts w:ascii="宋体" w:hAnsi="宋体"/>
          <w:szCs w:val="21"/>
        </w:rPr>
      </w:pPr>
      <w:r w:rsidRPr="00313F43">
        <w:rPr>
          <w:rFonts w:ascii="宋体" w:hAnsi="宋体"/>
          <w:szCs w:val="21"/>
        </w:rPr>
        <w:t>第二十三条 关于视同中小企业的其他主体的政府采购扶持政策，由财政部会同有关部门另行规定。</w:t>
      </w:r>
    </w:p>
    <w:p w:rsidR="00313F43" w:rsidRPr="00313F43" w:rsidP="00313F43">
      <w:pPr>
        <w:spacing w:line="360" w:lineRule="auto"/>
        <w:ind w:firstLine="480" w:firstLineChars="200"/>
        <w:rPr>
          <w:rFonts w:ascii="宋体" w:hAnsi="宋体"/>
          <w:szCs w:val="21"/>
        </w:rPr>
      </w:pPr>
      <w:r w:rsidRPr="00313F43">
        <w:rPr>
          <w:rFonts w:ascii="宋体" w:hAnsi="宋体"/>
          <w:szCs w:val="21"/>
        </w:rPr>
        <w:t>第二十四条 省级财政部门可以会同中小企业主管部门根据本办法的规定制定具体实施办法。</w:t>
      </w:r>
    </w:p>
    <w:p w:rsidR="00313F43" w:rsidRPr="00313F43" w:rsidP="00313F43">
      <w:pPr>
        <w:spacing w:line="360" w:lineRule="auto"/>
        <w:ind w:firstLine="480" w:firstLineChars="200"/>
        <w:rPr>
          <w:rFonts w:ascii="宋体" w:hAnsi="宋体" w:hint="eastAsia"/>
          <w:szCs w:val="21"/>
        </w:rPr>
      </w:pPr>
      <w:r w:rsidRPr="00313F43">
        <w:rPr>
          <w:rFonts w:ascii="宋体" w:hAnsi="宋体"/>
          <w:szCs w:val="21"/>
        </w:rPr>
        <w:t>第二十五条 本办法自 2021 年 1 月 1 日起施行。《财政部 工业和信息化部关于印发〈政府采购促进中小企业发展暂行办法〉的通知》（财库﹝2011﹞181 号）同时废止。</w:t>
      </w:r>
    </w:p>
    <w:p w:rsidR="00313F43" w:rsidRPr="00313F43" w:rsidP="00313F43">
      <w:pPr>
        <w:spacing w:line="360" w:lineRule="auto"/>
        <w:ind w:left="348" w:hanging="348" w:hangingChars="145"/>
        <w:rPr>
          <w:rFonts w:ascii="黑体" w:eastAsia="黑体" w:hAnsi="宋体" w:hint="eastAsia"/>
          <w:sz w:val="24"/>
        </w:rPr>
      </w:pPr>
      <w:r w:rsidRPr="00313F43">
        <w:rPr>
          <w:rFonts w:ascii="黑体" w:eastAsia="黑体" w:hAnsi="宋体" w:hint="eastAsia"/>
          <w:sz w:val="24"/>
        </w:rPr>
        <w:t>附件1</w:t>
      </w:r>
    </w:p>
    <w:p w:rsidR="00313F43" w:rsidRPr="00313F43" w:rsidP="00313F43">
      <w:pPr>
        <w:spacing w:line="360" w:lineRule="auto"/>
        <w:ind w:left="348" w:hanging="348" w:hangingChars="145"/>
        <w:jc w:val="center"/>
        <w:rPr>
          <w:rFonts w:ascii="黑体" w:eastAsia="黑体" w:hAnsi="宋体" w:hint="eastAsia"/>
          <w:sz w:val="24"/>
        </w:rPr>
      </w:pPr>
      <w:r w:rsidRPr="00313F43">
        <w:rPr>
          <w:rFonts w:ascii="黑体" w:eastAsia="黑体" w:hAnsi="宋体"/>
          <w:sz w:val="24"/>
        </w:rPr>
        <w:t>中小企业声明函（货物）</w:t>
      </w:r>
    </w:p>
    <w:p w:rsidR="00313F43" w:rsidRPr="00313F43" w:rsidP="00313F43">
      <w:pPr>
        <w:spacing w:line="360" w:lineRule="auto"/>
        <w:ind w:firstLine="480" w:firstLineChars="200"/>
        <w:rPr>
          <w:rFonts w:ascii="宋体" w:hAnsi="宋体" w:hint="eastAsia"/>
          <w:szCs w:val="21"/>
        </w:rPr>
      </w:pPr>
      <w:r w:rsidRPr="00313F43">
        <w:rPr>
          <w:rFonts w:ascii="宋体" w:hAnsi="宋体"/>
          <w:szCs w:val="21"/>
        </w:rPr>
        <w:t>本公司（联合体）郑重声明，根据《政府采购促进中小企业发展管理办法》（财库﹝2020﹞46 号）的规定，本公司（联合体）参加</w:t>
      </w:r>
      <w:r w:rsidRPr="00313F43">
        <w:rPr>
          <w:rFonts w:ascii="宋体" w:hAnsi="宋体"/>
          <w:szCs w:val="21"/>
          <w:u w:val="single"/>
        </w:rPr>
        <w:t>（单位名称）</w:t>
      </w:r>
      <w:r w:rsidRPr="00313F43">
        <w:rPr>
          <w:rFonts w:ascii="宋体" w:hAnsi="宋体"/>
          <w:szCs w:val="21"/>
        </w:rPr>
        <w:t>的</w:t>
      </w:r>
      <w:r w:rsidRPr="00313F43">
        <w:rPr>
          <w:rFonts w:ascii="宋体" w:hAnsi="宋体"/>
          <w:szCs w:val="21"/>
          <w:u w:val="single"/>
        </w:rPr>
        <w:t>（项目名称）</w:t>
      </w:r>
      <w:r w:rsidRPr="00313F43">
        <w:rPr>
          <w:rFonts w:ascii="宋体" w:hAnsi="宋体"/>
          <w:szCs w:val="21"/>
        </w:rPr>
        <w:t>采购活动，提供的货物全部由符合政策要求的中小企业制造。相关企业（含联合体中的中小企业、签订分包意向协议的中小企业）的具体情况如下：</w:t>
      </w:r>
    </w:p>
    <w:p w:rsidR="00313F43" w:rsidRPr="00313F43" w:rsidP="00313F43">
      <w:pPr>
        <w:spacing w:line="360" w:lineRule="auto"/>
        <w:ind w:firstLine="480" w:firstLineChars="200"/>
        <w:rPr>
          <w:rFonts w:ascii="宋体" w:hAnsi="宋体" w:hint="eastAsia"/>
          <w:szCs w:val="21"/>
        </w:rPr>
      </w:pPr>
      <w:r w:rsidRPr="00313F43">
        <w:rPr>
          <w:rFonts w:ascii="宋体" w:hAnsi="宋体"/>
          <w:szCs w:val="21"/>
        </w:rPr>
        <w:t>1.</w:t>
      </w:r>
      <w:r w:rsidRPr="00313F43">
        <w:rPr>
          <w:rFonts w:ascii="宋体" w:hAnsi="宋体" w:hint="eastAsia"/>
          <w:szCs w:val="21"/>
        </w:rPr>
        <w:t xml:space="preserve"> </w:t>
      </w:r>
      <w:r w:rsidRPr="00313F43">
        <w:rPr>
          <w:rFonts w:ascii="宋体" w:hAnsi="宋体"/>
          <w:szCs w:val="21"/>
          <w:u w:val="single"/>
        </w:rPr>
        <w:t xml:space="preserve">（标的名称） </w:t>
      </w:r>
      <w:r w:rsidRPr="00313F43">
        <w:rPr>
          <w:rFonts w:ascii="宋体" w:hAnsi="宋体"/>
          <w:szCs w:val="21"/>
        </w:rPr>
        <w:t>，属于</w:t>
      </w:r>
      <w:r w:rsidRPr="00313F43">
        <w:rPr>
          <w:rFonts w:ascii="宋体" w:hAnsi="宋体"/>
          <w:szCs w:val="21"/>
          <w:u w:val="single"/>
        </w:rPr>
        <w:t>（采购文件中明确的所属行业）</w:t>
      </w:r>
      <w:r w:rsidRPr="00313F43">
        <w:rPr>
          <w:rFonts w:ascii="宋体" w:hAnsi="宋体"/>
          <w:szCs w:val="21"/>
        </w:rPr>
        <w:t>行业；制造商为</w:t>
      </w:r>
      <w:r w:rsidRPr="00313F43">
        <w:rPr>
          <w:rFonts w:ascii="宋体" w:hAnsi="宋体"/>
          <w:szCs w:val="21"/>
          <w:u w:val="single"/>
        </w:rPr>
        <w:t>（企业名称）</w:t>
      </w:r>
      <w:r w:rsidRPr="00313F43">
        <w:rPr>
          <w:rFonts w:ascii="宋体" w:hAnsi="宋体"/>
          <w:szCs w:val="21"/>
        </w:rPr>
        <w:t>，</w:t>
      </w:r>
      <w:r w:rsidRPr="00313F43">
        <w:rPr>
          <w:rFonts w:ascii="宋体" w:hAnsi="宋体"/>
          <w:szCs w:val="21"/>
        </w:rPr>
        <w:t>从业人员</w:t>
      </w:r>
      <w:r w:rsidRPr="00313F43">
        <w:rPr>
          <w:rFonts w:ascii="宋体" w:hAnsi="宋体" w:hint="eastAsia"/>
          <w:szCs w:val="21"/>
          <w:u w:val="single"/>
        </w:rPr>
        <w:t xml:space="preserve">    </w:t>
      </w:r>
      <w:r w:rsidRPr="00313F43">
        <w:rPr>
          <w:rFonts w:ascii="宋体" w:hAnsi="宋体"/>
          <w:szCs w:val="21"/>
        </w:rPr>
        <w:t>人，营业收入为</w:t>
      </w:r>
      <w:r w:rsidRPr="00313F43">
        <w:rPr>
          <w:rFonts w:ascii="宋体" w:hAnsi="宋体" w:hint="eastAsia"/>
          <w:szCs w:val="21"/>
          <w:u w:val="single"/>
        </w:rPr>
        <w:t xml:space="preserve">   </w:t>
      </w:r>
      <w:r w:rsidRPr="00313F43">
        <w:rPr>
          <w:rFonts w:ascii="宋体" w:hAnsi="宋体"/>
          <w:szCs w:val="21"/>
          <w:u w:val="single"/>
        </w:rPr>
        <w:t xml:space="preserve"> </w:t>
      </w:r>
      <w:r w:rsidRPr="00313F43">
        <w:rPr>
          <w:rFonts w:ascii="宋体" w:hAnsi="宋体"/>
          <w:szCs w:val="21"/>
        </w:rPr>
        <w:t>万元，资产总额为</w:t>
      </w:r>
      <w:r w:rsidRPr="00313F43">
        <w:rPr>
          <w:rFonts w:ascii="宋体" w:hAnsi="宋体" w:hint="eastAsia"/>
          <w:szCs w:val="21"/>
          <w:u w:val="single"/>
        </w:rPr>
        <w:t xml:space="preserve">    </w:t>
      </w:r>
      <w:r w:rsidRPr="00313F43">
        <w:rPr>
          <w:rFonts w:ascii="宋体" w:hAnsi="宋体"/>
          <w:szCs w:val="21"/>
        </w:rPr>
        <w:t>万元</w:t>
      </w:r>
      <w:r w:rsidRPr="00313F43">
        <w:rPr>
          <w:rFonts w:ascii="宋体" w:hAnsi="宋体" w:hint="eastAsia"/>
          <w:szCs w:val="21"/>
          <w:vertAlign w:val="superscript"/>
        </w:rPr>
        <w:t>1</w:t>
      </w:r>
      <w:r w:rsidRPr="00313F43">
        <w:rPr>
          <w:rFonts w:ascii="宋体" w:hAnsi="宋体" w:hint="eastAsia"/>
          <w:szCs w:val="21"/>
        </w:rPr>
        <w:t>，</w:t>
      </w:r>
      <w:r w:rsidRPr="00313F43">
        <w:rPr>
          <w:rFonts w:ascii="宋体" w:hAnsi="宋体"/>
          <w:szCs w:val="21"/>
        </w:rPr>
        <w:t>属于</w:t>
      </w:r>
      <w:r w:rsidRPr="00313F43">
        <w:rPr>
          <w:rFonts w:ascii="宋体" w:hAnsi="宋体"/>
          <w:szCs w:val="21"/>
          <w:u w:val="single"/>
        </w:rPr>
        <w:t>（中型企业、小型企业、微型企业</w:t>
      </w:r>
      <w:r w:rsidRPr="00313F43">
        <w:rPr>
          <w:rFonts w:ascii="宋体" w:hAnsi="宋体" w:hint="eastAsia"/>
          <w:szCs w:val="21"/>
          <w:u w:val="single"/>
        </w:rPr>
        <w:t>）</w:t>
      </w:r>
      <w:r w:rsidRPr="00313F43">
        <w:rPr>
          <w:rFonts w:ascii="宋体" w:hAnsi="宋体" w:hint="eastAsia"/>
          <w:szCs w:val="21"/>
        </w:rPr>
        <w:t>；</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2</w:t>
      </w:r>
      <w:r w:rsidRPr="00313F43">
        <w:rPr>
          <w:rFonts w:ascii="宋体" w:hAnsi="宋体"/>
          <w:szCs w:val="21"/>
        </w:rPr>
        <w:t>.</w:t>
      </w:r>
      <w:r w:rsidRPr="00313F43">
        <w:rPr>
          <w:rFonts w:ascii="宋体" w:hAnsi="宋体" w:hint="eastAsia"/>
          <w:szCs w:val="21"/>
        </w:rPr>
        <w:t xml:space="preserve"> </w:t>
      </w:r>
      <w:r w:rsidRPr="00313F43">
        <w:rPr>
          <w:rFonts w:ascii="宋体" w:hAnsi="宋体"/>
          <w:szCs w:val="21"/>
          <w:u w:val="single"/>
        </w:rPr>
        <w:t xml:space="preserve">（标的名称） </w:t>
      </w:r>
      <w:r w:rsidRPr="00313F43">
        <w:rPr>
          <w:rFonts w:ascii="宋体" w:hAnsi="宋体"/>
          <w:szCs w:val="21"/>
        </w:rPr>
        <w:t>，属于</w:t>
      </w:r>
      <w:r w:rsidRPr="00313F43">
        <w:rPr>
          <w:rFonts w:ascii="宋体" w:hAnsi="宋体"/>
          <w:szCs w:val="21"/>
          <w:u w:val="single"/>
        </w:rPr>
        <w:t>（采购文件中明确的所属行业）</w:t>
      </w:r>
      <w:r w:rsidRPr="00313F43">
        <w:rPr>
          <w:rFonts w:ascii="宋体" w:hAnsi="宋体"/>
          <w:szCs w:val="21"/>
        </w:rPr>
        <w:t>行业；制造商为</w:t>
      </w:r>
      <w:r w:rsidRPr="00313F43">
        <w:rPr>
          <w:rFonts w:ascii="宋体" w:hAnsi="宋体"/>
          <w:szCs w:val="21"/>
          <w:u w:val="single"/>
        </w:rPr>
        <w:t>（企业名称）</w:t>
      </w:r>
      <w:r w:rsidRPr="00313F43">
        <w:rPr>
          <w:rFonts w:ascii="宋体" w:hAnsi="宋体"/>
          <w:szCs w:val="21"/>
        </w:rPr>
        <w:t>，从业人员</w:t>
      </w:r>
      <w:r w:rsidRPr="00313F43">
        <w:rPr>
          <w:rFonts w:ascii="宋体" w:hAnsi="宋体" w:hint="eastAsia"/>
          <w:szCs w:val="21"/>
          <w:u w:val="single"/>
        </w:rPr>
        <w:t xml:space="preserve">    </w:t>
      </w:r>
      <w:r w:rsidRPr="00313F43">
        <w:rPr>
          <w:rFonts w:ascii="宋体" w:hAnsi="宋体"/>
          <w:szCs w:val="21"/>
        </w:rPr>
        <w:t>人，营业收入为</w:t>
      </w:r>
      <w:r w:rsidRPr="00313F43">
        <w:rPr>
          <w:rFonts w:ascii="宋体" w:hAnsi="宋体" w:hint="eastAsia"/>
          <w:szCs w:val="21"/>
        </w:rPr>
        <w:t xml:space="preserve"> </w:t>
      </w:r>
      <w:r w:rsidRPr="00313F43">
        <w:rPr>
          <w:rFonts w:ascii="宋体" w:hAnsi="宋体" w:hint="eastAsia"/>
          <w:szCs w:val="21"/>
          <w:u w:val="single"/>
        </w:rPr>
        <w:t xml:space="preserve">  </w:t>
      </w:r>
      <w:r w:rsidRPr="00313F43">
        <w:rPr>
          <w:rFonts w:ascii="宋体" w:hAnsi="宋体"/>
          <w:szCs w:val="21"/>
          <w:u w:val="single"/>
        </w:rPr>
        <w:t xml:space="preserve"> </w:t>
      </w:r>
      <w:r w:rsidRPr="00313F43">
        <w:rPr>
          <w:rFonts w:ascii="宋体" w:hAnsi="宋体"/>
          <w:szCs w:val="21"/>
        </w:rPr>
        <w:t>万元，资产总额为</w:t>
      </w:r>
      <w:r w:rsidRPr="00313F43">
        <w:rPr>
          <w:rFonts w:ascii="宋体" w:hAnsi="宋体" w:hint="eastAsia"/>
          <w:szCs w:val="21"/>
          <w:u w:val="single"/>
        </w:rPr>
        <w:t xml:space="preserve">   </w:t>
      </w:r>
      <w:r w:rsidRPr="00313F43">
        <w:rPr>
          <w:rFonts w:ascii="宋体" w:hAnsi="宋体"/>
          <w:szCs w:val="21"/>
          <w:u w:val="single"/>
        </w:rPr>
        <w:t xml:space="preserve"> </w:t>
      </w:r>
      <w:r w:rsidRPr="00313F43">
        <w:rPr>
          <w:rFonts w:ascii="宋体" w:hAnsi="宋体"/>
          <w:szCs w:val="21"/>
        </w:rPr>
        <w:t>万元</w:t>
      </w:r>
      <w:r w:rsidRPr="00313F43">
        <w:rPr>
          <w:rFonts w:ascii="宋体" w:hAnsi="宋体" w:hint="eastAsia"/>
          <w:szCs w:val="21"/>
        </w:rPr>
        <w:t>，</w:t>
      </w:r>
      <w:r w:rsidRPr="00313F43">
        <w:rPr>
          <w:rFonts w:ascii="宋体" w:hAnsi="宋体"/>
          <w:szCs w:val="21"/>
        </w:rPr>
        <w:t>属于</w:t>
      </w:r>
      <w:r w:rsidRPr="00313F43">
        <w:rPr>
          <w:rFonts w:ascii="宋体" w:hAnsi="宋体"/>
          <w:szCs w:val="21"/>
          <w:u w:val="single"/>
        </w:rPr>
        <w:t>（中型企业、小型企业、微型企业</w:t>
      </w:r>
      <w:r w:rsidRPr="00313F43">
        <w:rPr>
          <w:rFonts w:ascii="宋体" w:hAnsi="宋体" w:hint="eastAsia"/>
          <w:szCs w:val="21"/>
          <w:u w:val="single"/>
        </w:rPr>
        <w:t>）</w:t>
      </w:r>
      <w:r w:rsidRPr="00313F43">
        <w:rPr>
          <w:rFonts w:ascii="宋体" w:hAnsi="宋体" w:hint="eastAsia"/>
          <w:szCs w:val="21"/>
        </w:rPr>
        <w:t>；</w:t>
      </w:r>
    </w:p>
    <w:p w:rsidR="00313F43" w:rsidRPr="00313F43" w:rsidP="00313F43">
      <w:pPr>
        <w:spacing w:line="360" w:lineRule="auto"/>
        <w:ind w:firstLine="480" w:firstLineChars="200"/>
        <w:rPr>
          <w:rFonts w:ascii="宋体" w:hAnsi="宋体" w:hint="eastAsia"/>
          <w:szCs w:val="21"/>
        </w:rPr>
      </w:pPr>
      <w:r w:rsidRPr="00313F43">
        <w:rPr>
          <w:rFonts w:ascii="宋体" w:hAnsi="宋体"/>
          <w:szCs w:val="21"/>
        </w:rPr>
        <w:t>……</w:t>
      </w:r>
    </w:p>
    <w:p w:rsidR="00313F43" w:rsidRPr="00313F43" w:rsidP="00313F43">
      <w:pPr>
        <w:spacing w:line="360" w:lineRule="auto"/>
        <w:ind w:firstLine="480" w:firstLineChars="200"/>
        <w:rPr>
          <w:rFonts w:ascii="宋体" w:hAnsi="宋体" w:hint="eastAsia"/>
          <w:szCs w:val="21"/>
        </w:rPr>
      </w:pPr>
      <w:r w:rsidRPr="00313F43">
        <w:rPr>
          <w:rFonts w:ascii="宋体" w:hAnsi="宋体"/>
          <w:szCs w:val="21"/>
        </w:rPr>
        <w:t>以上企业，不属于大企业的分支机构，不存在控股股东为大企业的情形，也不存在与大企业的负责人为同一人的情形。</w:t>
      </w:r>
    </w:p>
    <w:p w:rsidR="00313F43" w:rsidRPr="00313F43" w:rsidP="00313F43">
      <w:pPr>
        <w:spacing w:line="360" w:lineRule="auto"/>
        <w:ind w:firstLine="480" w:firstLineChars="200"/>
        <w:rPr>
          <w:rFonts w:ascii="宋体" w:hAnsi="宋体" w:hint="eastAsia"/>
          <w:szCs w:val="21"/>
        </w:rPr>
      </w:pPr>
      <w:r w:rsidRPr="00313F43">
        <w:rPr>
          <w:rFonts w:ascii="宋体" w:hAnsi="宋体"/>
          <w:szCs w:val="21"/>
        </w:rPr>
        <w:t>本企业对上述声明内容的真实性负责。如有虚假，将依法承担相应责任。</w:t>
      </w:r>
    </w:p>
    <w:p w:rsidR="00313F43" w:rsidRPr="00313F43" w:rsidP="00313F43">
      <w:pPr>
        <w:spacing w:line="360" w:lineRule="auto"/>
        <w:ind w:firstLine="480" w:firstLineChars="200"/>
        <w:rPr>
          <w:rFonts w:ascii="宋体" w:hAnsi="宋体"/>
          <w:szCs w:val="21"/>
        </w:rPr>
      </w:pPr>
    </w:p>
    <w:p w:rsidR="00313F43" w:rsidRPr="00313F43" w:rsidP="00313F43">
      <w:pPr>
        <w:spacing w:line="360" w:lineRule="auto"/>
        <w:ind w:firstLine="480" w:firstLineChars="200"/>
        <w:rPr>
          <w:rFonts w:ascii="宋体" w:hAnsi="宋体" w:hint="eastAsia"/>
          <w:szCs w:val="21"/>
        </w:rPr>
      </w:pPr>
      <w:r w:rsidRPr="00313F43">
        <w:rPr>
          <w:rFonts w:ascii="宋体" w:hAnsi="宋体"/>
          <w:szCs w:val="21"/>
        </w:rPr>
        <w:t>企业名称</w:t>
      </w:r>
      <w:r w:rsidRPr="00313F43">
        <w:rPr>
          <w:rFonts w:ascii="宋体" w:hAnsi="宋体" w:hint="eastAsia"/>
          <w:szCs w:val="21"/>
        </w:rPr>
        <w:t>（盖章）：</w:t>
      </w:r>
    </w:p>
    <w:p w:rsidR="00313F43" w:rsidRPr="00313F43" w:rsidP="00313F43">
      <w:pPr>
        <w:spacing w:line="360" w:lineRule="auto"/>
        <w:ind w:firstLine="480" w:firstLineChars="200"/>
        <w:rPr>
          <w:rFonts w:ascii="宋体" w:hAnsi="宋体"/>
          <w:szCs w:val="21"/>
        </w:rPr>
      </w:pPr>
      <w:r w:rsidRPr="00313F43">
        <w:rPr>
          <w:rFonts w:ascii="宋体" w:hAnsi="宋体" w:hint="eastAsia"/>
          <w:szCs w:val="21"/>
        </w:rPr>
        <w:t>日期：</w:t>
      </w:r>
    </w:p>
    <w:p w:rsidR="00313F43" w:rsidRPr="00313F43" w:rsidP="00313F43">
      <w:pPr>
        <w:spacing w:line="360" w:lineRule="auto"/>
        <w:ind w:firstLine="480" w:firstLineChars="200"/>
        <w:rPr>
          <w:rFonts w:ascii="宋体" w:hAnsi="宋体" w:cs="宋体" w:hint="eastAsia"/>
          <w:color w:val="000000"/>
          <w:sz w:val="18"/>
          <w:szCs w:val="22"/>
        </w:rPr>
      </w:pPr>
      <w:r w:rsidRPr="00313F43">
        <w:rPr>
          <w:rFonts w:ascii="宋体" w:hAnsi="宋体" w:cs="宋体" w:hint="eastAsia"/>
          <w:color w:val="000000"/>
          <w:sz w:val="18"/>
          <w:szCs w:val="22"/>
        </w:rPr>
        <w:t>1</w:t>
      </w:r>
      <w:r w:rsidRPr="00313F43">
        <w:rPr>
          <w:rFonts w:ascii="宋体" w:hAnsi="宋体"/>
          <w:szCs w:val="21"/>
        </w:rPr>
        <w:t>.</w:t>
      </w:r>
      <w:r w:rsidRPr="00313F43">
        <w:rPr>
          <w:rFonts w:ascii="宋体" w:hAnsi="宋体" w:cs="宋体"/>
          <w:color w:val="000000"/>
          <w:sz w:val="18"/>
          <w:szCs w:val="22"/>
        </w:rPr>
        <w:t>从业人员、营业收入、资产总额填报上一年度数据，无上</w:t>
      </w:r>
      <w:r w:rsidRPr="00313F43">
        <w:rPr>
          <w:rFonts w:ascii="宋体" w:hAnsi="宋体" w:cs="宋体"/>
          <w:color w:val="000000"/>
          <w:sz w:val="18"/>
          <w:szCs w:val="22"/>
        </w:rPr>
        <w:t>一</w:t>
      </w:r>
      <w:r w:rsidRPr="00313F43">
        <w:rPr>
          <w:rFonts w:ascii="宋体" w:hAnsi="宋体" w:cs="宋体"/>
          <w:color w:val="000000"/>
          <w:sz w:val="18"/>
          <w:szCs w:val="22"/>
        </w:rPr>
        <w:t>年度数据的新成立企业可不填报。</w:t>
      </w:r>
    </w:p>
    <w:p w:rsidR="00313F43" w:rsidRPr="00313F43" w:rsidP="00313F43">
      <w:pPr>
        <w:spacing w:line="360" w:lineRule="auto"/>
        <w:ind w:firstLine="480" w:firstLineChars="200"/>
        <w:rPr>
          <w:rFonts w:ascii="宋体" w:hAnsi="宋体" w:cs="宋体" w:hint="eastAsia"/>
          <w:color w:val="000000"/>
          <w:sz w:val="18"/>
          <w:szCs w:val="22"/>
        </w:rPr>
      </w:pPr>
    </w:p>
    <w:p w:rsidR="00313F43" w:rsidRPr="00313F43" w:rsidP="00313F43">
      <w:pPr>
        <w:spacing w:line="360" w:lineRule="auto"/>
        <w:ind w:left="348" w:hanging="348" w:hangingChars="145"/>
        <w:jc w:val="center"/>
        <w:rPr>
          <w:rFonts w:ascii="黑体" w:eastAsia="黑体" w:hAnsi="宋体" w:hint="eastAsia"/>
          <w:sz w:val="24"/>
        </w:rPr>
      </w:pPr>
      <w:r w:rsidRPr="00313F43">
        <w:rPr>
          <w:rFonts w:ascii="黑体" w:eastAsia="黑体" w:hAnsi="宋体"/>
          <w:sz w:val="24"/>
        </w:rPr>
        <w:t>中小企业声明函（</w:t>
      </w:r>
      <w:r w:rsidRPr="00313F43">
        <w:rPr>
          <w:rFonts w:ascii="黑体" w:eastAsia="黑体" w:hAnsi="宋体" w:hint="eastAsia"/>
          <w:sz w:val="24"/>
        </w:rPr>
        <w:t>工程、</w:t>
      </w:r>
      <w:r w:rsidRPr="00313F43">
        <w:rPr>
          <w:rFonts w:ascii="黑体" w:eastAsia="黑体" w:hAnsi="宋体"/>
          <w:sz w:val="24"/>
        </w:rPr>
        <w:t>服务）</w:t>
      </w:r>
    </w:p>
    <w:p w:rsidR="00313F43" w:rsidRPr="00313F43" w:rsidP="00313F43">
      <w:pPr>
        <w:spacing w:line="360" w:lineRule="auto"/>
        <w:ind w:firstLine="480" w:firstLineChars="200"/>
        <w:rPr>
          <w:rFonts w:ascii="宋体" w:hAnsi="宋体" w:hint="eastAsia"/>
          <w:szCs w:val="21"/>
        </w:rPr>
      </w:pPr>
      <w:r w:rsidRPr="00313F43">
        <w:rPr>
          <w:rFonts w:ascii="宋体" w:hAnsi="宋体"/>
          <w:szCs w:val="21"/>
        </w:rPr>
        <w:t>本公司（联合体）郑重声明，根据《政府采购促进中小企业发展管理办法》（财库﹝2020﹞46 号）的规定，本公司（联合体）参加</w:t>
      </w:r>
      <w:r w:rsidRPr="00313F43">
        <w:rPr>
          <w:rFonts w:ascii="宋体" w:hAnsi="宋体"/>
          <w:szCs w:val="21"/>
          <w:u w:val="single"/>
        </w:rPr>
        <w:t>（单位名称）</w:t>
      </w:r>
      <w:r w:rsidRPr="00313F43">
        <w:rPr>
          <w:rFonts w:ascii="宋体" w:hAnsi="宋体"/>
          <w:szCs w:val="21"/>
        </w:rPr>
        <w:t>的</w:t>
      </w:r>
      <w:r w:rsidRPr="00313F43">
        <w:rPr>
          <w:rFonts w:ascii="宋体" w:hAnsi="宋体"/>
          <w:szCs w:val="21"/>
          <w:u w:val="single"/>
        </w:rPr>
        <w:t>（项目名称）</w:t>
      </w:r>
      <w:r w:rsidRPr="00313F43">
        <w:rPr>
          <w:rFonts w:ascii="宋体" w:hAnsi="宋体"/>
          <w:szCs w:val="21"/>
        </w:rPr>
        <w:t>采购活动，</w:t>
      </w:r>
      <w:r w:rsidRPr="00313F43">
        <w:rPr>
          <w:rFonts w:ascii="宋体" w:hAnsi="宋体" w:hint="eastAsia"/>
          <w:szCs w:val="21"/>
        </w:rPr>
        <w:t>工程</w:t>
      </w:r>
      <w:r w:rsidRPr="00313F43">
        <w:rPr>
          <w:rFonts w:ascii="宋体" w:hAnsi="宋体"/>
          <w:szCs w:val="21"/>
        </w:rPr>
        <w:t>的施工单位全部为符合政策要求的中小企业</w:t>
      </w:r>
      <w:r w:rsidRPr="00313F43">
        <w:rPr>
          <w:rFonts w:ascii="宋体" w:hAnsi="宋体" w:hint="eastAsia"/>
          <w:szCs w:val="21"/>
        </w:rPr>
        <w:t>（或者：服务全部由符合政策要求的中小企业承接）</w:t>
      </w:r>
      <w:r w:rsidRPr="00313F43">
        <w:rPr>
          <w:rFonts w:ascii="宋体" w:hAnsi="宋体"/>
          <w:szCs w:val="21"/>
        </w:rPr>
        <w:t>。相关企业（含联合体中的中小企业、签订分包意向协议的中小企业）的具体情况如下：</w:t>
      </w:r>
    </w:p>
    <w:p w:rsidR="00313F43" w:rsidRPr="00313F43" w:rsidP="00313F43">
      <w:pPr>
        <w:spacing w:line="360" w:lineRule="auto"/>
        <w:ind w:firstLine="480" w:firstLineChars="200"/>
        <w:rPr>
          <w:rFonts w:ascii="宋体" w:hAnsi="宋体" w:hint="eastAsia"/>
          <w:szCs w:val="21"/>
        </w:rPr>
      </w:pPr>
      <w:r w:rsidRPr="00313F43">
        <w:rPr>
          <w:rFonts w:ascii="宋体" w:hAnsi="宋体"/>
          <w:szCs w:val="21"/>
        </w:rPr>
        <w:t>1.</w:t>
      </w:r>
      <w:r w:rsidRPr="00313F43">
        <w:rPr>
          <w:rFonts w:ascii="宋体" w:hAnsi="宋体" w:hint="eastAsia"/>
          <w:szCs w:val="21"/>
        </w:rPr>
        <w:t xml:space="preserve"> </w:t>
      </w:r>
      <w:r w:rsidRPr="00313F43">
        <w:rPr>
          <w:rFonts w:ascii="宋体" w:hAnsi="宋体"/>
          <w:szCs w:val="21"/>
          <w:u w:val="single"/>
        </w:rPr>
        <w:t xml:space="preserve">（标的名称） </w:t>
      </w:r>
      <w:r w:rsidRPr="00313F43">
        <w:rPr>
          <w:rFonts w:ascii="宋体" w:hAnsi="宋体"/>
          <w:szCs w:val="21"/>
        </w:rPr>
        <w:t>，属于</w:t>
      </w:r>
      <w:r w:rsidRPr="00313F43">
        <w:rPr>
          <w:rFonts w:ascii="宋体" w:hAnsi="宋体"/>
          <w:szCs w:val="21"/>
          <w:u w:val="single"/>
        </w:rPr>
        <w:t>（采购文件中明确的所属行业）</w:t>
      </w:r>
      <w:r w:rsidRPr="00313F43">
        <w:rPr>
          <w:rFonts w:ascii="宋体" w:hAnsi="宋体"/>
          <w:szCs w:val="21"/>
        </w:rPr>
        <w:t>行业；</w:t>
      </w:r>
      <w:r w:rsidRPr="00313F43">
        <w:rPr>
          <w:rFonts w:ascii="宋体" w:hAnsi="宋体" w:hint="eastAsia"/>
          <w:szCs w:val="21"/>
        </w:rPr>
        <w:t>承建（承接）企业</w:t>
      </w:r>
      <w:r w:rsidRPr="00313F43">
        <w:rPr>
          <w:rFonts w:ascii="宋体" w:hAnsi="宋体"/>
          <w:szCs w:val="21"/>
        </w:rPr>
        <w:t>为</w:t>
      </w:r>
      <w:r w:rsidRPr="00313F43">
        <w:rPr>
          <w:rFonts w:ascii="宋体" w:hAnsi="宋体"/>
          <w:szCs w:val="21"/>
          <w:u w:val="single"/>
        </w:rPr>
        <w:t>（企业名称）</w:t>
      </w:r>
      <w:r w:rsidRPr="00313F43">
        <w:rPr>
          <w:rFonts w:ascii="宋体" w:hAnsi="宋体"/>
          <w:szCs w:val="21"/>
        </w:rPr>
        <w:t>，从业人员</w:t>
      </w:r>
      <w:r w:rsidRPr="00313F43">
        <w:rPr>
          <w:rFonts w:ascii="宋体" w:hAnsi="宋体" w:hint="eastAsia"/>
          <w:szCs w:val="21"/>
          <w:u w:val="single"/>
        </w:rPr>
        <w:t xml:space="preserve">    </w:t>
      </w:r>
      <w:r w:rsidRPr="00313F43">
        <w:rPr>
          <w:rFonts w:ascii="宋体" w:hAnsi="宋体"/>
          <w:szCs w:val="21"/>
        </w:rPr>
        <w:t>人，营业收入为</w:t>
      </w:r>
      <w:r w:rsidRPr="00313F43">
        <w:rPr>
          <w:rFonts w:ascii="宋体" w:hAnsi="宋体" w:hint="eastAsia"/>
          <w:szCs w:val="21"/>
          <w:u w:val="single"/>
        </w:rPr>
        <w:t xml:space="preserve">   </w:t>
      </w:r>
      <w:r w:rsidRPr="00313F43">
        <w:rPr>
          <w:rFonts w:ascii="宋体" w:hAnsi="宋体"/>
          <w:szCs w:val="21"/>
          <w:u w:val="single"/>
        </w:rPr>
        <w:t xml:space="preserve"> </w:t>
      </w:r>
      <w:r w:rsidRPr="00313F43">
        <w:rPr>
          <w:rFonts w:ascii="宋体" w:hAnsi="宋体"/>
          <w:szCs w:val="21"/>
        </w:rPr>
        <w:t>万元，资产总额为</w:t>
      </w:r>
      <w:r w:rsidRPr="00313F43">
        <w:rPr>
          <w:rFonts w:ascii="宋体" w:hAnsi="宋体" w:hint="eastAsia"/>
          <w:szCs w:val="21"/>
          <w:u w:val="single"/>
        </w:rPr>
        <w:t xml:space="preserve">    </w:t>
      </w:r>
      <w:r w:rsidRPr="00313F43">
        <w:rPr>
          <w:rFonts w:ascii="宋体" w:hAnsi="宋体"/>
          <w:szCs w:val="21"/>
        </w:rPr>
        <w:t>万元</w:t>
      </w:r>
      <w:r w:rsidRPr="00313F43">
        <w:rPr>
          <w:rFonts w:ascii="宋体" w:hAnsi="宋体" w:hint="eastAsia"/>
          <w:szCs w:val="21"/>
          <w:vertAlign w:val="superscript"/>
        </w:rPr>
        <w:t>1</w:t>
      </w:r>
      <w:r w:rsidRPr="00313F43">
        <w:rPr>
          <w:rFonts w:ascii="宋体" w:hAnsi="宋体" w:hint="eastAsia"/>
          <w:szCs w:val="21"/>
        </w:rPr>
        <w:t>，</w:t>
      </w:r>
      <w:r w:rsidRPr="00313F43">
        <w:rPr>
          <w:rFonts w:ascii="宋体" w:hAnsi="宋体"/>
          <w:szCs w:val="21"/>
        </w:rPr>
        <w:t>属于</w:t>
      </w:r>
      <w:r w:rsidRPr="00313F43">
        <w:rPr>
          <w:rFonts w:ascii="宋体" w:hAnsi="宋体"/>
          <w:szCs w:val="21"/>
          <w:u w:val="single"/>
        </w:rPr>
        <w:t>（中型企业、小型企业、微型企业</w:t>
      </w:r>
      <w:r w:rsidRPr="00313F43">
        <w:rPr>
          <w:rFonts w:ascii="宋体" w:hAnsi="宋体" w:hint="eastAsia"/>
          <w:szCs w:val="21"/>
          <w:u w:val="single"/>
        </w:rPr>
        <w:t>）</w:t>
      </w:r>
      <w:r w:rsidRPr="00313F43">
        <w:rPr>
          <w:rFonts w:ascii="宋体" w:hAnsi="宋体" w:hint="eastAsia"/>
          <w:szCs w:val="21"/>
        </w:rPr>
        <w:t>；</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2</w:t>
      </w:r>
      <w:r w:rsidRPr="00313F43">
        <w:rPr>
          <w:rFonts w:ascii="宋体" w:hAnsi="宋体"/>
          <w:szCs w:val="21"/>
        </w:rPr>
        <w:t>.</w:t>
      </w:r>
      <w:r w:rsidRPr="00313F43">
        <w:rPr>
          <w:rFonts w:ascii="宋体" w:hAnsi="宋体" w:hint="eastAsia"/>
          <w:szCs w:val="21"/>
        </w:rPr>
        <w:t xml:space="preserve"> </w:t>
      </w:r>
      <w:r w:rsidRPr="00313F43">
        <w:rPr>
          <w:rFonts w:ascii="宋体" w:hAnsi="宋体"/>
          <w:szCs w:val="21"/>
          <w:u w:val="single"/>
        </w:rPr>
        <w:t xml:space="preserve">（标的名称） </w:t>
      </w:r>
      <w:r w:rsidRPr="00313F43">
        <w:rPr>
          <w:rFonts w:ascii="宋体" w:hAnsi="宋体"/>
          <w:szCs w:val="21"/>
        </w:rPr>
        <w:t>，属于</w:t>
      </w:r>
      <w:r w:rsidRPr="00313F43">
        <w:rPr>
          <w:rFonts w:ascii="宋体" w:hAnsi="宋体"/>
          <w:szCs w:val="21"/>
          <w:u w:val="single"/>
        </w:rPr>
        <w:t>（采购文件中明确的所属行业）</w:t>
      </w:r>
      <w:r w:rsidRPr="00313F43">
        <w:rPr>
          <w:rFonts w:ascii="宋体" w:hAnsi="宋体"/>
          <w:szCs w:val="21"/>
        </w:rPr>
        <w:t>行业；</w:t>
      </w:r>
      <w:r w:rsidRPr="00313F43">
        <w:rPr>
          <w:rFonts w:ascii="宋体" w:hAnsi="宋体" w:hint="eastAsia"/>
          <w:szCs w:val="21"/>
        </w:rPr>
        <w:t>承建（承接）企业</w:t>
      </w:r>
      <w:r w:rsidRPr="00313F43">
        <w:rPr>
          <w:rFonts w:ascii="宋体" w:hAnsi="宋体"/>
          <w:szCs w:val="21"/>
        </w:rPr>
        <w:t>为</w:t>
      </w:r>
      <w:r w:rsidRPr="00313F43">
        <w:rPr>
          <w:rFonts w:ascii="宋体" w:hAnsi="宋体"/>
          <w:szCs w:val="21"/>
          <w:u w:val="single"/>
        </w:rPr>
        <w:t>（企业名称）</w:t>
      </w:r>
      <w:r w:rsidRPr="00313F43">
        <w:rPr>
          <w:rFonts w:ascii="宋体" w:hAnsi="宋体"/>
          <w:szCs w:val="21"/>
        </w:rPr>
        <w:t>，从业人员</w:t>
      </w:r>
      <w:r w:rsidRPr="00313F43">
        <w:rPr>
          <w:rFonts w:ascii="宋体" w:hAnsi="宋体" w:hint="eastAsia"/>
          <w:szCs w:val="21"/>
          <w:u w:val="single"/>
        </w:rPr>
        <w:t xml:space="preserve">    </w:t>
      </w:r>
      <w:r w:rsidRPr="00313F43">
        <w:rPr>
          <w:rFonts w:ascii="宋体" w:hAnsi="宋体"/>
          <w:szCs w:val="21"/>
        </w:rPr>
        <w:t>人，营业收入为</w:t>
      </w:r>
      <w:r w:rsidRPr="00313F43">
        <w:rPr>
          <w:rFonts w:ascii="宋体" w:hAnsi="宋体" w:hint="eastAsia"/>
          <w:szCs w:val="21"/>
        </w:rPr>
        <w:t xml:space="preserve"> </w:t>
      </w:r>
      <w:r w:rsidRPr="00313F43">
        <w:rPr>
          <w:rFonts w:ascii="宋体" w:hAnsi="宋体" w:hint="eastAsia"/>
          <w:szCs w:val="21"/>
          <w:u w:val="single"/>
        </w:rPr>
        <w:t xml:space="preserve">  </w:t>
      </w:r>
      <w:r w:rsidRPr="00313F43">
        <w:rPr>
          <w:rFonts w:ascii="宋体" w:hAnsi="宋体"/>
          <w:szCs w:val="21"/>
          <w:u w:val="single"/>
        </w:rPr>
        <w:t xml:space="preserve"> </w:t>
      </w:r>
      <w:r w:rsidRPr="00313F43">
        <w:rPr>
          <w:rFonts w:ascii="宋体" w:hAnsi="宋体"/>
          <w:szCs w:val="21"/>
        </w:rPr>
        <w:t>万元，资产总额为</w:t>
      </w:r>
      <w:r w:rsidRPr="00313F43">
        <w:rPr>
          <w:rFonts w:ascii="宋体" w:hAnsi="宋体" w:hint="eastAsia"/>
          <w:szCs w:val="21"/>
          <w:u w:val="single"/>
        </w:rPr>
        <w:t xml:space="preserve">   </w:t>
      </w:r>
      <w:r w:rsidRPr="00313F43">
        <w:rPr>
          <w:rFonts w:ascii="宋体" w:hAnsi="宋体"/>
          <w:szCs w:val="21"/>
          <w:u w:val="single"/>
        </w:rPr>
        <w:t xml:space="preserve"> </w:t>
      </w:r>
      <w:r w:rsidRPr="00313F43">
        <w:rPr>
          <w:rFonts w:ascii="宋体" w:hAnsi="宋体"/>
          <w:szCs w:val="21"/>
        </w:rPr>
        <w:t>万元</w:t>
      </w:r>
      <w:r w:rsidRPr="00313F43">
        <w:rPr>
          <w:rFonts w:ascii="宋体" w:hAnsi="宋体" w:hint="eastAsia"/>
          <w:szCs w:val="21"/>
        </w:rPr>
        <w:t>，</w:t>
      </w:r>
      <w:r w:rsidRPr="00313F43">
        <w:rPr>
          <w:rFonts w:ascii="宋体" w:hAnsi="宋体"/>
          <w:szCs w:val="21"/>
        </w:rPr>
        <w:t>属于</w:t>
      </w:r>
      <w:r w:rsidRPr="00313F43">
        <w:rPr>
          <w:rFonts w:ascii="宋体" w:hAnsi="宋体"/>
          <w:szCs w:val="21"/>
          <w:u w:val="single"/>
        </w:rPr>
        <w:t>（中型企业、小型企业、微型企业</w:t>
      </w:r>
      <w:r w:rsidRPr="00313F43">
        <w:rPr>
          <w:rFonts w:ascii="宋体" w:hAnsi="宋体" w:hint="eastAsia"/>
          <w:szCs w:val="21"/>
          <w:u w:val="single"/>
        </w:rPr>
        <w:t>）</w:t>
      </w:r>
      <w:r w:rsidRPr="00313F43">
        <w:rPr>
          <w:rFonts w:ascii="宋体" w:hAnsi="宋体" w:hint="eastAsia"/>
          <w:szCs w:val="21"/>
        </w:rPr>
        <w:t>；</w:t>
      </w:r>
    </w:p>
    <w:p w:rsidR="00313F43" w:rsidRPr="00313F43" w:rsidP="00313F43">
      <w:pPr>
        <w:spacing w:line="360" w:lineRule="auto"/>
        <w:ind w:firstLine="480" w:firstLineChars="200"/>
        <w:rPr>
          <w:rFonts w:ascii="宋体" w:hAnsi="宋体" w:hint="eastAsia"/>
          <w:szCs w:val="21"/>
        </w:rPr>
      </w:pPr>
      <w:r w:rsidRPr="00313F43">
        <w:rPr>
          <w:rFonts w:ascii="宋体" w:hAnsi="宋体"/>
          <w:szCs w:val="21"/>
        </w:rPr>
        <w:t>……</w:t>
      </w:r>
    </w:p>
    <w:p w:rsidR="00313F43" w:rsidRPr="00313F43" w:rsidP="00313F43">
      <w:pPr>
        <w:spacing w:line="360" w:lineRule="auto"/>
        <w:ind w:firstLine="480" w:firstLineChars="200"/>
        <w:rPr>
          <w:rFonts w:ascii="宋体" w:hAnsi="宋体" w:hint="eastAsia"/>
          <w:szCs w:val="21"/>
        </w:rPr>
      </w:pPr>
      <w:r w:rsidRPr="00313F43">
        <w:rPr>
          <w:rFonts w:ascii="宋体" w:hAnsi="宋体"/>
          <w:szCs w:val="21"/>
        </w:rPr>
        <w:t>以上企业，不属于大企业的分支机构，不存在控股股东为大企业的情形，也不存在与大企业的负责人为同一人的情形。</w:t>
      </w:r>
    </w:p>
    <w:p w:rsidR="00313F43" w:rsidRPr="00313F43" w:rsidP="00313F43">
      <w:pPr>
        <w:spacing w:line="360" w:lineRule="auto"/>
        <w:ind w:firstLine="480" w:firstLineChars="200"/>
        <w:rPr>
          <w:rFonts w:ascii="宋体" w:hAnsi="宋体" w:hint="eastAsia"/>
          <w:szCs w:val="21"/>
        </w:rPr>
      </w:pPr>
      <w:r w:rsidRPr="00313F43">
        <w:rPr>
          <w:rFonts w:ascii="宋体" w:hAnsi="宋体"/>
          <w:szCs w:val="21"/>
        </w:rPr>
        <w:t>本企业对上述声明内容的真实性负责。如有虚假，将依法承担相应责任。</w:t>
      </w:r>
    </w:p>
    <w:p w:rsidR="00313F43" w:rsidRPr="00313F43" w:rsidP="00313F43">
      <w:pPr>
        <w:spacing w:line="360" w:lineRule="auto"/>
        <w:ind w:firstLine="480" w:firstLineChars="200"/>
        <w:rPr>
          <w:rFonts w:ascii="宋体" w:hAnsi="宋体"/>
          <w:szCs w:val="21"/>
        </w:rPr>
      </w:pPr>
    </w:p>
    <w:p w:rsidR="00313F43" w:rsidRPr="00313F43" w:rsidP="00313F43">
      <w:pPr>
        <w:spacing w:line="360" w:lineRule="auto"/>
        <w:ind w:firstLine="480" w:firstLineChars="200"/>
        <w:rPr>
          <w:rFonts w:ascii="宋体" w:hAnsi="宋体" w:hint="eastAsia"/>
          <w:szCs w:val="21"/>
        </w:rPr>
      </w:pPr>
      <w:r w:rsidRPr="00313F43">
        <w:rPr>
          <w:rFonts w:ascii="宋体" w:hAnsi="宋体"/>
          <w:szCs w:val="21"/>
        </w:rPr>
        <w:t>企业名称</w:t>
      </w:r>
      <w:r w:rsidRPr="00313F43">
        <w:rPr>
          <w:rFonts w:ascii="宋体" w:hAnsi="宋体" w:hint="eastAsia"/>
          <w:szCs w:val="21"/>
        </w:rPr>
        <w:t>（盖章）：</w:t>
      </w:r>
    </w:p>
    <w:p w:rsidR="00313F43" w:rsidRPr="00313F43" w:rsidP="00313F43">
      <w:pPr>
        <w:spacing w:line="360" w:lineRule="auto"/>
        <w:ind w:firstLine="480" w:firstLineChars="200"/>
        <w:rPr>
          <w:rFonts w:ascii="宋体" w:hAnsi="宋体"/>
          <w:szCs w:val="21"/>
        </w:rPr>
      </w:pPr>
      <w:r w:rsidRPr="00313F43">
        <w:rPr>
          <w:rFonts w:ascii="宋体" w:hAnsi="宋体" w:hint="eastAsia"/>
          <w:szCs w:val="21"/>
        </w:rPr>
        <w:t>日期：</w:t>
      </w:r>
    </w:p>
    <w:p w:rsidR="00313F43" w:rsidRPr="00313F43" w:rsidP="00313F43">
      <w:pPr>
        <w:spacing w:line="360" w:lineRule="auto"/>
        <w:ind w:firstLine="480" w:firstLineChars="200"/>
        <w:rPr>
          <w:rFonts w:ascii="宋体" w:hAnsi="宋体" w:cs="宋体" w:hint="eastAsia"/>
          <w:color w:val="000000"/>
          <w:sz w:val="18"/>
          <w:szCs w:val="22"/>
        </w:rPr>
      </w:pPr>
      <w:r w:rsidRPr="00313F43">
        <w:rPr>
          <w:rFonts w:ascii="宋体" w:hAnsi="宋体" w:cs="宋体" w:hint="eastAsia"/>
          <w:color w:val="000000"/>
          <w:sz w:val="18"/>
          <w:szCs w:val="22"/>
        </w:rPr>
        <w:t>1</w:t>
      </w:r>
      <w:r w:rsidRPr="00313F43">
        <w:rPr>
          <w:rFonts w:ascii="宋体" w:hAnsi="宋体"/>
          <w:szCs w:val="21"/>
        </w:rPr>
        <w:t>.</w:t>
      </w:r>
      <w:r w:rsidRPr="00313F43">
        <w:rPr>
          <w:rFonts w:ascii="宋体" w:hAnsi="宋体" w:cs="宋体"/>
          <w:color w:val="000000"/>
          <w:sz w:val="18"/>
          <w:szCs w:val="22"/>
        </w:rPr>
        <w:t>从业人员、营业收入、资产总额填报上一年度数据，无上</w:t>
      </w:r>
      <w:r w:rsidRPr="00313F43">
        <w:rPr>
          <w:rFonts w:ascii="宋体" w:hAnsi="宋体" w:cs="宋体"/>
          <w:color w:val="000000"/>
          <w:sz w:val="18"/>
          <w:szCs w:val="22"/>
        </w:rPr>
        <w:t>一</w:t>
      </w:r>
      <w:r w:rsidRPr="00313F43">
        <w:rPr>
          <w:rFonts w:ascii="宋体" w:hAnsi="宋体" w:cs="宋体"/>
          <w:color w:val="000000"/>
          <w:sz w:val="18"/>
          <w:szCs w:val="22"/>
        </w:rPr>
        <w:t>年度数据的新成立企业可不填报。</w:t>
      </w:r>
    </w:p>
    <w:p w:rsidR="00313F43" w:rsidRPr="00313F43" w:rsidP="00313F43">
      <w:pPr>
        <w:spacing w:line="360" w:lineRule="auto"/>
        <w:ind w:left="348" w:hanging="348" w:hangingChars="145"/>
        <w:rPr>
          <w:rFonts w:ascii="黑体" w:eastAsia="黑体" w:hAnsi="宋体" w:hint="eastAsia"/>
          <w:sz w:val="24"/>
        </w:rPr>
      </w:pPr>
    </w:p>
    <w:p w:rsidR="00313F43" w:rsidRPr="00313F43" w:rsidP="00313F43">
      <w:pPr>
        <w:spacing w:line="360" w:lineRule="auto"/>
        <w:ind w:left="348" w:hanging="348" w:hangingChars="145"/>
        <w:rPr>
          <w:rFonts w:ascii="黑体" w:eastAsia="黑体" w:hAnsi="宋体" w:hint="eastAsia"/>
          <w:sz w:val="24"/>
        </w:rPr>
      </w:pPr>
      <w:r w:rsidRPr="00313F43">
        <w:rPr>
          <w:rFonts w:ascii="黑体" w:eastAsia="黑体" w:hAnsi="宋体" w:hint="eastAsia"/>
          <w:sz w:val="24"/>
        </w:rPr>
        <w:t>附件2</w:t>
      </w:r>
    </w:p>
    <w:p w:rsidR="00313F43" w:rsidRPr="00313F43" w:rsidP="00313F43">
      <w:pPr>
        <w:spacing w:line="360" w:lineRule="auto"/>
        <w:ind w:left="348" w:hanging="348" w:hangingChars="145"/>
        <w:jc w:val="center"/>
        <w:rPr>
          <w:rFonts w:ascii="黑体" w:eastAsia="黑体" w:hAnsi="宋体" w:hint="eastAsia"/>
          <w:sz w:val="24"/>
        </w:rPr>
      </w:pPr>
      <w:r w:rsidRPr="00313F43">
        <w:rPr>
          <w:rFonts w:ascii="黑体" w:eastAsia="黑体" w:hAnsi="宋体" w:hint="eastAsia"/>
          <w:sz w:val="24"/>
          <w:u w:val="single"/>
        </w:rPr>
        <w:t>（单位名称）</w:t>
      </w:r>
      <w:r w:rsidRPr="00313F43">
        <w:rPr>
          <w:rFonts w:ascii="黑体" w:eastAsia="黑体" w:hAnsi="宋体" w:hint="eastAsia"/>
          <w:sz w:val="24"/>
        </w:rPr>
        <w:t>XX年面向中小企业预留项目执行情况公告</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根据《政府采购促进中小企业发展管理办法》</w:t>
      </w:r>
      <w:r w:rsidRPr="00313F43">
        <w:rPr>
          <w:rFonts w:ascii="宋体" w:hAnsi="宋体"/>
          <w:szCs w:val="21"/>
        </w:rPr>
        <w:t>（财库﹝2020﹞46 号）要求</w:t>
      </w:r>
      <w:r w:rsidRPr="00313F43">
        <w:rPr>
          <w:rFonts w:ascii="宋体" w:hAnsi="宋体" w:hint="eastAsia"/>
          <w:szCs w:val="21"/>
        </w:rPr>
        <w:t>，</w:t>
      </w:r>
      <w:r w:rsidRPr="00313F43">
        <w:rPr>
          <w:rFonts w:ascii="宋体" w:hAnsi="宋体"/>
          <w:szCs w:val="21"/>
        </w:rPr>
        <w:t>现对本部门</w:t>
      </w:r>
      <w:r w:rsidRPr="00313F43">
        <w:rPr>
          <w:rFonts w:ascii="宋体" w:hAnsi="宋体" w:hint="eastAsia"/>
          <w:szCs w:val="21"/>
        </w:rPr>
        <w:t>（单位）XX年面向中小企业预留项目执行情况公告如下：</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本部门（单位）XX年预留项目面向中小企业采购共计XX万元，其中，面向小</w:t>
      </w:r>
      <w:r w:rsidRPr="00313F43">
        <w:rPr>
          <w:rFonts w:ascii="宋体" w:hAnsi="宋体" w:hint="eastAsia"/>
          <w:szCs w:val="21"/>
        </w:rPr>
        <w:t>微企业</w:t>
      </w:r>
      <w:r w:rsidRPr="00313F43">
        <w:rPr>
          <w:rFonts w:ascii="宋体" w:hAnsi="宋体" w:hint="eastAsia"/>
          <w:szCs w:val="21"/>
        </w:rPr>
        <w:t>采购XX万元，占XX%。</w:t>
      </w:r>
    </w:p>
    <w:p w:rsidR="00313F43" w:rsidRPr="00313F43" w:rsidP="00313F43">
      <w:pPr>
        <w:spacing w:line="360" w:lineRule="auto"/>
        <w:ind w:firstLine="480" w:firstLineChars="200"/>
        <w:jc w:val="center"/>
        <w:rPr>
          <w:rFonts w:ascii="宋体" w:hAnsi="宋体" w:hint="eastAsia"/>
          <w:szCs w:val="21"/>
        </w:rPr>
      </w:pPr>
      <w:r w:rsidRPr="00313F43">
        <w:rPr>
          <w:rFonts w:ascii="宋体" w:hAnsi="宋体" w:hint="eastAsia"/>
          <w:szCs w:val="21"/>
        </w:rPr>
        <w:t>面向中小企业预留项目明细</w:t>
      </w:r>
    </w:p>
    <w:tbl>
      <w:tblPr>
        <w:tblStyle w:val="TableNormal"/>
        <w:tblW w:w="0" w:type="auto"/>
        <w:tblInd w:w="1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88"/>
        <w:gridCol w:w="1680"/>
        <w:gridCol w:w="2918"/>
        <w:gridCol w:w="1984"/>
        <w:gridCol w:w="1698"/>
      </w:tblGrid>
      <w:tr w:rsidTr="00313F43">
        <w:tblPrEx>
          <w:tblW w:w="0" w:type="auto"/>
          <w:tblInd w:w="1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rPr>
          <w:trHeight w:val="648"/>
        </w:trPr>
        <w:tc>
          <w:tcPr>
            <w:tcW w:w="888" w:type="dxa"/>
            <w:vAlign w:val="center"/>
          </w:tcPr>
          <w:p w:rsidR="00313F43" w:rsidRPr="00313F43" w:rsidP="00313F43">
            <w:pPr>
              <w:spacing w:line="360" w:lineRule="auto"/>
              <w:jc w:val="center"/>
              <w:rPr>
                <w:rFonts w:ascii="宋体" w:hAnsi="宋体" w:hint="eastAsia"/>
                <w:szCs w:val="21"/>
              </w:rPr>
            </w:pPr>
            <w:r w:rsidRPr="00313F43">
              <w:rPr>
                <w:rFonts w:ascii="宋体" w:hAnsi="宋体" w:hint="eastAsia"/>
                <w:szCs w:val="21"/>
              </w:rPr>
              <w:t>序号</w:t>
            </w:r>
          </w:p>
        </w:tc>
        <w:tc>
          <w:tcPr>
            <w:tcW w:w="1680" w:type="dxa"/>
            <w:vAlign w:val="center"/>
          </w:tcPr>
          <w:p w:rsidR="00313F43" w:rsidRPr="00313F43" w:rsidP="00313F43">
            <w:pPr>
              <w:spacing w:line="360" w:lineRule="auto"/>
              <w:jc w:val="center"/>
              <w:rPr>
                <w:rFonts w:ascii="宋体" w:hAnsi="宋体" w:hint="eastAsia"/>
                <w:szCs w:val="21"/>
              </w:rPr>
            </w:pPr>
            <w:r w:rsidRPr="00313F43">
              <w:rPr>
                <w:rFonts w:ascii="宋体" w:hAnsi="宋体" w:hint="eastAsia"/>
                <w:szCs w:val="21"/>
              </w:rPr>
              <w:t>项目名称</w:t>
            </w:r>
          </w:p>
        </w:tc>
        <w:tc>
          <w:tcPr>
            <w:tcW w:w="2918" w:type="dxa"/>
            <w:vAlign w:val="center"/>
          </w:tcPr>
          <w:p w:rsidR="00313F43" w:rsidRPr="00313F43" w:rsidP="00313F43">
            <w:pPr>
              <w:spacing w:line="360" w:lineRule="auto"/>
              <w:jc w:val="center"/>
              <w:rPr>
                <w:rFonts w:ascii="宋体" w:hAnsi="宋体" w:hint="eastAsia"/>
                <w:szCs w:val="21"/>
              </w:rPr>
            </w:pPr>
            <w:r w:rsidRPr="00313F43">
              <w:rPr>
                <w:rFonts w:ascii="宋体" w:hAnsi="宋体" w:hint="eastAsia"/>
                <w:szCs w:val="21"/>
              </w:rPr>
              <w:t>预留选项</w:t>
            </w:r>
          </w:p>
        </w:tc>
        <w:tc>
          <w:tcPr>
            <w:tcW w:w="1984" w:type="dxa"/>
            <w:vAlign w:val="center"/>
          </w:tcPr>
          <w:p w:rsidR="00313F43" w:rsidRPr="00313F43" w:rsidP="00313F43">
            <w:pPr>
              <w:spacing w:line="360" w:lineRule="auto"/>
              <w:jc w:val="center"/>
              <w:rPr>
                <w:rFonts w:ascii="宋体" w:hAnsi="宋体" w:hint="eastAsia"/>
                <w:szCs w:val="21"/>
              </w:rPr>
            </w:pPr>
            <w:r w:rsidRPr="00313F43">
              <w:rPr>
                <w:rFonts w:ascii="宋体" w:hAnsi="宋体" w:hint="eastAsia"/>
                <w:szCs w:val="21"/>
              </w:rPr>
              <w:t>面向中小企业采购金额</w:t>
            </w:r>
          </w:p>
        </w:tc>
        <w:tc>
          <w:tcPr>
            <w:tcW w:w="1698" w:type="dxa"/>
            <w:vAlign w:val="center"/>
          </w:tcPr>
          <w:p w:rsidR="00313F43" w:rsidRPr="00313F43" w:rsidP="00313F43">
            <w:pPr>
              <w:spacing w:line="360" w:lineRule="auto"/>
              <w:jc w:val="center"/>
              <w:rPr>
                <w:rFonts w:ascii="宋体" w:hAnsi="宋体" w:hint="eastAsia"/>
                <w:szCs w:val="21"/>
              </w:rPr>
            </w:pPr>
            <w:r w:rsidRPr="00313F43">
              <w:rPr>
                <w:rFonts w:ascii="宋体" w:hAnsi="宋体" w:hint="eastAsia"/>
                <w:szCs w:val="21"/>
              </w:rPr>
              <w:t>合同链接</w:t>
            </w:r>
          </w:p>
        </w:tc>
      </w:tr>
      <w:tr w:rsidTr="00313F43">
        <w:tblPrEx>
          <w:tblW w:w="0" w:type="auto"/>
          <w:tblInd w:w="151" w:type="dxa"/>
          <w:tblLayout w:type="fixed"/>
          <w:tblLook w:val="0000"/>
        </w:tblPrEx>
        <w:trPr>
          <w:trHeight w:val="648"/>
        </w:trPr>
        <w:tc>
          <w:tcPr>
            <w:tcW w:w="888" w:type="dxa"/>
            <w:vAlign w:val="center"/>
          </w:tcPr>
          <w:p w:rsidR="00313F43" w:rsidRPr="00313F43" w:rsidP="00313F43">
            <w:pPr>
              <w:spacing w:line="360" w:lineRule="auto"/>
              <w:jc w:val="center"/>
              <w:rPr>
                <w:rFonts w:ascii="宋体" w:hAnsi="宋体" w:hint="eastAsia"/>
                <w:szCs w:val="21"/>
              </w:rPr>
            </w:pPr>
          </w:p>
        </w:tc>
        <w:tc>
          <w:tcPr>
            <w:tcW w:w="1680" w:type="dxa"/>
            <w:vAlign w:val="center"/>
          </w:tcPr>
          <w:p w:rsidR="00313F43" w:rsidRPr="00313F43" w:rsidP="00313F43">
            <w:pPr>
              <w:spacing w:line="360" w:lineRule="auto"/>
              <w:jc w:val="center"/>
              <w:rPr>
                <w:rFonts w:ascii="宋体" w:hAnsi="宋体" w:hint="eastAsia"/>
                <w:szCs w:val="21"/>
                <w:u w:val="single"/>
              </w:rPr>
            </w:pPr>
            <w:r w:rsidRPr="00313F43">
              <w:rPr>
                <w:rFonts w:ascii="宋体" w:hAnsi="宋体" w:hint="eastAsia"/>
                <w:szCs w:val="21"/>
                <w:u w:val="single"/>
              </w:rPr>
              <w:t>（填写集中采购目录以内或者采购限额标准以上的采购项目）</w:t>
            </w:r>
          </w:p>
        </w:tc>
        <w:tc>
          <w:tcPr>
            <w:tcW w:w="2918" w:type="dxa"/>
            <w:vAlign w:val="center"/>
          </w:tcPr>
          <w:p w:rsidR="00313F43" w:rsidRPr="00313F43" w:rsidP="00313F43">
            <w:pPr>
              <w:spacing w:line="360" w:lineRule="auto"/>
              <w:jc w:val="center"/>
              <w:rPr>
                <w:rFonts w:ascii="宋体" w:hAnsi="宋体" w:hint="eastAsia"/>
                <w:szCs w:val="21"/>
                <w:u w:val="single"/>
              </w:rPr>
            </w:pPr>
            <w:r w:rsidRPr="00313F43">
              <w:rPr>
                <w:rFonts w:ascii="宋体" w:hAnsi="宋体" w:hint="eastAsia"/>
                <w:szCs w:val="21"/>
                <w:u w:val="single"/>
              </w:rPr>
              <w:t>（填写“采购项目整体预留”、“设置专门采购包”、“要求以联合体形式参加”或者“要求合同分包”，除“采购项目全部预留”外，还应当填写预留给中小企业的比例）</w:t>
            </w:r>
          </w:p>
        </w:tc>
        <w:tc>
          <w:tcPr>
            <w:tcW w:w="1984" w:type="dxa"/>
            <w:vAlign w:val="center"/>
          </w:tcPr>
          <w:p w:rsidR="00313F43" w:rsidRPr="00313F43" w:rsidP="00313F43">
            <w:pPr>
              <w:spacing w:line="360" w:lineRule="auto"/>
              <w:jc w:val="center"/>
              <w:rPr>
                <w:rFonts w:ascii="宋体" w:hAnsi="宋体" w:hint="eastAsia"/>
                <w:szCs w:val="21"/>
                <w:u w:val="single"/>
              </w:rPr>
            </w:pPr>
            <w:r w:rsidRPr="00313F43">
              <w:rPr>
                <w:rFonts w:ascii="宋体" w:hAnsi="宋体" w:hint="eastAsia"/>
                <w:szCs w:val="21"/>
                <w:u w:val="single"/>
              </w:rPr>
              <w:t>（精确到万元）</w:t>
            </w:r>
          </w:p>
        </w:tc>
        <w:tc>
          <w:tcPr>
            <w:tcW w:w="1698" w:type="dxa"/>
            <w:vAlign w:val="center"/>
          </w:tcPr>
          <w:p w:rsidR="00313F43" w:rsidRPr="00313F43" w:rsidP="00313F43">
            <w:pPr>
              <w:spacing w:line="360" w:lineRule="auto"/>
              <w:jc w:val="center"/>
              <w:rPr>
                <w:rFonts w:ascii="宋体" w:hAnsi="宋体" w:hint="eastAsia"/>
                <w:szCs w:val="21"/>
                <w:u w:val="single"/>
              </w:rPr>
            </w:pPr>
            <w:r w:rsidRPr="00313F43">
              <w:rPr>
                <w:rFonts w:ascii="宋体" w:hAnsi="宋体" w:hint="eastAsia"/>
                <w:szCs w:val="21"/>
                <w:u w:val="single"/>
              </w:rPr>
              <w:t>（填写合同在中国政府采购</w:t>
            </w:r>
            <w:r w:rsidRPr="00313F43">
              <w:rPr>
                <w:rFonts w:ascii="宋体" w:hAnsi="宋体" w:hint="eastAsia"/>
                <w:szCs w:val="21"/>
                <w:u w:val="single"/>
              </w:rPr>
              <w:t>网公开</w:t>
            </w:r>
            <w:r w:rsidRPr="00313F43">
              <w:rPr>
                <w:rFonts w:ascii="宋体" w:hAnsi="宋体" w:hint="eastAsia"/>
                <w:szCs w:val="21"/>
                <w:u w:val="single"/>
              </w:rPr>
              <w:t>的网址，合同中应当包含有关联合体协议或者分包意向协议）</w:t>
            </w:r>
          </w:p>
        </w:tc>
      </w:tr>
      <w:tr w:rsidTr="00313F43">
        <w:tblPrEx>
          <w:tblW w:w="0" w:type="auto"/>
          <w:tblInd w:w="151" w:type="dxa"/>
          <w:tblLayout w:type="fixed"/>
          <w:tblLook w:val="0000"/>
        </w:tblPrEx>
        <w:trPr>
          <w:trHeight w:val="58"/>
        </w:trPr>
        <w:tc>
          <w:tcPr>
            <w:tcW w:w="888" w:type="dxa"/>
            <w:vAlign w:val="center"/>
          </w:tcPr>
          <w:p w:rsidR="00313F43" w:rsidRPr="00313F43" w:rsidP="00313F43">
            <w:pPr>
              <w:spacing w:line="360" w:lineRule="auto"/>
              <w:jc w:val="center"/>
              <w:rPr>
                <w:rFonts w:ascii="宋体" w:hAnsi="宋体" w:hint="eastAsia"/>
                <w:szCs w:val="21"/>
              </w:rPr>
            </w:pPr>
            <w:r w:rsidRPr="00313F43">
              <w:rPr>
                <w:rFonts w:ascii="宋体" w:hAnsi="宋体"/>
                <w:szCs w:val="21"/>
              </w:rPr>
              <w:t>……</w:t>
            </w:r>
          </w:p>
        </w:tc>
        <w:tc>
          <w:tcPr>
            <w:tcW w:w="1680" w:type="dxa"/>
            <w:vAlign w:val="center"/>
          </w:tcPr>
          <w:p w:rsidR="00313F43" w:rsidRPr="00313F43" w:rsidP="00313F43">
            <w:pPr>
              <w:spacing w:line="360" w:lineRule="auto"/>
              <w:jc w:val="center"/>
              <w:rPr>
                <w:rFonts w:ascii="宋体" w:hAnsi="宋体" w:hint="eastAsia"/>
                <w:szCs w:val="21"/>
                <w:u w:val="single"/>
              </w:rPr>
            </w:pPr>
            <w:r w:rsidRPr="00313F43">
              <w:rPr>
                <w:rFonts w:ascii="宋体" w:hAnsi="宋体"/>
                <w:szCs w:val="21"/>
              </w:rPr>
              <w:t>……</w:t>
            </w:r>
          </w:p>
        </w:tc>
        <w:tc>
          <w:tcPr>
            <w:tcW w:w="2918" w:type="dxa"/>
            <w:vAlign w:val="center"/>
          </w:tcPr>
          <w:p w:rsidR="00313F43" w:rsidRPr="00313F43" w:rsidP="00313F43">
            <w:pPr>
              <w:spacing w:line="360" w:lineRule="auto"/>
              <w:jc w:val="center"/>
              <w:rPr>
                <w:rFonts w:ascii="宋体" w:hAnsi="宋体" w:hint="eastAsia"/>
                <w:szCs w:val="21"/>
                <w:u w:val="single"/>
              </w:rPr>
            </w:pPr>
            <w:r w:rsidRPr="00313F43">
              <w:rPr>
                <w:rFonts w:ascii="宋体" w:hAnsi="宋体"/>
                <w:szCs w:val="21"/>
              </w:rPr>
              <w:t>……</w:t>
            </w:r>
          </w:p>
        </w:tc>
        <w:tc>
          <w:tcPr>
            <w:tcW w:w="1984" w:type="dxa"/>
            <w:vAlign w:val="center"/>
          </w:tcPr>
          <w:p w:rsidR="00313F43" w:rsidRPr="00313F43" w:rsidP="00313F43">
            <w:pPr>
              <w:spacing w:line="360" w:lineRule="auto"/>
              <w:jc w:val="center"/>
              <w:rPr>
                <w:rFonts w:ascii="宋体" w:hAnsi="宋体" w:hint="eastAsia"/>
                <w:szCs w:val="21"/>
                <w:u w:val="single"/>
              </w:rPr>
            </w:pPr>
            <w:r w:rsidRPr="00313F43">
              <w:rPr>
                <w:rFonts w:ascii="宋体" w:hAnsi="宋体"/>
                <w:szCs w:val="21"/>
              </w:rPr>
              <w:t>……</w:t>
            </w:r>
          </w:p>
        </w:tc>
        <w:tc>
          <w:tcPr>
            <w:tcW w:w="1698" w:type="dxa"/>
            <w:vAlign w:val="center"/>
          </w:tcPr>
          <w:p w:rsidR="00313F43" w:rsidRPr="00313F43" w:rsidP="00313F43">
            <w:pPr>
              <w:spacing w:line="360" w:lineRule="auto"/>
              <w:jc w:val="center"/>
              <w:rPr>
                <w:rFonts w:ascii="宋体" w:hAnsi="宋体" w:hint="eastAsia"/>
                <w:szCs w:val="21"/>
                <w:u w:val="single"/>
              </w:rPr>
            </w:pPr>
            <w:r w:rsidRPr="00313F43">
              <w:rPr>
                <w:rFonts w:ascii="宋体" w:hAnsi="宋体"/>
                <w:szCs w:val="21"/>
              </w:rPr>
              <w:t>……</w:t>
            </w:r>
          </w:p>
        </w:tc>
      </w:tr>
    </w:tbl>
    <w:p w:rsidR="00313F43" w:rsidRPr="00313F43" w:rsidP="00313F43">
      <w:pPr>
        <w:spacing w:line="360" w:lineRule="auto"/>
        <w:ind w:firstLine="480" w:firstLineChars="200"/>
        <w:jc w:val="center"/>
        <w:rPr>
          <w:rFonts w:ascii="宋体" w:hAnsi="宋体" w:hint="eastAsia"/>
          <w:szCs w:val="21"/>
        </w:rPr>
      </w:pPr>
    </w:p>
    <w:p w:rsidR="00313F43" w:rsidRPr="00313F43" w:rsidP="00313F43">
      <w:pPr>
        <w:spacing w:line="360" w:lineRule="auto"/>
        <w:ind w:firstLine="480" w:firstLineChars="200"/>
        <w:jc w:val="center"/>
        <w:rPr>
          <w:rFonts w:ascii="宋体" w:hAnsi="宋体" w:hint="eastAsia"/>
          <w:szCs w:val="21"/>
        </w:rPr>
      </w:pPr>
      <w:r w:rsidRPr="00313F43">
        <w:rPr>
          <w:rFonts w:ascii="宋体" w:hAnsi="宋体" w:hint="eastAsia"/>
          <w:szCs w:val="21"/>
        </w:rPr>
        <w:t xml:space="preserve">                               部门（单位）名称：</w:t>
      </w:r>
    </w:p>
    <w:p w:rsidR="00313F43" w:rsidRPr="00313F43" w:rsidP="00313F43">
      <w:pPr>
        <w:spacing w:line="360" w:lineRule="auto"/>
        <w:ind w:firstLine="480" w:firstLineChars="200"/>
        <w:jc w:val="center"/>
        <w:rPr>
          <w:rFonts w:ascii="宋体" w:hAnsi="宋体" w:hint="eastAsia"/>
          <w:szCs w:val="21"/>
        </w:rPr>
      </w:pPr>
      <w:r w:rsidRPr="00313F43">
        <w:rPr>
          <w:rFonts w:ascii="宋体" w:hAnsi="宋体" w:hint="eastAsia"/>
          <w:szCs w:val="21"/>
        </w:rPr>
        <w:t xml:space="preserve">                   日期：</w:t>
      </w:r>
    </w:p>
    <w:p w:rsidR="00313F43" w:rsidRPr="00313F43" w:rsidP="00313F43">
      <w:pPr>
        <w:spacing w:line="360" w:lineRule="auto"/>
        <w:rPr>
          <w:rFonts w:ascii="宋体" w:hAnsi="宋体"/>
          <w:szCs w:val="21"/>
        </w:rPr>
      </w:pPr>
    </w:p>
    <w:p w:rsidR="00313F43" w:rsidRPr="00313F43" w:rsidP="00313F43">
      <w:pPr>
        <w:spacing w:line="360" w:lineRule="auto"/>
        <w:ind w:left="348" w:hanging="348" w:hangingChars="145"/>
        <w:rPr>
          <w:rFonts w:ascii="黑体" w:eastAsia="黑体" w:hAnsi="宋体" w:hint="eastAsia"/>
          <w:sz w:val="24"/>
        </w:rPr>
      </w:pPr>
      <w:r w:rsidRPr="00313F43">
        <w:rPr>
          <w:rFonts w:ascii="黑体" w:eastAsia="黑体" w:hAnsi="宋体" w:hint="eastAsia"/>
          <w:sz w:val="24"/>
        </w:rPr>
        <w:t>54.工业信息化部、国家统计局、国家发展和改革委员会、财政部《关于印发〈中小企业划型标准规定〉的通知》（工信部联企业〔2011〕300号）</w:t>
      </w:r>
    </w:p>
    <w:p w:rsidR="00313F43" w:rsidRPr="00313F43" w:rsidP="00313F43">
      <w:pPr>
        <w:widowControl/>
        <w:shd w:val="clear" w:color="auto" w:fill="FFFFFF"/>
        <w:spacing w:before="100" w:beforeAutospacing="1" w:after="100" w:afterAutospacing="1"/>
        <w:jc w:val="center"/>
        <w:rPr>
          <w:rFonts w:ascii="宋体" w:hAnsi="宋体" w:cs="宋体"/>
          <w:color w:val="000000"/>
          <w:kern w:val="0"/>
          <w:sz w:val="19"/>
          <w:szCs w:val="19"/>
        </w:rPr>
      </w:pPr>
      <w:r w:rsidRPr="00313F43">
        <w:rPr>
          <w:rFonts w:ascii="黑体" w:eastAsia="黑体" w:hAnsi="宋体" w:hint="eastAsia"/>
          <w:sz w:val="24"/>
        </w:rPr>
        <w:t>关于印发中小企业划型标准规定的通知</w:t>
      </w:r>
      <w:r w:rsidRPr="00313F43">
        <w:rPr>
          <w:rFonts w:ascii="宋体" w:hAnsi="宋体" w:cs="宋体" w:hint="eastAsia"/>
          <w:color w:val="000000"/>
          <w:kern w:val="0"/>
          <w:sz w:val="19"/>
          <w:szCs w:val="19"/>
        </w:rPr>
        <w:br/>
      </w:r>
      <w:r w:rsidRPr="00313F43">
        <w:rPr>
          <w:rFonts w:ascii="黑体" w:eastAsia="黑体" w:hAnsi="宋体" w:hint="eastAsia"/>
          <w:sz w:val="24"/>
        </w:rPr>
        <w:t>（工信部联企业〔2011〕300号）</w:t>
      </w:r>
    </w:p>
    <w:p w:rsidR="00313F43" w:rsidRPr="00313F43" w:rsidP="00313F43">
      <w:pPr>
        <w:spacing w:line="360" w:lineRule="auto"/>
        <w:rPr>
          <w:rFonts w:ascii="宋体" w:hAnsi="宋体" w:hint="eastAsia"/>
          <w:szCs w:val="21"/>
        </w:rPr>
      </w:pPr>
      <w:r w:rsidRPr="00313F43">
        <w:rPr>
          <w:rFonts w:ascii="宋体" w:hAnsi="宋体" w:hint="eastAsia"/>
          <w:szCs w:val="21"/>
        </w:rPr>
        <w:t>各省、自治区、直辖市人民政府，国务院各部委、各直属机构及有关单位：</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为贯彻落实《中华人民共和国中小企业促进法》和《国务院关于进一步促进中小企业发展的若干意见》（国发〔2009〕36号），工业和信息化部、国家统计局、发展改革委、财政部研究制定了《中小企业划型标准规定》。经国务院同意，现印发给你们，请遵照执行。</w:t>
      </w:r>
    </w:p>
    <w:p w:rsidR="00313F43" w:rsidRPr="00313F43" w:rsidP="00313F43">
      <w:pPr>
        <w:spacing w:line="360" w:lineRule="auto"/>
        <w:jc w:val="right"/>
        <w:rPr>
          <w:rFonts w:ascii="宋体" w:hAnsi="宋体" w:hint="eastAsia"/>
          <w:szCs w:val="21"/>
        </w:rPr>
      </w:pPr>
      <w:r w:rsidRPr="00313F43">
        <w:rPr>
          <w:rFonts w:ascii="宋体" w:hAnsi="宋体" w:hint="eastAsia"/>
          <w:szCs w:val="21"/>
        </w:rPr>
        <w:t>工业和信息化部　国家统计局</w:t>
      </w:r>
    </w:p>
    <w:p w:rsidR="00313F43" w:rsidRPr="00313F43" w:rsidP="00313F43">
      <w:pPr>
        <w:spacing w:line="360" w:lineRule="auto"/>
        <w:jc w:val="right"/>
        <w:rPr>
          <w:rFonts w:ascii="宋体" w:hAnsi="宋体" w:hint="eastAsia"/>
          <w:szCs w:val="21"/>
        </w:rPr>
      </w:pPr>
      <w:r w:rsidRPr="00313F43">
        <w:rPr>
          <w:rFonts w:ascii="宋体" w:hAnsi="宋体" w:hint="eastAsia"/>
          <w:szCs w:val="21"/>
        </w:rPr>
        <w:t>国家发展和改革委员会　财政部</w:t>
      </w:r>
    </w:p>
    <w:p w:rsidR="00313F43" w:rsidRPr="00313F43" w:rsidP="00313F43">
      <w:pPr>
        <w:spacing w:line="360" w:lineRule="auto"/>
        <w:jc w:val="right"/>
        <w:rPr>
          <w:rFonts w:ascii="宋体" w:hAnsi="宋体" w:hint="eastAsia"/>
          <w:szCs w:val="21"/>
        </w:rPr>
      </w:pPr>
      <w:r w:rsidRPr="00313F43">
        <w:rPr>
          <w:rFonts w:ascii="宋体" w:hAnsi="宋体" w:hint="eastAsia"/>
          <w:szCs w:val="21"/>
        </w:rPr>
        <w:t>二○一一年六月十八日</w:t>
      </w:r>
    </w:p>
    <w:p w:rsidR="00313F43" w:rsidRPr="00313F43" w:rsidP="00313F43">
      <w:pPr>
        <w:widowControl/>
        <w:shd w:val="clear" w:color="auto" w:fill="FFFFFF"/>
        <w:spacing w:before="100" w:beforeAutospacing="1" w:after="100" w:afterAutospacing="1"/>
        <w:jc w:val="center"/>
        <w:rPr>
          <w:rFonts w:ascii="黑体" w:eastAsia="黑体" w:hAnsi="宋体" w:hint="eastAsia"/>
          <w:sz w:val="24"/>
        </w:rPr>
      </w:pPr>
      <w:r w:rsidRPr="00313F43">
        <w:rPr>
          <w:rFonts w:ascii="黑体" w:eastAsia="黑体" w:hAnsi="宋体" w:hint="eastAsia"/>
          <w:sz w:val="24"/>
        </w:rPr>
        <w:t>中小企业划型标准规定</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一、根据《中华人民共和国中小企业促进法》和《国务院关于进一步促进中小企业发展的若干意见》(国发〔2009〕36号)，制定本规定。</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二、中小企业划分为中型、小型、微型三种类型，具体标准根据企业从业人员、营业收入、资产总额等指标，结合行业特点制定。</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四、各行业划型标准为：</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（一）农、林、牧、渔业。营业收入20000万元以下的为中小微型企业。其中，营业收入500万元及以上的为中型企业，营业收入50万元及以上的为小型企业，营业收入50万元以下的为微型企业。</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六）交通运输业。从业人员1000人以下或营业收入30000万元以下的为中小微型企业。其中，从业人员300人及以上，且营业收入3000万元及以上的为中型企业；从业人员20人及以上，且营业收入200万元及以上的为小型企业；从业人员20人以下或营业收入200万元以下的为微型企业。</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十）餐饮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（十五）租赁和商务服务业。从业人员300人以下或资产总额120000万元以下的为中小微型企业。其中，从业人员100人及以上，且资产总额8000万元及以上的为中型企业；</w:t>
      </w:r>
      <w:r w:rsidRPr="00313F43">
        <w:rPr>
          <w:rFonts w:ascii="宋体" w:hAnsi="宋体" w:hint="eastAsia"/>
          <w:szCs w:val="21"/>
        </w:rPr>
        <w:t>从业人员10人及以上，且资产总额100万元及以上的为小型企业；从业人员10人以下或资产总额100万元以下的为微型企业。</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（十六）其他未列明行业。从业人员300人以下的为中小微型企业。其中，从业人员100人及以上的为中型企业；从业人员10人及以上的为小型企业；从业人员10人以下的为微型企业。</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五、企业类型的划分以统计部门的统计数据为依据。</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六、本规定适用于在中华人民共和国境内依法设立的各类所有制和各种组织形式的企业。个体工商户和本规定以外的行业，参照本规定进行划型。</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七、本规定的中型企业标准上限即为大型企业标准的下限，国家统计部门据此制定大中小微型企业的统计分类。国务院有关部门据此进行相关数据分析，不得制定与本规定不一致的企业划型标准。</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八、本规定由工业和信息化部、国家统计局会同有关部门根据《国民经济行业分类》修订情况和企业发展变化情况适时修订。</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九、本规定由工业和信息化部、国家统计局会同有关部门负责解释。</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十、本规定自发布之日起执行，原国家经贸委、原国家计委、财政部和国家统计局2003年颁布的《中小企业标准暂行规定》同时废止。</w:t>
      </w:r>
    </w:p>
    <w:p w:rsidR="00313F43" w:rsidRPr="00313F43" w:rsidP="00313F43">
      <w:pPr>
        <w:spacing w:line="360" w:lineRule="auto"/>
        <w:ind w:left="480" w:hanging="480" w:hangingChars="200"/>
        <w:rPr>
          <w:rFonts w:ascii="黑体" w:eastAsia="黑体" w:hAnsi="宋体" w:hint="eastAsia"/>
          <w:sz w:val="24"/>
        </w:rPr>
      </w:pPr>
      <w:r w:rsidRPr="00313F43">
        <w:rPr>
          <w:rFonts w:ascii="黑体" w:eastAsia="黑体" w:hAnsi="宋体" w:hint="eastAsia"/>
          <w:sz w:val="24"/>
        </w:rPr>
        <w:t>55. 国家统计局关于印发《统计上大中小微型企业划分办法(2017)》的通知</w:t>
      </w:r>
    </w:p>
    <w:p w:rsidR="00313F43" w:rsidRPr="00313F43" w:rsidP="00313F43">
      <w:pPr>
        <w:spacing w:line="360" w:lineRule="auto"/>
        <w:ind w:left="480" w:hanging="480" w:hangingChars="200"/>
        <w:rPr>
          <w:rFonts w:ascii="黑体" w:eastAsia="黑体" w:hAnsi="宋体" w:hint="eastAsia"/>
          <w:sz w:val="24"/>
        </w:rPr>
      </w:pPr>
    </w:p>
    <w:p w:rsidR="00313F43" w:rsidRPr="00313F43" w:rsidP="00313F43">
      <w:pPr>
        <w:spacing w:line="360" w:lineRule="auto"/>
        <w:ind w:left="480" w:hanging="480" w:hangingChars="200"/>
        <w:jc w:val="center"/>
        <w:rPr>
          <w:rFonts w:ascii="黑体" w:eastAsia="黑体" w:hAnsi="宋体"/>
          <w:sz w:val="24"/>
        </w:rPr>
      </w:pPr>
      <w:r w:rsidRPr="00313F43">
        <w:rPr>
          <w:rFonts w:ascii="黑体" w:eastAsia="黑体" w:hAnsi="宋体" w:hint="eastAsia"/>
          <w:sz w:val="24"/>
        </w:rPr>
        <w:t>国家统计局关于印发《统计上大中小微型企业划分办法（</w:t>
      </w:r>
      <w:r w:rsidRPr="00313F43">
        <w:rPr>
          <w:rFonts w:ascii="黑体" w:eastAsia="黑体" w:hAnsi="宋体"/>
          <w:sz w:val="24"/>
        </w:rPr>
        <w:t>2017</w:t>
      </w:r>
      <w:r w:rsidRPr="00313F43">
        <w:rPr>
          <w:rFonts w:ascii="黑体" w:eastAsia="黑体" w:hAnsi="宋体" w:hint="eastAsia"/>
          <w:sz w:val="24"/>
        </w:rPr>
        <w:t>）》的通知</w:t>
      </w:r>
    </w:p>
    <w:p w:rsidR="00313F43" w:rsidRPr="00313F43" w:rsidP="00313F43">
      <w:pPr>
        <w:spacing w:line="360" w:lineRule="auto"/>
        <w:ind w:left="480" w:hanging="480" w:hangingChars="200"/>
        <w:jc w:val="center"/>
        <w:rPr>
          <w:rFonts w:ascii="黑体" w:eastAsia="黑体" w:hAnsi="宋体"/>
          <w:sz w:val="24"/>
        </w:rPr>
      </w:pPr>
      <w:r w:rsidRPr="00313F43">
        <w:rPr>
          <w:rFonts w:ascii="黑体" w:eastAsia="黑体" w:hAnsi="宋体" w:hint="eastAsia"/>
          <w:sz w:val="24"/>
        </w:rPr>
        <w:t>（国统字〔2017〕213号）</w:t>
      </w:r>
    </w:p>
    <w:p w:rsidR="00313F43" w:rsidRPr="00313F43" w:rsidP="00313F43">
      <w:pPr>
        <w:widowControl/>
        <w:spacing w:line="300" w:lineRule="atLeast"/>
        <w:jc w:val="left"/>
        <w:rPr>
          <w:rFonts w:ascii="宋体" w:hAnsi="宋体" w:cs="宋体"/>
          <w:color w:val="333333"/>
          <w:kern w:val="0"/>
          <w:sz w:val="24"/>
        </w:rPr>
      </w:pPr>
      <w:r w:rsidRPr="00313F43">
        <w:rPr>
          <w:color w:val="333333"/>
          <w:kern w:val="0"/>
          <w:sz w:val="24"/>
        </w:rPr>
        <w:t> </w:t>
      </w:r>
    </w:p>
    <w:p w:rsidR="00313F43" w:rsidRPr="00313F43" w:rsidP="00313F43">
      <w:pPr>
        <w:spacing w:line="360" w:lineRule="auto"/>
        <w:rPr>
          <w:rFonts w:ascii="宋体" w:hAnsi="宋体"/>
          <w:szCs w:val="21"/>
        </w:rPr>
      </w:pPr>
      <w:r w:rsidRPr="00313F43">
        <w:rPr>
          <w:rFonts w:ascii="宋体" w:hAnsi="宋体" w:hint="eastAsia"/>
          <w:szCs w:val="21"/>
        </w:rPr>
        <w:t>各省、自治区、直辖市统计局，新疆生产建设兵团统计局，国务院各有关部门，国家统计局各调查总队：</w:t>
      </w:r>
    </w:p>
    <w:p w:rsidR="00313F43" w:rsidRPr="00313F43" w:rsidP="00313F43">
      <w:pPr>
        <w:spacing w:line="360" w:lineRule="auto"/>
        <w:ind w:firstLine="480" w:firstLineChars="200"/>
        <w:rPr>
          <w:rFonts w:ascii="宋体" w:hAnsi="宋体"/>
          <w:szCs w:val="21"/>
        </w:rPr>
      </w:pPr>
      <w:r w:rsidRPr="00313F43">
        <w:rPr>
          <w:rFonts w:ascii="宋体" w:hAnsi="宋体" w:hint="eastAsia"/>
          <w:szCs w:val="21"/>
        </w:rPr>
        <w:t>《国民经济行业分类》（</w:t>
      </w:r>
      <w:r w:rsidRPr="00313F43">
        <w:rPr>
          <w:rFonts w:ascii="宋体" w:hAnsi="宋体"/>
          <w:szCs w:val="21"/>
        </w:rPr>
        <w:t>GB/T 4754</w:t>
      </w:r>
      <w:r w:rsidRPr="00313F43">
        <w:rPr>
          <w:rFonts w:ascii="宋体" w:hAnsi="宋体" w:hint="eastAsia"/>
          <w:szCs w:val="21"/>
        </w:rPr>
        <w:t>—</w:t>
      </w:r>
      <w:r w:rsidRPr="00313F43">
        <w:rPr>
          <w:rFonts w:ascii="宋体" w:hAnsi="宋体"/>
          <w:szCs w:val="21"/>
        </w:rPr>
        <w:t>2017</w:t>
      </w:r>
      <w:r w:rsidRPr="00313F43">
        <w:rPr>
          <w:rFonts w:ascii="宋体" w:hAnsi="宋体" w:hint="eastAsia"/>
          <w:szCs w:val="21"/>
        </w:rPr>
        <w:t>）已正式实施，现对</w:t>
      </w:r>
      <w:r w:rsidRPr="00313F43">
        <w:rPr>
          <w:rFonts w:ascii="宋体" w:hAnsi="宋体"/>
          <w:szCs w:val="21"/>
        </w:rPr>
        <w:t>2011</w:t>
      </w:r>
      <w:r w:rsidRPr="00313F43">
        <w:rPr>
          <w:rFonts w:ascii="宋体" w:hAnsi="宋体" w:hint="eastAsia"/>
          <w:szCs w:val="21"/>
        </w:rPr>
        <w:t>年制定的《统计上大中小微型企业划分办法》进行修订。本次修订保持原有的分类原则、方法、结构框架和适用范围，仅将所涉及的行业按照《国民经济行业分类》（</w:t>
      </w:r>
      <w:r w:rsidRPr="00313F43">
        <w:rPr>
          <w:rFonts w:ascii="宋体" w:hAnsi="宋体"/>
          <w:szCs w:val="21"/>
        </w:rPr>
        <w:t>GB/T 4754</w:t>
      </w:r>
      <w:r w:rsidRPr="00313F43">
        <w:rPr>
          <w:rFonts w:ascii="宋体" w:hAnsi="宋体" w:hint="eastAsia"/>
          <w:szCs w:val="21"/>
        </w:rPr>
        <w:t>—</w:t>
      </w:r>
      <w:r w:rsidRPr="00313F43">
        <w:rPr>
          <w:rFonts w:ascii="宋体" w:hAnsi="宋体"/>
          <w:szCs w:val="21"/>
        </w:rPr>
        <w:t>2011</w:t>
      </w:r>
      <w:r w:rsidRPr="00313F43">
        <w:rPr>
          <w:rFonts w:ascii="宋体" w:hAnsi="宋体" w:hint="eastAsia"/>
          <w:szCs w:val="21"/>
        </w:rPr>
        <w:t>）和《国民经济行业分类》（</w:t>
      </w:r>
      <w:r w:rsidRPr="00313F43">
        <w:rPr>
          <w:rFonts w:ascii="宋体" w:hAnsi="宋体"/>
          <w:szCs w:val="21"/>
        </w:rPr>
        <w:t>GB/T 4754</w:t>
      </w:r>
      <w:r w:rsidRPr="00313F43">
        <w:rPr>
          <w:rFonts w:ascii="宋体" w:hAnsi="宋体" w:hint="eastAsia"/>
          <w:szCs w:val="21"/>
        </w:rPr>
        <w:t>—</w:t>
      </w:r>
      <w:r w:rsidRPr="00313F43">
        <w:rPr>
          <w:rFonts w:ascii="宋体" w:hAnsi="宋体"/>
          <w:szCs w:val="21"/>
        </w:rPr>
        <w:t>2017</w:t>
      </w:r>
      <w:r w:rsidRPr="00313F43">
        <w:rPr>
          <w:rFonts w:ascii="宋体" w:hAnsi="宋体" w:hint="eastAsia"/>
          <w:szCs w:val="21"/>
        </w:rPr>
        <w:t>）的对应关系，进行相应调整，形成《统计上大中小微型企业划分办法（</w:t>
      </w:r>
      <w:r w:rsidRPr="00313F43">
        <w:rPr>
          <w:rFonts w:ascii="宋体" w:hAnsi="宋体"/>
          <w:szCs w:val="21"/>
        </w:rPr>
        <w:t>2017</w:t>
      </w:r>
      <w:r w:rsidRPr="00313F43">
        <w:rPr>
          <w:rFonts w:ascii="宋体" w:hAnsi="宋体" w:hint="eastAsia"/>
          <w:szCs w:val="21"/>
        </w:rPr>
        <w:t>）》。现将《统计上大中小微型企业划分办法（</w:t>
      </w:r>
      <w:r w:rsidRPr="00313F43">
        <w:rPr>
          <w:rFonts w:ascii="宋体" w:hAnsi="宋体"/>
          <w:szCs w:val="21"/>
        </w:rPr>
        <w:t>2017</w:t>
      </w:r>
      <w:r w:rsidRPr="00313F43">
        <w:rPr>
          <w:rFonts w:ascii="宋体" w:hAnsi="宋体" w:hint="eastAsia"/>
          <w:szCs w:val="21"/>
        </w:rPr>
        <w:t>）》印发给你们，请在统计工作中认真贯彻执行。</w:t>
      </w:r>
    </w:p>
    <w:p w:rsidR="00313F43" w:rsidRPr="00313F43" w:rsidP="00313F43">
      <w:pPr>
        <w:spacing w:line="360" w:lineRule="auto"/>
        <w:ind w:firstLine="480" w:firstLineChars="200"/>
        <w:rPr>
          <w:rFonts w:ascii="宋体" w:hAnsi="宋体"/>
          <w:szCs w:val="21"/>
        </w:rPr>
      </w:pPr>
      <w:r w:rsidRPr="00313F43">
        <w:rPr>
          <w:rFonts w:ascii="宋体" w:hAnsi="宋体" w:hint="eastAsia"/>
          <w:szCs w:val="21"/>
        </w:rPr>
        <w:t>附件：《统计上大中小微型企业划分办法（</w:t>
      </w:r>
      <w:r w:rsidRPr="00313F43">
        <w:rPr>
          <w:rFonts w:ascii="宋体" w:hAnsi="宋体"/>
          <w:szCs w:val="21"/>
        </w:rPr>
        <w:t>2017</w:t>
      </w:r>
      <w:r w:rsidRPr="00313F43">
        <w:rPr>
          <w:rFonts w:ascii="宋体" w:hAnsi="宋体" w:hint="eastAsia"/>
          <w:szCs w:val="21"/>
        </w:rPr>
        <w:t>）》修订说明</w:t>
      </w:r>
    </w:p>
    <w:p w:rsidR="00313F43" w:rsidRPr="00313F43" w:rsidP="00313F43">
      <w:pPr>
        <w:spacing w:line="360" w:lineRule="auto"/>
        <w:jc w:val="right"/>
        <w:rPr>
          <w:rFonts w:ascii="宋体" w:hAnsi="宋体"/>
          <w:szCs w:val="21"/>
        </w:rPr>
      </w:pPr>
      <w:r w:rsidRPr="00313F43">
        <w:rPr>
          <w:rFonts w:ascii="宋体" w:hAnsi="宋体" w:hint="eastAsia"/>
          <w:szCs w:val="21"/>
        </w:rPr>
        <w:t>国家统计局</w:t>
      </w:r>
    </w:p>
    <w:p w:rsidR="00313F43" w:rsidRPr="00313F43" w:rsidP="00313F43">
      <w:pPr>
        <w:spacing w:line="360" w:lineRule="auto"/>
        <w:jc w:val="right"/>
        <w:rPr>
          <w:rFonts w:ascii="宋体" w:hAnsi="宋体"/>
          <w:szCs w:val="21"/>
        </w:rPr>
      </w:pPr>
      <w:r w:rsidRPr="00313F43">
        <w:rPr>
          <w:rFonts w:ascii="宋体" w:hAnsi="宋体"/>
          <w:szCs w:val="21"/>
        </w:rPr>
        <w:t>2017</w:t>
      </w:r>
      <w:r w:rsidRPr="00313F43">
        <w:rPr>
          <w:rFonts w:ascii="宋体" w:hAnsi="宋体" w:hint="eastAsia"/>
          <w:szCs w:val="21"/>
        </w:rPr>
        <w:t>年</w:t>
      </w:r>
      <w:r w:rsidRPr="00313F43">
        <w:rPr>
          <w:rFonts w:ascii="宋体" w:hAnsi="宋体"/>
          <w:szCs w:val="21"/>
        </w:rPr>
        <w:t>12</w:t>
      </w:r>
      <w:r w:rsidRPr="00313F43">
        <w:rPr>
          <w:rFonts w:ascii="宋体" w:hAnsi="宋体" w:hint="eastAsia"/>
          <w:szCs w:val="21"/>
        </w:rPr>
        <w:t>月</w:t>
      </w:r>
      <w:r w:rsidRPr="00313F43">
        <w:rPr>
          <w:rFonts w:ascii="宋体" w:hAnsi="宋体"/>
          <w:szCs w:val="21"/>
        </w:rPr>
        <w:t>28</w:t>
      </w:r>
      <w:r w:rsidRPr="00313F43">
        <w:rPr>
          <w:rFonts w:ascii="宋体" w:hAnsi="宋体" w:hint="eastAsia"/>
          <w:szCs w:val="21"/>
        </w:rPr>
        <w:t>日</w:t>
      </w:r>
    </w:p>
    <w:p w:rsidR="00313F43" w:rsidRPr="00313F43" w:rsidP="00313F43">
      <w:pPr>
        <w:widowControl/>
        <w:spacing w:line="300" w:lineRule="atLeast"/>
        <w:jc w:val="left"/>
        <w:rPr>
          <w:rFonts w:ascii="宋体" w:hAnsi="宋体" w:cs="宋体"/>
          <w:color w:val="333333"/>
          <w:kern w:val="0"/>
          <w:sz w:val="24"/>
        </w:rPr>
      </w:pPr>
      <w:r w:rsidRPr="00313F43">
        <w:rPr>
          <w:color w:val="333333"/>
          <w:kern w:val="0"/>
          <w:sz w:val="24"/>
        </w:rPr>
        <w:t> </w:t>
      </w:r>
    </w:p>
    <w:p w:rsidR="00313F43" w:rsidRPr="00313F43" w:rsidP="00313F43">
      <w:pPr>
        <w:spacing w:line="360" w:lineRule="auto"/>
        <w:ind w:left="480" w:hanging="480" w:hangingChars="200"/>
        <w:jc w:val="center"/>
        <w:rPr>
          <w:rFonts w:ascii="宋体" w:hAnsi="宋体" w:cs="宋体"/>
          <w:color w:val="333333"/>
          <w:kern w:val="0"/>
          <w:sz w:val="24"/>
        </w:rPr>
      </w:pPr>
      <w:r w:rsidRPr="00313F43">
        <w:rPr>
          <w:rFonts w:ascii="黑体" w:eastAsia="黑体" w:hAnsi="宋体" w:hint="eastAsia"/>
          <w:sz w:val="24"/>
        </w:rPr>
        <w:t>统计上大中小微型企业划分办法（</w:t>
      </w:r>
      <w:r w:rsidRPr="00313F43">
        <w:rPr>
          <w:rFonts w:ascii="黑体" w:eastAsia="黑体" w:hAnsi="宋体"/>
          <w:sz w:val="24"/>
        </w:rPr>
        <w:t>2017</w:t>
      </w:r>
      <w:r w:rsidRPr="00313F43">
        <w:rPr>
          <w:rFonts w:ascii="黑体" w:eastAsia="黑体" w:hAnsi="宋体" w:hint="eastAsia"/>
          <w:sz w:val="24"/>
        </w:rPr>
        <w:t>）</w:t>
      </w:r>
    </w:p>
    <w:p w:rsidR="00313F43" w:rsidRPr="00313F43" w:rsidP="00313F43">
      <w:pPr>
        <w:widowControl/>
        <w:spacing w:line="300" w:lineRule="atLeast"/>
        <w:jc w:val="left"/>
        <w:rPr>
          <w:rFonts w:ascii="宋体" w:hAnsi="宋体" w:cs="宋体"/>
          <w:color w:val="333333"/>
          <w:kern w:val="0"/>
          <w:sz w:val="24"/>
        </w:rPr>
      </w:pPr>
      <w:r w:rsidRPr="00313F43">
        <w:rPr>
          <w:color w:val="333333"/>
          <w:kern w:val="0"/>
          <w:sz w:val="24"/>
        </w:rPr>
        <w:t> </w:t>
      </w:r>
    </w:p>
    <w:p w:rsidR="00313F43" w:rsidRPr="00313F43" w:rsidP="00313F43">
      <w:pPr>
        <w:spacing w:line="360" w:lineRule="auto"/>
        <w:ind w:firstLine="480" w:firstLineChars="200"/>
        <w:rPr>
          <w:rFonts w:ascii="宋体" w:hAnsi="宋体"/>
          <w:szCs w:val="21"/>
        </w:rPr>
      </w:pPr>
      <w:r w:rsidRPr="00313F43">
        <w:rPr>
          <w:rFonts w:ascii="宋体" w:hAnsi="宋体" w:hint="eastAsia"/>
          <w:szCs w:val="21"/>
        </w:rPr>
        <w:t>一、根据工业和信息化部、国家统计局、国家发展改革委、财政部《关于印发中小企业划型标准规定的通知》（工信部联企业〔</w:t>
      </w:r>
      <w:r w:rsidRPr="00313F43">
        <w:rPr>
          <w:rFonts w:ascii="宋体" w:hAnsi="宋体"/>
          <w:szCs w:val="21"/>
        </w:rPr>
        <w:t>2011</w:t>
      </w:r>
      <w:r w:rsidRPr="00313F43">
        <w:rPr>
          <w:rFonts w:ascii="宋体" w:hAnsi="宋体" w:hint="eastAsia"/>
          <w:szCs w:val="21"/>
        </w:rPr>
        <w:t>〕</w:t>
      </w:r>
      <w:r w:rsidRPr="00313F43">
        <w:rPr>
          <w:rFonts w:ascii="宋体" w:hAnsi="宋体"/>
          <w:szCs w:val="21"/>
        </w:rPr>
        <w:t>300</w:t>
      </w:r>
      <w:r w:rsidRPr="00313F43">
        <w:rPr>
          <w:rFonts w:ascii="宋体" w:hAnsi="宋体" w:hint="eastAsia"/>
          <w:szCs w:val="21"/>
        </w:rPr>
        <w:t>号），以《国民经济行业分类》（</w:t>
      </w:r>
      <w:r w:rsidRPr="00313F43">
        <w:rPr>
          <w:rFonts w:ascii="宋体" w:hAnsi="宋体"/>
          <w:szCs w:val="21"/>
        </w:rPr>
        <w:t>GB/T4754-2017</w:t>
      </w:r>
      <w:r w:rsidRPr="00313F43">
        <w:rPr>
          <w:rFonts w:ascii="宋体" w:hAnsi="宋体" w:hint="eastAsia"/>
          <w:szCs w:val="21"/>
        </w:rPr>
        <w:t>）为基础，结合统计工作的实际情况，制定本办法。</w:t>
      </w:r>
    </w:p>
    <w:p w:rsidR="00313F43" w:rsidRPr="00313F43" w:rsidP="00313F43">
      <w:pPr>
        <w:spacing w:line="360" w:lineRule="auto"/>
        <w:ind w:firstLine="480" w:firstLineChars="200"/>
        <w:rPr>
          <w:rFonts w:ascii="宋体" w:hAnsi="宋体"/>
          <w:szCs w:val="21"/>
        </w:rPr>
      </w:pPr>
      <w:r w:rsidRPr="00313F43">
        <w:rPr>
          <w:rFonts w:ascii="宋体" w:hAnsi="宋体" w:hint="eastAsia"/>
          <w:szCs w:val="21"/>
        </w:rPr>
        <w:t>二、本办法适用对象为在中华人民共和国境内依法设立的各种组织形式的法人企业或单位。个体工商户参照本办法进行划分。</w:t>
      </w:r>
    </w:p>
    <w:p w:rsidR="00313F43" w:rsidRPr="00313F43" w:rsidP="00313F43">
      <w:pPr>
        <w:spacing w:line="360" w:lineRule="auto"/>
        <w:ind w:firstLine="480" w:firstLineChars="200"/>
        <w:rPr>
          <w:rFonts w:ascii="宋体" w:hAnsi="宋体"/>
          <w:szCs w:val="21"/>
        </w:rPr>
      </w:pPr>
      <w:r w:rsidRPr="00313F43">
        <w:rPr>
          <w:rFonts w:ascii="宋体" w:hAnsi="宋体" w:hint="eastAsia"/>
          <w:szCs w:val="21"/>
        </w:rPr>
        <w:t>三、本办法适用范围包括：农、林、牧、渔业，采矿业，制造业，电力、热力、燃气及水生产和供应业，建筑业，批发和零售业，交通运输、仓储和邮政业，住宿和餐饮业，信息传输、软件和信息技术服务业，房地产业，租赁和商务服务业，科学研究和技术服务业，水利、环境和公共设施管理业，居民服务、修理和其他服务业，文化、体育和娱乐业等</w:t>
      </w:r>
      <w:r w:rsidRPr="00313F43">
        <w:rPr>
          <w:rFonts w:ascii="宋体" w:hAnsi="宋体"/>
          <w:szCs w:val="21"/>
        </w:rPr>
        <w:t>15</w:t>
      </w:r>
      <w:r w:rsidRPr="00313F43">
        <w:rPr>
          <w:rFonts w:ascii="宋体" w:hAnsi="宋体" w:hint="eastAsia"/>
          <w:szCs w:val="21"/>
        </w:rPr>
        <w:t>个行业门类以及社会工作行业大类。</w:t>
      </w:r>
    </w:p>
    <w:p w:rsidR="00313F43" w:rsidRPr="00313F43" w:rsidP="00313F43">
      <w:pPr>
        <w:spacing w:line="360" w:lineRule="auto"/>
        <w:ind w:firstLine="480" w:firstLineChars="200"/>
        <w:rPr>
          <w:rFonts w:ascii="宋体" w:hAnsi="宋体"/>
          <w:szCs w:val="21"/>
        </w:rPr>
      </w:pPr>
      <w:r w:rsidRPr="00313F43">
        <w:rPr>
          <w:rFonts w:ascii="宋体" w:hAnsi="宋体" w:hint="eastAsia"/>
          <w:szCs w:val="21"/>
        </w:rPr>
        <w:t>四、本办法按照行业门类、大类、中类和组合类别，依据从业人员、营业收入、资产总额等指标或替代指标，将我国的企业划分为大型、中型、小型、</w:t>
      </w:r>
      <w:r w:rsidRPr="00313F43">
        <w:rPr>
          <w:rFonts w:ascii="宋体" w:hAnsi="宋体" w:hint="eastAsia"/>
          <w:szCs w:val="21"/>
        </w:rPr>
        <w:t>微型等</w:t>
      </w:r>
      <w:r w:rsidRPr="00313F43">
        <w:rPr>
          <w:rFonts w:ascii="宋体" w:hAnsi="宋体" w:hint="eastAsia"/>
          <w:szCs w:val="21"/>
        </w:rPr>
        <w:t>四种类型。具体划分标准见附表。</w:t>
      </w:r>
    </w:p>
    <w:p w:rsidR="00313F43" w:rsidRPr="00313F43" w:rsidP="00313F43">
      <w:pPr>
        <w:spacing w:line="360" w:lineRule="auto"/>
        <w:ind w:firstLine="480" w:firstLineChars="200"/>
        <w:rPr>
          <w:rFonts w:ascii="宋体" w:hAnsi="宋体"/>
          <w:szCs w:val="21"/>
        </w:rPr>
      </w:pPr>
      <w:r w:rsidRPr="00313F43">
        <w:rPr>
          <w:rFonts w:ascii="宋体" w:hAnsi="宋体" w:hint="eastAsia"/>
          <w:szCs w:val="21"/>
        </w:rPr>
        <w:t>五、企业划分由政府综合统计部门根据统计年报每年确定一次，</w:t>
      </w:r>
      <w:r w:rsidRPr="00313F43">
        <w:rPr>
          <w:rFonts w:ascii="宋体" w:hAnsi="宋体" w:hint="eastAsia"/>
          <w:szCs w:val="21"/>
        </w:rPr>
        <w:t>定报统计</w:t>
      </w:r>
      <w:r w:rsidRPr="00313F43">
        <w:rPr>
          <w:rFonts w:ascii="宋体" w:hAnsi="宋体" w:hint="eastAsia"/>
          <w:szCs w:val="21"/>
        </w:rPr>
        <w:t>原则上不进行调整。</w:t>
      </w:r>
    </w:p>
    <w:p w:rsidR="00313F43" w:rsidRPr="00313F43" w:rsidP="00313F43">
      <w:pPr>
        <w:spacing w:line="360" w:lineRule="auto"/>
        <w:ind w:firstLine="480" w:firstLineChars="200"/>
        <w:rPr>
          <w:rFonts w:ascii="宋体" w:hAnsi="宋体"/>
          <w:szCs w:val="21"/>
        </w:rPr>
      </w:pPr>
      <w:r w:rsidRPr="00313F43">
        <w:rPr>
          <w:rFonts w:ascii="宋体" w:hAnsi="宋体" w:hint="eastAsia"/>
          <w:szCs w:val="21"/>
        </w:rPr>
        <w:t>六、本办法自印发之日起执行，国家统计局</w:t>
      </w:r>
      <w:r w:rsidRPr="00313F43">
        <w:rPr>
          <w:rFonts w:ascii="宋体" w:hAnsi="宋体"/>
          <w:szCs w:val="21"/>
        </w:rPr>
        <w:t>2011</w:t>
      </w:r>
      <w:r w:rsidRPr="00313F43">
        <w:rPr>
          <w:rFonts w:ascii="宋体" w:hAnsi="宋体" w:hint="eastAsia"/>
          <w:szCs w:val="21"/>
        </w:rPr>
        <w:t>年印发的《统计上大中小微型企业划分办法》（国统字〔</w:t>
      </w:r>
      <w:r w:rsidRPr="00313F43">
        <w:rPr>
          <w:rFonts w:ascii="宋体" w:hAnsi="宋体"/>
          <w:szCs w:val="21"/>
        </w:rPr>
        <w:t>2011</w:t>
      </w:r>
      <w:r w:rsidRPr="00313F43">
        <w:rPr>
          <w:rFonts w:ascii="宋体" w:hAnsi="宋体" w:hint="eastAsia"/>
          <w:szCs w:val="21"/>
        </w:rPr>
        <w:t>〕</w:t>
      </w:r>
      <w:r w:rsidRPr="00313F43">
        <w:rPr>
          <w:rFonts w:ascii="宋体" w:hAnsi="宋体"/>
          <w:szCs w:val="21"/>
        </w:rPr>
        <w:t>75</w:t>
      </w:r>
      <w:r w:rsidRPr="00313F43">
        <w:rPr>
          <w:rFonts w:ascii="宋体" w:hAnsi="宋体" w:hint="eastAsia"/>
          <w:szCs w:val="21"/>
        </w:rPr>
        <w:t>号）同时废止。</w:t>
      </w:r>
    </w:p>
    <w:p w:rsidR="00313F43" w:rsidRPr="00313F43" w:rsidP="00313F43">
      <w:pPr>
        <w:spacing w:line="360" w:lineRule="auto"/>
        <w:ind w:left="480" w:hanging="480" w:hangingChars="200"/>
        <w:jc w:val="left"/>
        <w:rPr>
          <w:rFonts w:ascii="黑体" w:eastAsia="黑体" w:hAnsi="宋体"/>
          <w:sz w:val="24"/>
        </w:rPr>
      </w:pPr>
      <w:r w:rsidRPr="00313F43">
        <w:rPr>
          <w:rFonts w:ascii="黑体" w:eastAsia="黑体" w:hAnsi="宋体" w:hint="eastAsia"/>
          <w:sz w:val="24"/>
        </w:rPr>
        <w:t>附表</w:t>
      </w:r>
    </w:p>
    <w:p w:rsidR="00313F43" w:rsidRPr="00313F43" w:rsidP="00313F43">
      <w:pPr>
        <w:spacing w:line="360" w:lineRule="auto"/>
        <w:ind w:left="480" w:hanging="480" w:hangingChars="200"/>
        <w:jc w:val="center"/>
        <w:rPr>
          <w:rFonts w:ascii="黑体" w:eastAsia="黑体" w:hAnsi="宋体"/>
          <w:sz w:val="24"/>
        </w:rPr>
      </w:pPr>
      <w:r w:rsidRPr="00313F43">
        <w:rPr>
          <w:rFonts w:ascii="黑体" w:eastAsia="黑体" w:hAnsi="宋体" w:hint="eastAsia"/>
          <w:sz w:val="24"/>
        </w:rPr>
        <w:t>统计上大中小微型企业划分标准</w:t>
      </w: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13"/>
        <w:gridCol w:w="1369"/>
        <w:gridCol w:w="709"/>
        <w:gridCol w:w="1125"/>
        <w:gridCol w:w="1701"/>
        <w:gridCol w:w="1426"/>
        <w:gridCol w:w="992"/>
      </w:tblGrid>
      <w:tr w:rsidTr="00313F4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rPr>
          <w:trHeight w:hRule="exact" w:val="622"/>
          <w:jc w:val="center"/>
        </w:trPr>
        <w:tc>
          <w:tcPr>
            <w:tcW w:w="2113" w:type="dxa"/>
            <w:vAlign w:val="center"/>
          </w:tcPr>
          <w:p w:rsidR="00313F43" w:rsidRPr="00313F43" w:rsidP="00313F43">
            <w:pPr>
              <w:widowControl/>
              <w:spacing w:line="240" w:lineRule="exact"/>
              <w:jc w:val="center"/>
              <w:rPr>
                <w:rFonts w:ascii="宋体" w:hAnsi="宋体" w:cs="宋体"/>
                <w:b/>
                <w:bCs/>
                <w:color w:val="000000"/>
                <w:kern w:val="0"/>
                <w:sz w:val="18"/>
                <w:szCs w:val="21"/>
              </w:rPr>
            </w:pPr>
            <w:r w:rsidRPr="00313F43">
              <w:rPr>
                <w:rFonts w:ascii="宋体" w:hAnsi="宋体" w:cs="宋体" w:hint="eastAsia"/>
                <w:b/>
                <w:bCs/>
                <w:color w:val="000000"/>
                <w:kern w:val="0"/>
                <w:sz w:val="18"/>
                <w:szCs w:val="21"/>
              </w:rPr>
              <w:t>行业名称</w:t>
            </w:r>
          </w:p>
        </w:tc>
        <w:tc>
          <w:tcPr>
            <w:tcW w:w="1369" w:type="dxa"/>
            <w:vAlign w:val="center"/>
          </w:tcPr>
          <w:p w:rsidR="00313F43" w:rsidRPr="00313F43" w:rsidP="00313F43">
            <w:pPr>
              <w:widowControl/>
              <w:jc w:val="center"/>
              <w:rPr>
                <w:rFonts w:ascii="宋体" w:hAnsi="宋体" w:cs="宋体"/>
                <w:b/>
                <w:bCs/>
                <w:color w:val="000000"/>
                <w:kern w:val="0"/>
                <w:sz w:val="18"/>
                <w:szCs w:val="18"/>
              </w:rPr>
            </w:pPr>
            <w:r w:rsidRPr="00313F43">
              <w:rPr>
                <w:rFonts w:ascii="宋体" w:hAnsi="宋体" w:cs="宋体" w:hint="eastAsia"/>
                <w:b/>
                <w:bCs/>
                <w:color w:val="000000"/>
                <w:kern w:val="0"/>
                <w:sz w:val="18"/>
                <w:szCs w:val="18"/>
              </w:rPr>
              <w:t>指标名称</w:t>
            </w:r>
          </w:p>
        </w:tc>
        <w:tc>
          <w:tcPr>
            <w:tcW w:w="709" w:type="dxa"/>
            <w:vAlign w:val="center"/>
          </w:tcPr>
          <w:p w:rsidR="00313F43" w:rsidRPr="00313F43" w:rsidP="00313F43">
            <w:pPr>
              <w:widowControl/>
              <w:jc w:val="center"/>
              <w:rPr>
                <w:rFonts w:ascii="宋体" w:hAnsi="宋体" w:cs="宋体"/>
                <w:b/>
                <w:bCs/>
                <w:color w:val="000000"/>
                <w:kern w:val="0"/>
                <w:sz w:val="18"/>
                <w:szCs w:val="18"/>
              </w:rPr>
            </w:pPr>
            <w:r w:rsidRPr="00313F43">
              <w:rPr>
                <w:rFonts w:ascii="宋体" w:hAnsi="宋体" w:cs="宋体" w:hint="eastAsia"/>
                <w:b/>
                <w:bCs/>
                <w:color w:val="000000"/>
                <w:kern w:val="0"/>
                <w:sz w:val="18"/>
                <w:szCs w:val="18"/>
              </w:rPr>
              <w:t>计量</w:t>
            </w:r>
            <w:r w:rsidRPr="00313F43">
              <w:rPr>
                <w:rFonts w:ascii="宋体" w:hAnsi="宋体" w:cs="宋体" w:hint="eastAsia"/>
                <w:b/>
                <w:bCs/>
                <w:color w:val="000000"/>
                <w:kern w:val="0"/>
                <w:sz w:val="18"/>
                <w:szCs w:val="18"/>
              </w:rPr>
              <w:br/>
              <w:t>单位</w:t>
            </w:r>
          </w:p>
        </w:tc>
        <w:tc>
          <w:tcPr>
            <w:tcW w:w="1125" w:type="dxa"/>
            <w:vAlign w:val="center"/>
          </w:tcPr>
          <w:p w:rsidR="00313F43" w:rsidRPr="00313F43" w:rsidP="00313F43">
            <w:pPr>
              <w:widowControl/>
              <w:jc w:val="center"/>
              <w:rPr>
                <w:rFonts w:ascii="宋体" w:hAnsi="宋体" w:cs="宋体"/>
                <w:b/>
                <w:bCs/>
                <w:color w:val="000000"/>
                <w:kern w:val="0"/>
                <w:sz w:val="18"/>
                <w:szCs w:val="18"/>
              </w:rPr>
            </w:pPr>
            <w:r w:rsidRPr="00313F43">
              <w:rPr>
                <w:rFonts w:ascii="宋体" w:hAnsi="宋体" w:cs="宋体" w:hint="eastAsia"/>
                <w:b/>
                <w:bCs/>
                <w:color w:val="000000"/>
                <w:kern w:val="0"/>
                <w:sz w:val="18"/>
                <w:szCs w:val="18"/>
              </w:rPr>
              <w:t>大型</w:t>
            </w:r>
          </w:p>
        </w:tc>
        <w:tc>
          <w:tcPr>
            <w:tcW w:w="1701" w:type="dxa"/>
            <w:vAlign w:val="center"/>
          </w:tcPr>
          <w:p w:rsidR="00313F43" w:rsidRPr="00313F43" w:rsidP="00313F43">
            <w:pPr>
              <w:widowControl/>
              <w:jc w:val="center"/>
              <w:rPr>
                <w:rFonts w:ascii="宋体" w:hAnsi="宋体" w:cs="宋体"/>
                <w:b/>
                <w:bCs/>
                <w:color w:val="000000"/>
                <w:kern w:val="0"/>
                <w:sz w:val="18"/>
                <w:szCs w:val="18"/>
              </w:rPr>
            </w:pPr>
            <w:r w:rsidRPr="00313F43">
              <w:rPr>
                <w:rFonts w:ascii="宋体" w:hAnsi="宋体" w:cs="宋体" w:hint="eastAsia"/>
                <w:b/>
                <w:bCs/>
                <w:color w:val="000000"/>
                <w:kern w:val="0"/>
                <w:sz w:val="18"/>
                <w:szCs w:val="18"/>
              </w:rPr>
              <w:t>中型</w:t>
            </w:r>
          </w:p>
        </w:tc>
        <w:tc>
          <w:tcPr>
            <w:tcW w:w="1426" w:type="dxa"/>
            <w:vAlign w:val="center"/>
          </w:tcPr>
          <w:p w:rsidR="00313F43" w:rsidRPr="00313F43" w:rsidP="00313F43">
            <w:pPr>
              <w:widowControl/>
              <w:jc w:val="center"/>
              <w:rPr>
                <w:rFonts w:ascii="宋体" w:hAnsi="宋体" w:cs="宋体"/>
                <w:b/>
                <w:bCs/>
                <w:color w:val="000000"/>
                <w:kern w:val="0"/>
                <w:sz w:val="18"/>
                <w:szCs w:val="18"/>
              </w:rPr>
            </w:pPr>
            <w:r w:rsidRPr="00313F43">
              <w:rPr>
                <w:rFonts w:ascii="宋体" w:hAnsi="宋体" w:cs="宋体" w:hint="eastAsia"/>
                <w:b/>
                <w:bCs/>
                <w:color w:val="000000"/>
                <w:kern w:val="0"/>
                <w:sz w:val="18"/>
                <w:szCs w:val="18"/>
              </w:rPr>
              <w:t>小型</w:t>
            </w:r>
          </w:p>
        </w:tc>
        <w:tc>
          <w:tcPr>
            <w:tcW w:w="992" w:type="dxa"/>
            <w:vAlign w:val="center"/>
          </w:tcPr>
          <w:p w:rsidR="00313F43" w:rsidRPr="00313F43" w:rsidP="00313F43">
            <w:pPr>
              <w:widowControl/>
              <w:jc w:val="center"/>
              <w:rPr>
                <w:rFonts w:ascii="宋体" w:hAnsi="宋体" w:cs="宋体"/>
                <w:b/>
                <w:bCs/>
                <w:color w:val="000000"/>
                <w:kern w:val="0"/>
                <w:sz w:val="18"/>
                <w:szCs w:val="18"/>
              </w:rPr>
            </w:pPr>
            <w:r w:rsidRPr="00313F43">
              <w:rPr>
                <w:rFonts w:ascii="宋体" w:hAnsi="宋体" w:cs="宋体" w:hint="eastAsia"/>
                <w:b/>
                <w:bCs/>
                <w:color w:val="000000"/>
                <w:kern w:val="0"/>
                <w:sz w:val="18"/>
                <w:szCs w:val="18"/>
              </w:rPr>
              <w:t>微型</w:t>
            </w:r>
          </w:p>
        </w:tc>
      </w:tr>
      <w:tr w:rsidTr="00313F43">
        <w:tblPrEx>
          <w:tblW w:w="0" w:type="auto"/>
          <w:jc w:val="center"/>
          <w:tblLayout w:type="fixed"/>
          <w:tblLook w:val="0000"/>
        </w:tblPrEx>
        <w:trPr>
          <w:trHeight w:hRule="exact" w:val="397"/>
          <w:jc w:val="center"/>
        </w:trPr>
        <w:tc>
          <w:tcPr>
            <w:tcW w:w="2113" w:type="dxa"/>
            <w:vAlign w:val="center"/>
          </w:tcPr>
          <w:p w:rsidR="00313F43" w:rsidRPr="00313F43" w:rsidP="00313F43">
            <w:pPr>
              <w:widowControl/>
              <w:spacing w:line="240" w:lineRule="exact"/>
              <w:jc w:val="left"/>
              <w:rPr>
                <w:rFonts w:ascii="宋体" w:hAnsi="宋体" w:cs="宋体"/>
                <w:color w:val="000000"/>
                <w:kern w:val="0"/>
                <w:sz w:val="18"/>
                <w:szCs w:val="18"/>
              </w:rPr>
            </w:pPr>
            <w:r w:rsidRPr="00313F43">
              <w:rPr>
                <w:rFonts w:ascii="宋体" w:hAnsi="宋体" w:cs="宋体" w:hint="eastAsia"/>
                <w:color w:val="000000"/>
                <w:kern w:val="0"/>
                <w:sz w:val="18"/>
                <w:szCs w:val="18"/>
              </w:rPr>
              <w:t>农、林、牧、渔业</w:t>
            </w:r>
          </w:p>
        </w:tc>
        <w:tc>
          <w:tcPr>
            <w:tcW w:w="136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营业收入(Y)</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万元</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Y≥20000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500≤Y＜20000</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50≤Y＜500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Y＜50</w:t>
            </w:r>
          </w:p>
        </w:tc>
      </w:tr>
      <w:tr w:rsidTr="00313F43">
        <w:tblPrEx>
          <w:tblW w:w="0" w:type="auto"/>
          <w:jc w:val="center"/>
          <w:tblLayout w:type="fixed"/>
          <w:tblLook w:val="0000"/>
        </w:tblPrEx>
        <w:trPr>
          <w:trHeight w:hRule="exact" w:val="397"/>
          <w:jc w:val="center"/>
        </w:trPr>
        <w:tc>
          <w:tcPr>
            <w:tcW w:w="2113" w:type="dxa"/>
            <w:vMerge w:val="restart"/>
            <w:vAlign w:val="center"/>
          </w:tcPr>
          <w:p w:rsidR="00313F43" w:rsidRPr="00313F43" w:rsidP="00313F43">
            <w:pPr>
              <w:widowControl/>
              <w:spacing w:line="240" w:lineRule="exact"/>
              <w:jc w:val="left"/>
              <w:rPr>
                <w:rFonts w:ascii="宋体" w:hAnsi="宋体" w:cs="宋体"/>
                <w:color w:val="000000"/>
                <w:kern w:val="0"/>
                <w:sz w:val="18"/>
                <w:szCs w:val="18"/>
              </w:rPr>
            </w:pPr>
            <w:r w:rsidRPr="00313F43">
              <w:rPr>
                <w:rFonts w:ascii="宋体" w:hAnsi="宋体" w:cs="宋体" w:hint="eastAsia"/>
                <w:color w:val="000000"/>
                <w:kern w:val="0"/>
                <w:sz w:val="18"/>
                <w:szCs w:val="18"/>
              </w:rPr>
              <w:t>工业 *</w:t>
            </w:r>
          </w:p>
        </w:tc>
        <w:tc>
          <w:tcPr>
            <w:tcW w:w="136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从业人员(X)</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人</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X≥1000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300≤X＜1000</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20≤X＜300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X＜20</w:t>
            </w:r>
          </w:p>
        </w:tc>
      </w:tr>
      <w:tr w:rsidTr="00313F43">
        <w:tblPrEx>
          <w:tblW w:w="0" w:type="auto"/>
          <w:jc w:val="center"/>
          <w:tblLayout w:type="fixed"/>
          <w:tblLook w:val="0000"/>
        </w:tblPrEx>
        <w:trPr>
          <w:trHeight w:hRule="exact" w:val="397"/>
          <w:jc w:val="center"/>
        </w:trPr>
        <w:tc>
          <w:tcPr>
            <w:tcW w:w="2113" w:type="dxa"/>
            <w:vMerge/>
            <w:vAlign w:val="center"/>
          </w:tcPr>
          <w:p w:rsidR="00313F43" w:rsidRPr="00313F43" w:rsidP="00313F43">
            <w:pPr>
              <w:widowControl/>
              <w:jc w:val="left"/>
              <w:rPr>
                <w:rFonts w:ascii="宋体" w:hAnsi="宋体" w:cs="宋体"/>
                <w:color w:val="000000"/>
                <w:kern w:val="0"/>
                <w:sz w:val="18"/>
                <w:szCs w:val="18"/>
              </w:rPr>
            </w:pPr>
          </w:p>
        </w:tc>
        <w:tc>
          <w:tcPr>
            <w:tcW w:w="1369" w:type="dxa"/>
            <w:vAlign w:val="center"/>
          </w:tcPr>
          <w:p w:rsidR="00313F43" w:rsidRPr="00313F43" w:rsidP="00313F43">
            <w:pPr>
              <w:widowControl/>
              <w:spacing w:line="240" w:lineRule="exact"/>
              <w:jc w:val="center"/>
              <w:rPr>
                <w:rFonts w:ascii="宋体" w:hAnsi="宋体" w:cs="宋体"/>
                <w:color w:val="000000"/>
                <w:kern w:val="0"/>
                <w:sz w:val="18"/>
                <w:szCs w:val="18"/>
              </w:rPr>
            </w:pPr>
            <w:r w:rsidRPr="00313F43">
              <w:rPr>
                <w:rFonts w:ascii="宋体" w:hAnsi="宋体" w:cs="宋体" w:hint="eastAsia"/>
                <w:color w:val="000000"/>
                <w:kern w:val="0"/>
                <w:sz w:val="18"/>
                <w:szCs w:val="18"/>
              </w:rPr>
              <w:t>营业收入(Y)</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万元</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Y≥40000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2000≤Y＜40000</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300≤Y＜2000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Y＜300</w:t>
            </w:r>
          </w:p>
        </w:tc>
      </w:tr>
      <w:tr w:rsidTr="00313F43">
        <w:tblPrEx>
          <w:tblW w:w="0" w:type="auto"/>
          <w:jc w:val="center"/>
          <w:tblLayout w:type="fixed"/>
          <w:tblLook w:val="0000"/>
        </w:tblPrEx>
        <w:trPr>
          <w:trHeight w:hRule="exact" w:val="397"/>
          <w:jc w:val="center"/>
        </w:trPr>
        <w:tc>
          <w:tcPr>
            <w:tcW w:w="2113" w:type="dxa"/>
            <w:vMerge w:val="restart"/>
            <w:vAlign w:val="center"/>
          </w:tcPr>
          <w:p w:rsidR="00313F43" w:rsidRPr="00313F43" w:rsidP="00313F43">
            <w:pPr>
              <w:widowControl/>
              <w:spacing w:line="240" w:lineRule="exact"/>
              <w:jc w:val="left"/>
              <w:rPr>
                <w:rFonts w:ascii="宋体" w:hAnsi="宋体" w:cs="宋体"/>
                <w:color w:val="000000"/>
                <w:kern w:val="0"/>
                <w:sz w:val="18"/>
                <w:szCs w:val="18"/>
              </w:rPr>
            </w:pPr>
            <w:r w:rsidRPr="00313F43">
              <w:rPr>
                <w:rFonts w:ascii="宋体" w:hAnsi="宋体" w:cs="宋体" w:hint="eastAsia"/>
                <w:color w:val="000000"/>
                <w:kern w:val="0"/>
                <w:sz w:val="18"/>
                <w:szCs w:val="18"/>
              </w:rPr>
              <w:t>建筑业</w:t>
            </w:r>
          </w:p>
        </w:tc>
        <w:tc>
          <w:tcPr>
            <w:tcW w:w="136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营业收入(Y)</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万元</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Y≥80000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6000≤Y＜80000</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300≤Y＜6000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Y＜300</w:t>
            </w:r>
          </w:p>
        </w:tc>
      </w:tr>
      <w:tr w:rsidTr="00313F43">
        <w:tblPrEx>
          <w:tblW w:w="0" w:type="auto"/>
          <w:jc w:val="center"/>
          <w:tblLayout w:type="fixed"/>
          <w:tblLook w:val="0000"/>
        </w:tblPrEx>
        <w:trPr>
          <w:trHeight w:hRule="exact" w:val="397"/>
          <w:jc w:val="center"/>
        </w:trPr>
        <w:tc>
          <w:tcPr>
            <w:tcW w:w="2113" w:type="dxa"/>
            <w:vMerge/>
            <w:vAlign w:val="center"/>
          </w:tcPr>
          <w:p w:rsidR="00313F43" w:rsidRPr="00313F43" w:rsidP="00313F43">
            <w:pPr>
              <w:widowControl/>
              <w:jc w:val="left"/>
              <w:rPr>
                <w:rFonts w:ascii="宋体" w:hAnsi="宋体" w:cs="宋体"/>
                <w:color w:val="000000"/>
                <w:kern w:val="0"/>
                <w:sz w:val="18"/>
                <w:szCs w:val="18"/>
              </w:rPr>
            </w:pPr>
          </w:p>
        </w:tc>
        <w:tc>
          <w:tcPr>
            <w:tcW w:w="1369" w:type="dxa"/>
            <w:vAlign w:val="center"/>
          </w:tcPr>
          <w:p w:rsidR="00313F43" w:rsidRPr="00313F43" w:rsidP="00313F43">
            <w:pPr>
              <w:widowControl/>
              <w:spacing w:line="240" w:lineRule="exact"/>
              <w:jc w:val="center"/>
              <w:rPr>
                <w:rFonts w:ascii="宋体" w:hAnsi="宋体" w:cs="宋体"/>
                <w:color w:val="000000"/>
                <w:kern w:val="0"/>
                <w:sz w:val="18"/>
                <w:szCs w:val="18"/>
              </w:rPr>
            </w:pPr>
            <w:r w:rsidRPr="00313F43">
              <w:rPr>
                <w:rFonts w:ascii="宋体" w:hAnsi="宋体" w:cs="宋体" w:hint="eastAsia"/>
                <w:color w:val="000000"/>
                <w:kern w:val="0"/>
                <w:sz w:val="18"/>
                <w:szCs w:val="18"/>
              </w:rPr>
              <w:t>资产总额(Z)</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万元</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Z≥80000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5000≤Z＜80000</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300≤Z＜5000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Z＜300</w:t>
            </w:r>
          </w:p>
        </w:tc>
      </w:tr>
      <w:tr w:rsidTr="00313F43">
        <w:tblPrEx>
          <w:tblW w:w="0" w:type="auto"/>
          <w:jc w:val="center"/>
          <w:tblLayout w:type="fixed"/>
          <w:tblLook w:val="0000"/>
        </w:tblPrEx>
        <w:trPr>
          <w:trHeight w:hRule="exact" w:val="397"/>
          <w:jc w:val="center"/>
        </w:trPr>
        <w:tc>
          <w:tcPr>
            <w:tcW w:w="2113" w:type="dxa"/>
            <w:vMerge w:val="restart"/>
            <w:vAlign w:val="center"/>
          </w:tcPr>
          <w:p w:rsidR="00313F43" w:rsidRPr="00313F43" w:rsidP="00313F43">
            <w:pPr>
              <w:widowControl/>
              <w:spacing w:line="240" w:lineRule="exact"/>
              <w:jc w:val="left"/>
              <w:rPr>
                <w:rFonts w:ascii="宋体" w:hAnsi="宋体" w:cs="宋体"/>
                <w:color w:val="000000"/>
                <w:kern w:val="0"/>
                <w:sz w:val="18"/>
                <w:szCs w:val="18"/>
              </w:rPr>
            </w:pPr>
            <w:r w:rsidRPr="00313F43">
              <w:rPr>
                <w:rFonts w:ascii="宋体" w:hAnsi="宋体" w:cs="宋体" w:hint="eastAsia"/>
                <w:color w:val="000000"/>
                <w:kern w:val="0"/>
                <w:sz w:val="18"/>
                <w:szCs w:val="18"/>
              </w:rPr>
              <w:t>批发业</w:t>
            </w:r>
          </w:p>
        </w:tc>
        <w:tc>
          <w:tcPr>
            <w:tcW w:w="136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从业人员(X)</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人</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X≥200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20≤X＜200</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5≤X＜20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X＜5</w:t>
            </w:r>
          </w:p>
        </w:tc>
      </w:tr>
      <w:tr w:rsidTr="00313F43">
        <w:tblPrEx>
          <w:tblW w:w="0" w:type="auto"/>
          <w:jc w:val="center"/>
          <w:tblLayout w:type="fixed"/>
          <w:tblLook w:val="0000"/>
        </w:tblPrEx>
        <w:trPr>
          <w:trHeight w:hRule="exact" w:val="397"/>
          <w:jc w:val="center"/>
        </w:trPr>
        <w:tc>
          <w:tcPr>
            <w:tcW w:w="2113" w:type="dxa"/>
            <w:vMerge/>
            <w:vAlign w:val="center"/>
          </w:tcPr>
          <w:p w:rsidR="00313F43" w:rsidRPr="00313F43" w:rsidP="00313F43">
            <w:pPr>
              <w:widowControl/>
              <w:jc w:val="left"/>
              <w:rPr>
                <w:rFonts w:ascii="宋体" w:hAnsi="宋体" w:cs="宋体"/>
                <w:color w:val="000000"/>
                <w:kern w:val="0"/>
                <w:sz w:val="18"/>
                <w:szCs w:val="18"/>
              </w:rPr>
            </w:pPr>
          </w:p>
        </w:tc>
        <w:tc>
          <w:tcPr>
            <w:tcW w:w="1369" w:type="dxa"/>
            <w:vAlign w:val="center"/>
          </w:tcPr>
          <w:p w:rsidR="00313F43" w:rsidRPr="00313F43" w:rsidP="00313F43">
            <w:pPr>
              <w:widowControl/>
              <w:spacing w:line="240" w:lineRule="exact"/>
              <w:jc w:val="center"/>
              <w:rPr>
                <w:rFonts w:ascii="宋体" w:hAnsi="宋体" w:cs="宋体"/>
                <w:color w:val="000000"/>
                <w:kern w:val="0"/>
                <w:sz w:val="18"/>
                <w:szCs w:val="18"/>
              </w:rPr>
            </w:pPr>
            <w:r w:rsidRPr="00313F43">
              <w:rPr>
                <w:rFonts w:ascii="宋体" w:hAnsi="宋体" w:cs="宋体" w:hint="eastAsia"/>
                <w:color w:val="000000"/>
                <w:kern w:val="0"/>
                <w:sz w:val="18"/>
                <w:szCs w:val="18"/>
              </w:rPr>
              <w:t>营业收入(Y)</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万元</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Y≥40000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5000≤Y＜40000</w:t>
            </w:r>
          </w:p>
        </w:tc>
        <w:tc>
          <w:tcPr>
            <w:tcW w:w="1426" w:type="dxa"/>
            <w:vAlign w:val="center"/>
          </w:tcPr>
          <w:p w:rsidR="00313F43" w:rsidRPr="00313F43" w:rsidP="00313F43">
            <w:pPr>
              <w:widowControl/>
              <w:ind w:left="-1" w:hanging="1" w:leftChars="-1"/>
              <w:jc w:val="center"/>
              <w:rPr>
                <w:rFonts w:ascii="宋体" w:hAnsi="宋体" w:cs="宋体"/>
                <w:color w:val="000000"/>
                <w:kern w:val="0"/>
                <w:sz w:val="18"/>
                <w:szCs w:val="18"/>
              </w:rPr>
            </w:pPr>
            <w:r w:rsidRPr="00313F43">
              <w:rPr>
                <w:rFonts w:ascii="宋体" w:hAnsi="宋体" w:cs="宋体" w:hint="eastAsia"/>
                <w:color w:val="000000"/>
                <w:kern w:val="0"/>
                <w:sz w:val="18"/>
                <w:szCs w:val="18"/>
              </w:rPr>
              <w:t>1000≤Y＜5000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Y＜1000</w:t>
            </w:r>
          </w:p>
        </w:tc>
      </w:tr>
      <w:tr w:rsidTr="00313F43">
        <w:tblPrEx>
          <w:tblW w:w="0" w:type="auto"/>
          <w:jc w:val="center"/>
          <w:tblLayout w:type="fixed"/>
          <w:tblLook w:val="0000"/>
        </w:tblPrEx>
        <w:trPr>
          <w:trHeight w:hRule="exact" w:val="397"/>
          <w:jc w:val="center"/>
        </w:trPr>
        <w:tc>
          <w:tcPr>
            <w:tcW w:w="2113" w:type="dxa"/>
            <w:vMerge w:val="restart"/>
            <w:vAlign w:val="center"/>
          </w:tcPr>
          <w:p w:rsidR="00313F43" w:rsidRPr="00313F43" w:rsidP="00313F43">
            <w:pPr>
              <w:widowControl/>
              <w:spacing w:line="240" w:lineRule="exact"/>
              <w:jc w:val="left"/>
              <w:rPr>
                <w:rFonts w:ascii="宋体" w:hAnsi="宋体" w:cs="宋体"/>
                <w:color w:val="000000"/>
                <w:kern w:val="0"/>
                <w:sz w:val="18"/>
                <w:szCs w:val="18"/>
              </w:rPr>
            </w:pPr>
            <w:r w:rsidRPr="00313F43">
              <w:rPr>
                <w:rFonts w:ascii="宋体" w:hAnsi="宋体" w:cs="宋体" w:hint="eastAsia"/>
                <w:color w:val="000000"/>
                <w:kern w:val="0"/>
                <w:sz w:val="18"/>
                <w:szCs w:val="18"/>
              </w:rPr>
              <w:t>零售业</w:t>
            </w:r>
          </w:p>
        </w:tc>
        <w:tc>
          <w:tcPr>
            <w:tcW w:w="136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从业人员(X)</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人</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X≥300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50≤X＜300</w:t>
            </w:r>
          </w:p>
        </w:tc>
        <w:tc>
          <w:tcPr>
            <w:tcW w:w="1426" w:type="dxa"/>
            <w:vAlign w:val="center"/>
          </w:tcPr>
          <w:p w:rsidR="00313F43" w:rsidRPr="00313F43" w:rsidP="00313F43">
            <w:pPr>
              <w:widowControl/>
              <w:ind w:left="-1" w:hanging="1" w:leftChars="-1"/>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10≤X＜50 </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X＜10</w:t>
            </w:r>
          </w:p>
        </w:tc>
      </w:tr>
      <w:tr w:rsidTr="00313F43">
        <w:tblPrEx>
          <w:tblW w:w="0" w:type="auto"/>
          <w:jc w:val="center"/>
          <w:tblLayout w:type="fixed"/>
          <w:tblLook w:val="0000"/>
        </w:tblPrEx>
        <w:trPr>
          <w:trHeight w:hRule="exact" w:val="397"/>
          <w:jc w:val="center"/>
        </w:trPr>
        <w:tc>
          <w:tcPr>
            <w:tcW w:w="2113" w:type="dxa"/>
            <w:vMerge/>
            <w:vAlign w:val="center"/>
          </w:tcPr>
          <w:p w:rsidR="00313F43" w:rsidRPr="00313F43" w:rsidP="00313F43">
            <w:pPr>
              <w:widowControl/>
              <w:jc w:val="left"/>
              <w:rPr>
                <w:rFonts w:ascii="宋体" w:hAnsi="宋体" w:cs="宋体"/>
                <w:color w:val="000000"/>
                <w:kern w:val="0"/>
                <w:sz w:val="18"/>
                <w:szCs w:val="18"/>
              </w:rPr>
            </w:pPr>
          </w:p>
        </w:tc>
        <w:tc>
          <w:tcPr>
            <w:tcW w:w="1369" w:type="dxa"/>
            <w:vAlign w:val="center"/>
          </w:tcPr>
          <w:p w:rsidR="00313F43" w:rsidRPr="00313F43" w:rsidP="00313F43">
            <w:pPr>
              <w:widowControl/>
              <w:spacing w:line="240" w:lineRule="exact"/>
              <w:jc w:val="center"/>
              <w:rPr>
                <w:rFonts w:ascii="宋体" w:hAnsi="宋体" w:cs="宋体"/>
                <w:color w:val="000000"/>
                <w:kern w:val="0"/>
                <w:sz w:val="18"/>
                <w:szCs w:val="18"/>
              </w:rPr>
            </w:pPr>
            <w:r w:rsidRPr="00313F43">
              <w:rPr>
                <w:rFonts w:ascii="宋体" w:hAnsi="宋体" w:cs="宋体" w:hint="eastAsia"/>
                <w:color w:val="000000"/>
                <w:kern w:val="0"/>
                <w:sz w:val="18"/>
                <w:szCs w:val="18"/>
              </w:rPr>
              <w:t>营业收入(Y)</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万元</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Y≥20000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500≤Y＜20000</w:t>
            </w:r>
          </w:p>
        </w:tc>
        <w:tc>
          <w:tcPr>
            <w:tcW w:w="1426" w:type="dxa"/>
            <w:vAlign w:val="center"/>
          </w:tcPr>
          <w:p w:rsidR="00313F43" w:rsidRPr="00313F43" w:rsidP="00313F43">
            <w:pPr>
              <w:widowControl/>
              <w:ind w:left="-1" w:hanging="1" w:leftChars="-1"/>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100≤Y＜500 </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Y＜100</w:t>
            </w:r>
          </w:p>
        </w:tc>
      </w:tr>
      <w:tr w:rsidTr="00313F43">
        <w:tblPrEx>
          <w:tblW w:w="0" w:type="auto"/>
          <w:jc w:val="center"/>
          <w:tblLayout w:type="fixed"/>
          <w:tblLook w:val="0000"/>
        </w:tblPrEx>
        <w:trPr>
          <w:trHeight w:hRule="exact" w:val="397"/>
          <w:jc w:val="center"/>
        </w:trPr>
        <w:tc>
          <w:tcPr>
            <w:tcW w:w="2113" w:type="dxa"/>
            <w:vMerge w:val="restart"/>
            <w:vAlign w:val="center"/>
          </w:tcPr>
          <w:p w:rsidR="00313F43" w:rsidRPr="00313F43" w:rsidP="00313F43">
            <w:pPr>
              <w:widowControl/>
              <w:spacing w:line="240" w:lineRule="exact"/>
              <w:jc w:val="left"/>
              <w:rPr>
                <w:rFonts w:ascii="宋体" w:hAnsi="宋体" w:cs="宋体"/>
                <w:color w:val="000000"/>
                <w:kern w:val="0"/>
                <w:sz w:val="18"/>
                <w:szCs w:val="18"/>
              </w:rPr>
            </w:pPr>
            <w:r w:rsidRPr="00313F43">
              <w:rPr>
                <w:rFonts w:ascii="宋体" w:hAnsi="宋体" w:cs="宋体" w:hint="eastAsia"/>
                <w:color w:val="000000"/>
                <w:kern w:val="0"/>
                <w:sz w:val="18"/>
                <w:szCs w:val="18"/>
              </w:rPr>
              <w:t>交通运输业 *</w:t>
            </w:r>
          </w:p>
        </w:tc>
        <w:tc>
          <w:tcPr>
            <w:tcW w:w="136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从业人员(X)</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人</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X≥1000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300≤X＜1000</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20≤X＜300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X＜20</w:t>
            </w:r>
          </w:p>
        </w:tc>
      </w:tr>
      <w:tr w:rsidTr="00313F43">
        <w:tblPrEx>
          <w:tblW w:w="0" w:type="auto"/>
          <w:jc w:val="center"/>
          <w:tblLayout w:type="fixed"/>
          <w:tblLook w:val="0000"/>
        </w:tblPrEx>
        <w:trPr>
          <w:trHeight w:hRule="exact" w:val="397"/>
          <w:jc w:val="center"/>
        </w:trPr>
        <w:tc>
          <w:tcPr>
            <w:tcW w:w="2113" w:type="dxa"/>
            <w:vMerge/>
            <w:vAlign w:val="center"/>
          </w:tcPr>
          <w:p w:rsidR="00313F43" w:rsidRPr="00313F43" w:rsidP="00313F43">
            <w:pPr>
              <w:widowControl/>
              <w:jc w:val="left"/>
              <w:rPr>
                <w:rFonts w:ascii="宋体" w:hAnsi="宋体" w:cs="宋体"/>
                <w:color w:val="000000"/>
                <w:kern w:val="0"/>
                <w:sz w:val="18"/>
                <w:szCs w:val="18"/>
              </w:rPr>
            </w:pPr>
          </w:p>
        </w:tc>
        <w:tc>
          <w:tcPr>
            <w:tcW w:w="1369" w:type="dxa"/>
            <w:vAlign w:val="center"/>
          </w:tcPr>
          <w:p w:rsidR="00313F43" w:rsidRPr="00313F43" w:rsidP="00313F43">
            <w:pPr>
              <w:widowControl/>
              <w:spacing w:line="240" w:lineRule="exact"/>
              <w:jc w:val="center"/>
              <w:rPr>
                <w:rFonts w:ascii="宋体" w:hAnsi="宋体" w:cs="宋体"/>
                <w:color w:val="000000"/>
                <w:kern w:val="0"/>
                <w:sz w:val="18"/>
                <w:szCs w:val="18"/>
              </w:rPr>
            </w:pPr>
            <w:r w:rsidRPr="00313F43">
              <w:rPr>
                <w:rFonts w:ascii="宋体" w:hAnsi="宋体" w:cs="宋体" w:hint="eastAsia"/>
                <w:color w:val="000000"/>
                <w:kern w:val="0"/>
                <w:sz w:val="18"/>
                <w:szCs w:val="18"/>
              </w:rPr>
              <w:t>营业收入(Y)</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万元</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Y≥30000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3000≤Y＜30000</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200≤Y＜3000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Y＜200</w:t>
            </w:r>
          </w:p>
        </w:tc>
      </w:tr>
      <w:tr w:rsidTr="00313F43">
        <w:tblPrEx>
          <w:tblW w:w="0" w:type="auto"/>
          <w:jc w:val="center"/>
          <w:tblLayout w:type="fixed"/>
          <w:tblLook w:val="0000"/>
        </w:tblPrEx>
        <w:trPr>
          <w:trHeight w:hRule="exact" w:val="397"/>
          <w:jc w:val="center"/>
        </w:trPr>
        <w:tc>
          <w:tcPr>
            <w:tcW w:w="2113" w:type="dxa"/>
            <w:vMerge w:val="restart"/>
            <w:vAlign w:val="center"/>
          </w:tcPr>
          <w:p w:rsidR="00313F43" w:rsidRPr="00313F43" w:rsidP="00313F43">
            <w:pPr>
              <w:widowControl/>
              <w:spacing w:line="240" w:lineRule="exact"/>
              <w:jc w:val="left"/>
              <w:rPr>
                <w:rFonts w:ascii="宋体" w:hAnsi="宋体" w:cs="宋体"/>
                <w:color w:val="000000"/>
                <w:kern w:val="0"/>
                <w:sz w:val="18"/>
                <w:szCs w:val="18"/>
              </w:rPr>
            </w:pPr>
            <w:r w:rsidRPr="00313F43">
              <w:rPr>
                <w:rFonts w:ascii="宋体" w:hAnsi="宋体" w:cs="宋体" w:hint="eastAsia"/>
                <w:color w:val="000000"/>
                <w:kern w:val="0"/>
                <w:sz w:val="18"/>
                <w:szCs w:val="18"/>
              </w:rPr>
              <w:t>仓储业*</w:t>
            </w:r>
          </w:p>
        </w:tc>
        <w:tc>
          <w:tcPr>
            <w:tcW w:w="136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从业人员(X)</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人</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X≥200</w:t>
            </w:r>
          </w:p>
        </w:tc>
        <w:tc>
          <w:tcPr>
            <w:tcW w:w="1701" w:type="dxa"/>
            <w:vAlign w:val="center"/>
          </w:tcPr>
          <w:p w:rsidR="00313F43" w:rsidRPr="00313F43" w:rsidP="00313F43">
            <w:pPr>
              <w:widowControl/>
              <w:ind w:left="22" w:hanging="144" w:leftChars="-51" w:hangingChars="60"/>
              <w:jc w:val="center"/>
              <w:rPr>
                <w:rFonts w:ascii="宋体" w:hAnsi="宋体" w:cs="宋体"/>
                <w:color w:val="000000"/>
                <w:kern w:val="0"/>
                <w:sz w:val="18"/>
                <w:szCs w:val="18"/>
              </w:rPr>
            </w:pPr>
            <w:r w:rsidRPr="00313F43">
              <w:rPr>
                <w:rFonts w:ascii="宋体" w:hAnsi="宋体" w:cs="宋体" w:hint="eastAsia"/>
                <w:color w:val="000000"/>
                <w:kern w:val="0"/>
                <w:sz w:val="18"/>
                <w:szCs w:val="18"/>
              </w:rPr>
              <w:t>100≤X＜200</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20≤X＜100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X＜20</w:t>
            </w:r>
          </w:p>
        </w:tc>
      </w:tr>
      <w:tr w:rsidTr="00313F43">
        <w:tblPrEx>
          <w:tblW w:w="0" w:type="auto"/>
          <w:jc w:val="center"/>
          <w:tblLayout w:type="fixed"/>
          <w:tblLook w:val="0000"/>
        </w:tblPrEx>
        <w:trPr>
          <w:trHeight w:hRule="exact" w:val="397"/>
          <w:jc w:val="center"/>
        </w:trPr>
        <w:tc>
          <w:tcPr>
            <w:tcW w:w="2113" w:type="dxa"/>
            <w:vMerge/>
            <w:vAlign w:val="center"/>
          </w:tcPr>
          <w:p w:rsidR="00313F43" w:rsidRPr="00313F43" w:rsidP="00313F43">
            <w:pPr>
              <w:widowControl/>
              <w:jc w:val="left"/>
              <w:rPr>
                <w:rFonts w:ascii="宋体" w:hAnsi="宋体" w:cs="宋体"/>
                <w:color w:val="000000"/>
                <w:kern w:val="0"/>
                <w:sz w:val="18"/>
                <w:szCs w:val="18"/>
              </w:rPr>
            </w:pPr>
          </w:p>
        </w:tc>
        <w:tc>
          <w:tcPr>
            <w:tcW w:w="1369" w:type="dxa"/>
            <w:vAlign w:val="center"/>
          </w:tcPr>
          <w:p w:rsidR="00313F43" w:rsidRPr="00313F43" w:rsidP="00313F43">
            <w:pPr>
              <w:widowControl/>
              <w:spacing w:line="240" w:lineRule="exact"/>
              <w:jc w:val="center"/>
              <w:rPr>
                <w:rFonts w:ascii="宋体" w:hAnsi="宋体" w:cs="宋体"/>
                <w:color w:val="000000"/>
                <w:kern w:val="0"/>
                <w:sz w:val="18"/>
                <w:szCs w:val="18"/>
              </w:rPr>
            </w:pPr>
            <w:r w:rsidRPr="00313F43">
              <w:rPr>
                <w:rFonts w:ascii="宋体" w:hAnsi="宋体" w:cs="宋体" w:hint="eastAsia"/>
                <w:color w:val="000000"/>
                <w:kern w:val="0"/>
                <w:sz w:val="18"/>
                <w:szCs w:val="18"/>
              </w:rPr>
              <w:t>营业收入(Y)</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万元</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Y≥30000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1000≤Y＜30000</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100≤Y＜1000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Y＜100</w:t>
            </w:r>
          </w:p>
        </w:tc>
      </w:tr>
      <w:tr w:rsidTr="00313F43">
        <w:tblPrEx>
          <w:tblW w:w="0" w:type="auto"/>
          <w:jc w:val="center"/>
          <w:tblLayout w:type="fixed"/>
          <w:tblLook w:val="0000"/>
        </w:tblPrEx>
        <w:trPr>
          <w:trHeight w:hRule="exact" w:val="397"/>
          <w:jc w:val="center"/>
        </w:trPr>
        <w:tc>
          <w:tcPr>
            <w:tcW w:w="2113" w:type="dxa"/>
            <w:vMerge w:val="restart"/>
            <w:vAlign w:val="center"/>
          </w:tcPr>
          <w:p w:rsidR="00313F43" w:rsidRPr="00313F43" w:rsidP="00313F43">
            <w:pPr>
              <w:widowControl/>
              <w:spacing w:line="240" w:lineRule="exact"/>
              <w:jc w:val="left"/>
              <w:rPr>
                <w:rFonts w:ascii="宋体" w:hAnsi="宋体" w:cs="宋体"/>
                <w:color w:val="000000"/>
                <w:kern w:val="0"/>
                <w:sz w:val="18"/>
                <w:szCs w:val="18"/>
              </w:rPr>
            </w:pPr>
            <w:r w:rsidRPr="00313F43">
              <w:rPr>
                <w:rFonts w:ascii="宋体" w:hAnsi="宋体" w:cs="宋体" w:hint="eastAsia"/>
                <w:color w:val="000000"/>
                <w:kern w:val="0"/>
                <w:sz w:val="18"/>
                <w:szCs w:val="18"/>
              </w:rPr>
              <w:t>邮政业</w:t>
            </w:r>
          </w:p>
        </w:tc>
        <w:tc>
          <w:tcPr>
            <w:tcW w:w="136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从业人员(X)</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人</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X≥1000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300≤X＜1000</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20≤X＜300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X＜20</w:t>
            </w:r>
          </w:p>
        </w:tc>
      </w:tr>
      <w:tr w:rsidTr="00313F43">
        <w:tblPrEx>
          <w:tblW w:w="0" w:type="auto"/>
          <w:jc w:val="center"/>
          <w:tblLayout w:type="fixed"/>
          <w:tblLook w:val="0000"/>
        </w:tblPrEx>
        <w:trPr>
          <w:trHeight w:hRule="exact" w:val="397"/>
          <w:jc w:val="center"/>
        </w:trPr>
        <w:tc>
          <w:tcPr>
            <w:tcW w:w="2113" w:type="dxa"/>
            <w:vMerge/>
            <w:vAlign w:val="center"/>
          </w:tcPr>
          <w:p w:rsidR="00313F43" w:rsidRPr="00313F43" w:rsidP="00313F43">
            <w:pPr>
              <w:widowControl/>
              <w:jc w:val="left"/>
              <w:rPr>
                <w:rFonts w:ascii="宋体" w:hAnsi="宋体" w:cs="宋体"/>
                <w:color w:val="000000"/>
                <w:kern w:val="0"/>
                <w:sz w:val="18"/>
                <w:szCs w:val="18"/>
              </w:rPr>
            </w:pPr>
          </w:p>
        </w:tc>
        <w:tc>
          <w:tcPr>
            <w:tcW w:w="1369" w:type="dxa"/>
            <w:vAlign w:val="center"/>
          </w:tcPr>
          <w:p w:rsidR="00313F43" w:rsidRPr="00313F43" w:rsidP="00313F43">
            <w:pPr>
              <w:widowControl/>
              <w:spacing w:line="240" w:lineRule="exact"/>
              <w:jc w:val="center"/>
              <w:rPr>
                <w:rFonts w:ascii="宋体" w:hAnsi="宋体" w:cs="宋体"/>
                <w:color w:val="000000"/>
                <w:kern w:val="0"/>
                <w:sz w:val="18"/>
                <w:szCs w:val="18"/>
              </w:rPr>
            </w:pPr>
            <w:r w:rsidRPr="00313F43">
              <w:rPr>
                <w:rFonts w:ascii="宋体" w:hAnsi="宋体" w:cs="宋体" w:hint="eastAsia"/>
                <w:color w:val="000000"/>
                <w:kern w:val="0"/>
                <w:sz w:val="18"/>
                <w:szCs w:val="18"/>
              </w:rPr>
              <w:t>营业收入(Y)</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万元</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Y≥30000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2000≤Y＜30000</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100≤Y＜2000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Y＜100</w:t>
            </w:r>
          </w:p>
        </w:tc>
      </w:tr>
      <w:tr w:rsidTr="00313F43">
        <w:tblPrEx>
          <w:tblW w:w="0" w:type="auto"/>
          <w:jc w:val="center"/>
          <w:tblLayout w:type="fixed"/>
          <w:tblLook w:val="0000"/>
        </w:tblPrEx>
        <w:trPr>
          <w:trHeight w:hRule="exact" w:val="397"/>
          <w:jc w:val="center"/>
        </w:trPr>
        <w:tc>
          <w:tcPr>
            <w:tcW w:w="2113" w:type="dxa"/>
            <w:vMerge w:val="restart"/>
            <w:vAlign w:val="center"/>
          </w:tcPr>
          <w:p w:rsidR="00313F43" w:rsidRPr="00313F43" w:rsidP="00313F43">
            <w:pPr>
              <w:widowControl/>
              <w:spacing w:line="240" w:lineRule="exact"/>
              <w:jc w:val="left"/>
              <w:rPr>
                <w:rFonts w:ascii="宋体" w:hAnsi="宋体" w:cs="宋体"/>
                <w:color w:val="000000"/>
                <w:kern w:val="0"/>
                <w:sz w:val="18"/>
                <w:szCs w:val="18"/>
              </w:rPr>
            </w:pPr>
            <w:r w:rsidRPr="00313F43">
              <w:rPr>
                <w:rFonts w:ascii="宋体" w:hAnsi="宋体" w:cs="宋体" w:hint="eastAsia"/>
                <w:color w:val="000000"/>
                <w:kern w:val="0"/>
                <w:sz w:val="18"/>
                <w:szCs w:val="18"/>
              </w:rPr>
              <w:t>住宿业</w:t>
            </w:r>
          </w:p>
        </w:tc>
        <w:tc>
          <w:tcPr>
            <w:tcW w:w="136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从业人员(X)</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人</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X≥300</w:t>
            </w:r>
          </w:p>
        </w:tc>
        <w:tc>
          <w:tcPr>
            <w:tcW w:w="1701" w:type="dxa"/>
            <w:vAlign w:val="center"/>
          </w:tcPr>
          <w:p w:rsidR="00313F43" w:rsidRPr="00313F43" w:rsidP="00313F43">
            <w:pPr>
              <w:widowControl/>
              <w:ind w:left="22" w:hanging="144" w:leftChars="-51" w:hangingChars="60"/>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100≤X＜300 </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10≤X＜100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X＜10</w:t>
            </w:r>
          </w:p>
        </w:tc>
      </w:tr>
      <w:tr w:rsidTr="00313F43">
        <w:tblPrEx>
          <w:tblW w:w="0" w:type="auto"/>
          <w:jc w:val="center"/>
          <w:tblLayout w:type="fixed"/>
          <w:tblLook w:val="0000"/>
        </w:tblPrEx>
        <w:trPr>
          <w:trHeight w:hRule="exact" w:val="397"/>
          <w:jc w:val="center"/>
        </w:trPr>
        <w:tc>
          <w:tcPr>
            <w:tcW w:w="2113" w:type="dxa"/>
            <w:vMerge/>
            <w:vAlign w:val="center"/>
          </w:tcPr>
          <w:p w:rsidR="00313F43" w:rsidRPr="00313F43" w:rsidP="00313F43">
            <w:pPr>
              <w:widowControl/>
              <w:jc w:val="left"/>
              <w:rPr>
                <w:rFonts w:ascii="宋体" w:hAnsi="宋体" w:cs="宋体"/>
                <w:color w:val="000000"/>
                <w:kern w:val="0"/>
                <w:sz w:val="18"/>
                <w:szCs w:val="18"/>
              </w:rPr>
            </w:pPr>
          </w:p>
        </w:tc>
        <w:tc>
          <w:tcPr>
            <w:tcW w:w="1369" w:type="dxa"/>
            <w:vAlign w:val="center"/>
          </w:tcPr>
          <w:p w:rsidR="00313F43" w:rsidRPr="00313F43" w:rsidP="00313F43">
            <w:pPr>
              <w:widowControl/>
              <w:spacing w:line="240" w:lineRule="exact"/>
              <w:jc w:val="center"/>
              <w:rPr>
                <w:rFonts w:ascii="宋体" w:hAnsi="宋体" w:cs="宋体"/>
                <w:color w:val="000000"/>
                <w:kern w:val="0"/>
                <w:sz w:val="18"/>
                <w:szCs w:val="18"/>
              </w:rPr>
            </w:pPr>
            <w:r w:rsidRPr="00313F43">
              <w:rPr>
                <w:rFonts w:ascii="宋体" w:hAnsi="宋体" w:cs="宋体" w:hint="eastAsia"/>
                <w:color w:val="000000"/>
                <w:kern w:val="0"/>
                <w:sz w:val="18"/>
                <w:szCs w:val="18"/>
              </w:rPr>
              <w:t>营业收入(Y)</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万元</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Y≥10000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2000≤Y＜10000</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100≤Y＜2000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Y＜100</w:t>
            </w:r>
          </w:p>
        </w:tc>
      </w:tr>
      <w:tr w:rsidTr="00313F43">
        <w:tblPrEx>
          <w:tblW w:w="0" w:type="auto"/>
          <w:jc w:val="center"/>
          <w:tblLayout w:type="fixed"/>
          <w:tblLook w:val="0000"/>
        </w:tblPrEx>
        <w:trPr>
          <w:trHeight w:hRule="exact" w:val="397"/>
          <w:jc w:val="center"/>
        </w:trPr>
        <w:tc>
          <w:tcPr>
            <w:tcW w:w="2113" w:type="dxa"/>
            <w:vMerge w:val="restart"/>
            <w:vAlign w:val="center"/>
          </w:tcPr>
          <w:p w:rsidR="00313F43" w:rsidRPr="00313F43" w:rsidP="00313F43">
            <w:pPr>
              <w:widowControl/>
              <w:spacing w:line="240" w:lineRule="exact"/>
              <w:jc w:val="left"/>
              <w:rPr>
                <w:rFonts w:ascii="宋体" w:hAnsi="宋体" w:cs="宋体"/>
                <w:color w:val="000000"/>
                <w:kern w:val="0"/>
                <w:sz w:val="18"/>
                <w:szCs w:val="18"/>
              </w:rPr>
            </w:pPr>
            <w:r w:rsidRPr="00313F43">
              <w:rPr>
                <w:rFonts w:ascii="宋体" w:hAnsi="宋体" w:cs="宋体" w:hint="eastAsia"/>
                <w:color w:val="000000"/>
                <w:kern w:val="0"/>
                <w:sz w:val="18"/>
                <w:szCs w:val="18"/>
              </w:rPr>
              <w:t>餐饮业</w:t>
            </w:r>
          </w:p>
        </w:tc>
        <w:tc>
          <w:tcPr>
            <w:tcW w:w="136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从业人员(X)</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人</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X≥300</w:t>
            </w:r>
          </w:p>
        </w:tc>
        <w:tc>
          <w:tcPr>
            <w:tcW w:w="1701" w:type="dxa"/>
            <w:vAlign w:val="center"/>
          </w:tcPr>
          <w:p w:rsidR="00313F43" w:rsidRPr="00313F43" w:rsidP="00313F43">
            <w:pPr>
              <w:widowControl/>
              <w:ind w:left="22" w:hanging="144" w:leftChars="-51" w:hangingChars="60"/>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100≤X＜300 </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10≤X＜100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X＜10</w:t>
            </w:r>
          </w:p>
        </w:tc>
      </w:tr>
      <w:tr w:rsidTr="00313F43">
        <w:tblPrEx>
          <w:tblW w:w="0" w:type="auto"/>
          <w:jc w:val="center"/>
          <w:tblLayout w:type="fixed"/>
          <w:tblLook w:val="0000"/>
        </w:tblPrEx>
        <w:trPr>
          <w:trHeight w:hRule="exact" w:val="397"/>
          <w:jc w:val="center"/>
        </w:trPr>
        <w:tc>
          <w:tcPr>
            <w:tcW w:w="2113" w:type="dxa"/>
            <w:vMerge/>
            <w:vAlign w:val="center"/>
          </w:tcPr>
          <w:p w:rsidR="00313F43" w:rsidRPr="00313F43" w:rsidP="00313F43">
            <w:pPr>
              <w:widowControl/>
              <w:jc w:val="left"/>
              <w:rPr>
                <w:rFonts w:ascii="宋体" w:hAnsi="宋体" w:cs="宋体"/>
                <w:color w:val="000000"/>
                <w:kern w:val="0"/>
                <w:sz w:val="18"/>
                <w:szCs w:val="18"/>
              </w:rPr>
            </w:pPr>
          </w:p>
        </w:tc>
        <w:tc>
          <w:tcPr>
            <w:tcW w:w="1369" w:type="dxa"/>
            <w:vAlign w:val="center"/>
          </w:tcPr>
          <w:p w:rsidR="00313F43" w:rsidRPr="00313F43" w:rsidP="00313F43">
            <w:pPr>
              <w:widowControl/>
              <w:spacing w:line="240" w:lineRule="exact"/>
              <w:jc w:val="center"/>
              <w:rPr>
                <w:rFonts w:ascii="宋体" w:hAnsi="宋体" w:cs="宋体"/>
                <w:color w:val="000000"/>
                <w:kern w:val="0"/>
                <w:sz w:val="18"/>
                <w:szCs w:val="18"/>
              </w:rPr>
            </w:pPr>
            <w:r w:rsidRPr="00313F43">
              <w:rPr>
                <w:rFonts w:ascii="宋体" w:hAnsi="宋体" w:cs="宋体" w:hint="eastAsia"/>
                <w:color w:val="000000"/>
                <w:kern w:val="0"/>
                <w:sz w:val="18"/>
                <w:szCs w:val="18"/>
              </w:rPr>
              <w:t>营业收入(Y)</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万元</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Y≥10000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2000≤Y＜10000</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100≤Y＜2000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Y＜100</w:t>
            </w:r>
          </w:p>
        </w:tc>
      </w:tr>
      <w:tr w:rsidTr="00313F43">
        <w:tblPrEx>
          <w:tblW w:w="0" w:type="auto"/>
          <w:jc w:val="center"/>
          <w:tblLayout w:type="fixed"/>
          <w:tblLook w:val="0000"/>
        </w:tblPrEx>
        <w:trPr>
          <w:trHeight w:hRule="exact" w:val="397"/>
          <w:jc w:val="center"/>
        </w:trPr>
        <w:tc>
          <w:tcPr>
            <w:tcW w:w="2113" w:type="dxa"/>
            <w:vMerge w:val="restart"/>
            <w:vAlign w:val="center"/>
          </w:tcPr>
          <w:p w:rsidR="00313F43" w:rsidRPr="00313F43" w:rsidP="00313F43">
            <w:pPr>
              <w:widowControl/>
              <w:spacing w:line="240" w:lineRule="exact"/>
              <w:jc w:val="left"/>
              <w:rPr>
                <w:rFonts w:ascii="宋体" w:hAnsi="宋体" w:cs="宋体"/>
                <w:color w:val="000000"/>
                <w:kern w:val="0"/>
                <w:sz w:val="18"/>
                <w:szCs w:val="18"/>
              </w:rPr>
            </w:pPr>
            <w:r w:rsidRPr="00313F43">
              <w:rPr>
                <w:rFonts w:ascii="宋体" w:hAnsi="宋体" w:cs="宋体" w:hint="eastAsia"/>
                <w:color w:val="000000"/>
                <w:kern w:val="0"/>
                <w:sz w:val="18"/>
                <w:szCs w:val="18"/>
              </w:rPr>
              <w:t>信息传输业 *</w:t>
            </w:r>
          </w:p>
        </w:tc>
        <w:tc>
          <w:tcPr>
            <w:tcW w:w="136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从业人员(X)</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人</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X≥2000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100≤X＜2000</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10≤X＜100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X＜10</w:t>
            </w:r>
          </w:p>
        </w:tc>
      </w:tr>
      <w:tr w:rsidTr="00313F43">
        <w:tblPrEx>
          <w:tblW w:w="0" w:type="auto"/>
          <w:jc w:val="center"/>
          <w:tblLayout w:type="fixed"/>
          <w:tblLook w:val="0000"/>
        </w:tblPrEx>
        <w:trPr>
          <w:trHeight w:hRule="exact" w:val="397"/>
          <w:jc w:val="center"/>
        </w:trPr>
        <w:tc>
          <w:tcPr>
            <w:tcW w:w="2113" w:type="dxa"/>
            <w:vMerge/>
            <w:vAlign w:val="center"/>
          </w:tcPr>
          <w:p w:rsidR="00313F43" w:rsidRPr="00313F43" w:rsidP="00313F43">
            <w:pPr>
              <w:widowControl/>
              <w:jc w:val="left"/>
              <w:rPr>
                <w:rFonts w:ascii="宋体" w:hAnsi="宋体" w:cs="宋体"/>
                <w:color w:val="000000"/>
                <w:kern w:val="0"/>
                <w:sz w:val="18"/>
                <w:szCs w:val="18"/>
              </w:rPr>
            </w:pPr>
          </w:p>
        </w:tc>
        <w:tc>
          <w:tcPr>
            <w:tcW w:w="1369" w:type="dxa"/>
            <w:vAlign w:val="center"/>
          </w:tcPr>
          <w:p w:rsidR="00313F43" w:rsidRPr="00313F43" w:rsidP="00313F43">
            <w:pPr>
              <w:widowControl/>
              <w:spacing w:line="240" w:lineRule="exact"/>
              <w:jc w:val="center"/>
              <w:rPr>
                <w:rFonts w:ascii="宋体" w:hAnsi="宋体" w:cs="宋体"/>
                <w:color w:val="000000"/>
                <w:kern w:val="0"/>
                <w:sz w:val="18"/>
                <w:szCs w:val="18"/>
              </w:rPr>
            </w:pPr>
            <w:r w:rsidRPr="00313F43">
              <w:rPr>
                <w:rFonts w:ascii="宋体" w:hAnsi="宋体" w:cs="宋体" w:hint="eastAsia"/>
                <w:color w:val="000000"/>
                <w:kern w:val="0"/>
                <w:sz w:val="18"/>
                <w:szCs w:val="18"/>
              </w:rPr>
              <w:t>营业收入(Y)</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万元</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Y≥100000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1000≤Y＜100000</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100≤Y＜1000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Y＜100</w:t>
            </w:r>
          </w:p>
        </w:tc>
      </w:tr>
      <w:tr w:rsidTr="00313F43">
        <w:tblPrEx>
          <w:tblW w:w="0" w:type="auto"/>
          <w:jc w:val="center"/>
          <w:tblLayout w:type="fixed"/>
          <w:tblLook w:val="0000"/>
        </w:tblPrEx>
        <w:trPr>
          <w:trHeight w:hRule="exact" w:val="340"/>
          <w:jc w:val="center"/>
        </w:trPr>
        <w:tc>
          <w:tcPr>
            <w:tcW w:w="2113" w:type="dxa"/>
            <w:vMerge w:val="restart"/>
            <w:vAlign w:val="center"/>
          </w:tcPr>
          <w:p w:rsidR="00313F43" w:rsidRPr="00313F43" w:rsidP="00313F43">
            <w:pPr>
              <w:widowControl/>
              <w:spacing w:line="240" w:lineRule="exact"/>
              <w:jc w:val="left"/>
              <w:rPr>
                <w:rFonts w:ascii="宋体" w:hAnsi="宋体" w:cs="宋体"/>
                <w:color w:val="000000"/>
                <w:spacing w:val="-12"/>
                <w:kern w:val="0"/>
                <w:sz w:val="18"/>
                <w:szCs w:val="18"/>
              </w:rPr>
            </w:pPr>
            <w:r w:rsidRPr="00313F43">
              <w:rPr>
                <w:rFonts w:ascii="宋体" w:hAnsi="宋体" w:cs="宋体" w:hint="eastAsia"/>
                <w:color w:val="000000"/>
                <w:spacing w:val="-12"/>
                <w:kern w:val="0"/>
                <w:sz w:val="18"/>
                <w:szCs w:val="18"/>
              </w:rPr>
              <w:t>软件和信息技术服</w:t>
            </w:r>
            <w:r w:rsidRPr="00313F43">
              <w:rPr>
                <w:rFonts w:ascii="宋体" w:hAnsi="宋体" w:cs="宋体" w:hint="eastAsia"/>
                <w:color w:val="000000"/>
                <w:kern w:val="0"/>
                <w:sz w:val="18"/>
                <w:szCs w:val="18"/>
              </w:rPr>
              <w:t>务业</w:t>
            </w:r>
          </w:p>
        </w:tc>
        <w:tc>
          <w:tcPr>
            <w:tcW w:w="136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从业人员(X)</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人</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X≥300</w:t>
            </w:r>
          </w:p>
        </w:tc>
        <w:tc>
          <w:tcPr>
            <w:tcW w:w="1701" w:type="dxa"/>
            <w:vAlign w:val="center"/>
          </w:tcPr>
          <w:p w:rsidR="00313F43" w:rsidRPr="00313F43" w:rsidP="00313F43">
            <w:pPr>
              <w:widowControl/>
              <w:ind w:left="22" w:hanging="144" w:leftChars="-51" w:hangingChars="60"/>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100≤X＜300 </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10≤X＜100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X＜10</w:t>
            </w:r>
          </w:p>
        </w:tc>
      </w:tr>
      <w:tr w:rsidTr="00313F43">
        <w:tblPrEx>
          <w:tblW w:w="0" w:type="auto"/>
          <w:jc w:val="center"/>
          <w:tblLayout w:type="fixed"/>
          <w:tblLook w:val="0000"/>
        </w:tblPrEx>
        <w:trPr>
          <w:trHeight w:hRule="exact" w:val="340"/>
          <w:jc w:val="center"/>
        </w:trPr>
        <w:tc>
          <w:tcPr>
            <w:tcW w:w="2113" w:type="dxa"/>
            <w:vMerge/>
            <w:vAlign w:val="center"/>
          </w:tcPr>
          <w:p w:rsidR="00313F43" w:rsidRPr="00313F43" w:rsidP="00313F43">
            <w:pPr>
              <w:widowControl/>
              <w:jc w:val="left"/>
              <w:rPr>
                <w:rFonts w:ascii="宋体" w:hAnsi="宋体" w:cs="宋体"/>
                <w:color w:val="000000"/>
                <w:spacing w:val="-12"/>
                <w:kern w:val="0"/>
                <w:sz w:val="18"/>
                <w:szCs w:val="18"/>
              </w:rPr>
            </w:pPr>
          </w:p>
        </w:tc>
        <w:tc>
          <w:tcPr>
            <w:tcW w:w="136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营业收入(Y)</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万元</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Y≥10000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1000≤Y＜10000</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50≤Y＜1000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Y＜50</w:t>
            </w:r>
          </w:p>
        </w:tc>
      </w:tr>
      <w:tr w:rsidTr="00313F43">
        <w:tblPrEx>
          <w:tblW w:w="0" w:type="auto"/>
          <w:jc w:val="center"/>
          <w:tblLayout w:type="fixed"/>
          <w:tblLook w:val="0000"/>
        </w:tblPrEx>
        <w:trPr>
          <w:trHeight w:hRule="exact" w:val="340"/>
          <w:jc w:val="center"/>
        </w:trPr>
        <w:tc>
          <w:tcPr>
            <w:tcW w:w="2113" w:type="dxa"/>
            <w:vMerge w:val="restart"/>
            <w:vAlign w:val="center"/>
          </w:tcPr>
          <w:p w:rsidR="00313F43" w:rsidRPr="00313F43" w:rsidP="00313F43">
            <w:pPr>
              <w:widowControl/>
              <w:spacing w:line="240" w:lineRule="exact"/>
              <w:jc w:val="left"/>
              <w:rPr>
                <w:rFonts w:ascii="宋体" w:hAnsi="宋体" w:cs="宋体"/>
                <w:color w:val="000000"/>
                <w:kern w:val="0"/>
                <w:sz w:val="18"/>
                <w:szCs w:val="18"/>
              </w:rPr>
            </w:pPr>
            <w:r w:rsidRPr="00313F43">
              <w:rPr>
                <w:rFonts w:ascii="宋体" w:hAnsi="宋体" w:cs="宋体" w:hint="eastAsia"/>
                <w:color w:val="000000"/>
                <w:kern w:val="0"/>
                <w:sz w:val="18"/>
                <w:szCs w:val="18"/>
              </w:rPr>
              <w:t>房地产开发经营</w:t>
            </w:r>
          </w:p>
        </w:tc>
        <w:tc>
          <w:tcPr>
            <w:tcW w:w="136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营业收入(Y)</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万元</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Y≥200000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1000≤Y＜200000</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100≤Y＜1000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Y＜100</w:t>
            </w:r>
          </w:p>
        </w:tc>
      </w:tr>
      <w:tr w:rsidTr="00313F43">
        <w:tblPrEx>
          <w:tblW w:w="0" w:type="auto"/>
          <w:jc w:val="center"/>
          <w:tblLayout w:type="fixed"/>
          <w:tblLook w:val="0000"/>
        </w:tblPrEx>
        <w:trPr>
          <w:trHeight w:hRule="exact" w:val="340"/>
          <w:jc w:val="center"/>
        </w:trPr>
        <w:tc>
          <w:tcPr>
            <w:tcW w:w="2113" w:type="dxa"/>
            <w:vMerge/>
            <w:vAlign w:val="center"/>
          </w:tcPr>
          <w:p w:rsidR="00313F43" w:rsidRPr="00313F43" w:rsidP="00313F43">
            <w:pPr>
              <w:widowControl/>
              <w:jc w:val="left"/>
              <w:rPr>
                <w:rFonts w:ascii="宋体" w:hAnsi="宋体" w:cs="宋体"/>
                <w:color w:val="000000"/>
                <w:kern w:val="0"/>
                <w:sz w:val="18"/>
                <w:szCs w:val="18"/>
              </w:rPr>
            </w:pPr>
          </w:p>
        </w:tc>
        <w:tc>
          <w:tcPr>
            <w:tcW w:w="1369" w:type="dxa"/>
            <w:vAlign w:val="center"/>
          </w:tcPr>
          <w:p w:rsidR="00313F43" w:rsidRPr="00313F43" w:rsidP="00313F43">
            <w:pPr>
              <w:widowControl/>
              <w:spacing w:line="240" w:lineRule="exact"/>
              <w:jc w:val="center"/>
              <w:rPr>
                <w:rFonts w:ascii="宋体" w:hAnsi="宋体" w:cs="宋体"/>
                <w:color w:val="000000"/>
                <w:kern w:val="0"/>
                <w:sz w:val="18"/>
                <w:szCs w:val="18"/>
              </w:rPr>
            </w:pPr>
            <w:r w:rsidRPr="00313F43">
              <w:rPr>
                <w:rFonts w:ascii="宋体" w:hAnsi="宋体" w:cs="宋体" w:hint="eastAsia"/>
                <w:color w:val="000000"/>
                <w:kern w:val="0"/>
                <w:sz w:val="18"/>
                <w:szCs w:val="18"/>
              </w:rPr>
              <w:t>资产总额(Z)</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万元</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Z≥10000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5000≤Z＜10000</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2000≤Z＜5000   </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Z＜2000</w:t>
            </w:r>
          </w:p>
        </w:tc>
      </w:tr>
      <w:tr w:rsidTr="00313F43">
        <w:tblPrEx>
          <w:tblW w:w="0" w:type="auto"/>
          <w:jc w:val="center"/>
          <w:tblLayout w:type="fixed"/>
          <w:tblLook w:val="0000"/>
        </w:tblPrEx>
        <w:trPr>
          <w:trHeight w:hRule="exact" w:val="340"/>
          <w:jc w:val="center"/>
        </w:trPr>
        <w:tc>
          <w:tcPr>
            <w:tcW w:w="2113" w:type="dxa"/>
            <w:vMerge w:val="restart"/>
            <w:vAlign w:val="center"/>
          </w:tcPr>
          <w:p w:rsidR="00313F43" w:rsidRPr="00313F43" w:rsidP="00313F43">
            <w:pPr>
              <w:widowControl/>
              <w:spacing w:line="240" w:lineRule="exact"/>
              <w:jc w:val="left"/>
              <w:rPr>
                <w:rFonts w:ascii="宋体" w:hAnsi="宋体" w:cs="宋体"/>
                <w:color w:val="000000"/>
                <w:kern w:val="0"/>
                <w:sz w:val="18"/>
                <w:szCs w:val="18"/>
              </w:rPr>
            </w:pPr>
            <w:r w:rsidRPr="00313F43">
              <w:rPr>
                <w:rFonts w:ascii="宋体" w:hAnsi="宋体" w:cs="宋体" w:hint="eastAsia"/>
                <w:color w:val="000000"/>
                <w:kern w:val="0"/>
                <w:sz w:val="18"/>
                <w:szCs w:val="18"/>
              </w:rPr>
              <w:t>物业管理</w:t>
            </w:r>
          </w:p>
        </w:tc>
        <w:tc>
          <w:tcPr>
            <w:tcW w:w="136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从业人员(X)</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人</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X≥1000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300≤X＜1000</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100≤X＜300 </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X＜100</w:t>
            </w:r>
          </w:p>
        </w:tc>
      </w:tr>
      <w:tr w:rsidTr="00313F43">
        <w:tblPrEx>
          <w:tblW w:w="0" w:type="auto"/>
          <w:jc w:val="center"/>
          <w:tblLayout w:type="fixed"/>
          <w:tblLook w:val="0000"/>
        </w:tblPrEx>
        <w:trPr>
          <w:trHeight w:hRule="exact" w:val="340"/>
          <w:jc w:val="center"/>
        </w:trPr>
        <w:tc>
          <w:tcPr>
            <w:tcW w:w="2113" w:type="dxa"/>
            <w:vMerge/>
            <w:vAlign w:val="center"/>
          </w:tcPr>
          <w:p w:rsidR="00313F43" w:rsidRPr="00313F43" w:rsidP="00313F43">
            <w:pPr>
              <w:widowControl/>
              <w:jc w:val="left"/>
              <w:rPr>
                <w:rFonts w:ascii="宋体" w:hAnsi="宋体" w:cs="宋体"/>
                <w:color w:val="000000"/>
                <w:kern w:val="0"/>
                <w:sz w:val="18"/>
                <w:szCs w:val="18"/>
              </w:rPr>
            </w:pPr>
          </w:p>
        </w:tc>
        <w:tc>
          <w:tcPr>
            <w:tcW w:w="1369" w:type="dxa"/>
            <w:vAlign w:val="center"/>
          </w:tcPr>
          <w:p w:rsidR="00313F43" w:rsidRPr="00313F43" w:rsidP="00313F43">
            <w:pPr>
              <w:widowControl/>
              <w:spacing w:line="240" w:lineRule="exact"/>
              <w:jc w:val="center"/>
              <w:rPr>
                <w:rFonts w:ascii="宋体" w:hAnsi="宋体" w:cs="宋体"/>
                <w:color w:val="000000"/>
                <w:kern w:val="0"/>
                <w:sz w:val="18"/>
                <w:szCs w:val="18"/>
              </w:rPr>
            </w:pPr>
            <w:r w:rsidRPr="00313F43">
              <w:rPr>
                <w:rFonts w:ascii="宋体" w:hAnsi="宋体" w:cs="宋体" w:hint="eastAsia"/>
                <w:color w:val="000000"/>
                <w:kern w:val="0"/>
                <w:sz w:val="18"/>
                <w:szCs w:val="18"/>
              </w:rPr>
              <w:t>营业收入(Y)</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万元</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Y≥5000</w:t>
            </w:r>
          </w:p>
        </w:tc>
        <w:tc>
          <w:tcPr>
            <w:tcW w:w="1701" w:type="dxa"/>
            <w:vAlign w:val="center"/>
          </w:tcPr>
          <w:p w:rsidR="00313F43" w:rsidRPr="00313F43" w:rsidP="00313F43">
            <w:pPr>
              <w:widowControl/>
              <w:ind w:left="22" w:hanging="144" w:leftChars="-51" w:hangingChars="60"/>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1000≤Y＜5000 </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500≤Y＜1000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Y＜500</w:t>
            </w:r>
          </w:p>
        </w:tc>
      </w:tr>
      <w:tr w:rsidTr="00313F43">
        <w:tblPrEx>
          <w:tblW w:w="0" w:type="auto"/>
          <w:jc w:val="center"/>
          <w:tblLayout w:type="fixed"/>
          <w:tblLook w:val="0000"/>
        </w:tblPrEx>
        <w:trPr>
          <w:trHeight w:hRule="exact" w:val="340"/>
          <w:jc w:val="center"/>
        </w:trPr>
        <w:tc>
          <w:tcPr>
            <w:tcW w:w="2113" w:type="dxa"/>
            <w:vMerge w:val="restart"/>
            <w:vAlign w:val="center"/>
          </w:tcPr>
          <w:p w:rsidR="00313F43" w:rsidRPr="00313F43" w:rsidP="00313F43">
            <w:pPr>
              <w:widowControl/>
              <w:spacing w:line="240" w:lineRule="exact"/>
              <w:jc w:val="left"/>
              <w:rPr>
                <w:rFonts w:ascii="宋体" w:hAnsi="宋体" w:cs="宋体"/>
                <w:color w:val="000000"/>
                <w:kern w:val="0"/>
                <w:sz w:val="18"/>
                <w:szCs w:val="18"/>
              </w:rPr>
            </w:pPr>
            <w:r w:rsidRPr="00313F43">
              <w:rPr>
                <w:rFonts w:ascii="宋体" w:hAnsi="宋体" w:cs="宋体" w:hint="eastAsia"/>
                <w:color w:val="000000"/>
                <w:kern w:val="0"/>
                <w:sz w:val="18"/>
                <w:szCs w:val="18"/>
              </w:rPr>
              <w:t>租赁和商务服务业</w:t>
            </w:r>
          </w:p>
        </w:tc>
        <w:tc>
          <w:tcPr>
            <w:tcW w:w="136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从业人员(X)</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人</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X≥300</w:t>
            </w:r>
          </w:p>
        </w:tc>
        <w:tc>
          <w:tcPr>
            <w:tcW w:w="1701" w:type="dxa"/>
            <w:vAlign w:val="center"/>
          </w:tcPr>
          <w:p w:rsidR="00313F43" w:rsidRPr="00313F43" w:rsidP="00313F43">
            <w:pPr>
              <w:widowControl/>
              <w:ind w:left="22" w:hanging="144" w:leftChars="-51" w:hangingChars="60"/>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100≤X＜300 </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10≤X＜100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X＜10</w:t>
            </w:r>
          </w:p>
        </w:tc>
      </w:tr>
      <w:tr w:rsidTr="00313F43">
        <w:tblPrEx>
          <w:tblW w:w="0" w:type="auto"/>
          <w:jc w:val="center"/>
          <w:tblLayout w:type="fixed"/>
          <w:tblLook w:val="0000"/>
        </w:tblPrEx>
        <w:trPr>
          <w:trHeight w:hRule="exact" w:val="340"/>
          <w:jc w:val="center"/>
        </w:trPr>
        <w:tc>
          <w:tcPr>
            <w:tcW w:w="2113" w:type="dxa"/>
            <w:vMerge/>
            <w:vAlign w:val="center"/>
          </w:tcPr>
          <w:p w:rsidR="00313F43" w:rsidRPr="00313F43" w:rsidP="00313F43">
            <w:pPr>
              <w:widowControl/>
              <w:jc w:val="left"/>
              <w:rPr>
                <w:rFonts w:ascii="宋体" w:hAnsi="宋体" w:cs="宋体"/>
                <w:color w:val="000000"/>
                <w:kern w:val="0"/>
                <w:sz w:val="18"/>
                <w:szCs w:val="18"/>
              </w:rPr>
            </w:pPr>
          </w:p>
        </w:tc>
        <w:tc>
          <w:tcPr>
            <w:tcW w:w="1369" w:type="dxa"/>
            <w:vAlign w:val="center"/>
          </w:tcPr>
          <w:p w:rsidR="00313F43" w:rsidRPr="00313F43" w:rsidP="00313F43">
            <w:pPr>
              <w:widowControl/>
              <w:spacing w:line="240" w:lineRule="exact"/>
              <w:jc w:val="center"/>
              <w:rPr>
                <w:rFonts w:ascii="宋体" w:hAnsi="宋体" w:cs="宋体"/>
                <w:color w:val="000000"/>
                <w:kern w:val="0"/>
                <w:sz w:val="18"/>
                <w:szCs w:val="18"/>
              </w:rPr>
            </w:pPr>
            <w:r w:rsidRPr="00313F43">
              <w:rPr>
                <w:rFonts w:ascii="宋体" w:hAnsi="宋体" w:cs="宋体" w:hint="eastAsia"/>
                <w:color w:val="000000"/>
                <w:kern w:val="0"/>
                <w:sz w:val="18"/>
                <w:szCs w:val="18"/>
              </w:rPr>
              <w:t>资产总额(Z)</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万元</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Z≥120000</w:t>
            </w:r>
          </w:p>
        </w:tc>
        <w:tc>
          <w:tcPr>
            <w:tcW w:w="1701"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8000≤Z＜120000</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100≤Z＜8000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Z＜100</w:t>
            </w:r>
          </w:p>
        </w:tc>
      </w:tr>
      <w:tr w:rsidTr="00313F43">
        <w:tblPrEx>
          <w:tblW w:w="0" w:type="auto"/>
          <w:jc w:val="center"/>
          <w:tblLayout w:type="fixed"/>
          <w:tblLook w:val="0000"/>
        </w:tblPrEx>
        <w:trPr>
          <w:trHeight w:hRule="exact" w:val="397"/>
          <w:jc w:val="center"/>
        </w:trPr>
        <w:tc>
          <w:tcPr>
            <w:tcW w:w="2113" w:type="dxa"/>
            <w:vAlign w:val="center"/>
          </w:tcPr>
          <w:p w:rsidR="00313F43" w:rsidRPr="00313F43" w:rsidP="00313F43">
            <w:pPr>
              <w:widowControl/>
              <w:spacing w:line="240" w:lineRule="exact"/>
              <w:jc w:val="left"/>
              <w:rPr>
                <w:rFonts w:ascii="宋体" w:hAnsi="宋体" w:cs="宋体"/>
                <w:color w:val="000000"/>
                <w:kern w:val="0"/>
                <w:sz w:val="18"/>
                <w:szCs w:val="18"/>
              </w:rPr>
            </w:pPr>
            <w:r w:rsidRPr="00313F43">
              <w:rPr>
                <w:rFonts w:ascii="宋体" w:hAnsi="宋体" w:cs="宋体" w:hint="eastAsia"/>
                <w:color w:val="000000"/>
                <w:kern w:val="0"/>
                <w:sz w:val="18"/>
                <w:szCs w:val="18"/>
              </w:rPr>
              <w:t>其他未列明行业 *</w:t>
            </w:r>
          </w:p>
        </w:tc>
        <w:tc>
          <w:tcPr>
            <w:tcW w:w="136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从业人员(X)</w:t>
            </w:r>
          </w:p>
        </w:tc>
        <w:tc>
          <w:tcPr>
            <w:tcW w:w="709"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人</w:t>
            </w:r>
          </w:p>
        </w:tc>
        <w:tc>
          <w:tcPr>
            <w:tcW w:w="1125"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X≥300</w:t>
            </w:r>
          </w:p>
        </w:tc>
        <w:tc>
          <w:tcPr>
            <w:tcW w:w="1701" w:type="dxa"/>
            <w:vAlign w:val="center"/>
          </w:tcPr>
          <w:p w:rsidR="00313F43" w:rsidRPr="00313F43" w:rsidP="00313F43">
            <w:pPr>
              <w:widowControl/>
              <w:ind w:left="22" w:hanging="144" w:leftChars="-51" w:hangingChars="60"/>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100≤X＜300 </w:t>
            </w:r>
          </w:p>
        </w:tc>
        <w:tc>
          <w:tcPr>
            <w:tcW w:w="1426"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 xml:space="preserve"> 10≤X＜100</w:t>
            </w:r>
          </w:p>
        </w:tc>
        <w:tc>
          <w:tcPr>
            <w:tcW w:w="992" w:type="dxa"/>
            <w:vAlign w:val="center"/>
          </w:tcPr>
          <w:p w:rsidR="00313F43" w:rsidRPr="00313F43" w:rsidP="00313F43">
            <w:pPr>
              <w:widowControl/>
              <w:jc w:val="center"/>
              <w:rPr>
                <w:rFonts w:ascii="宋体" w:hAnsi="宋体" w:cs="宋体"/>
                <w:color w:val="000000"/>
                <w:kern w:val="0"/>
                <w:sz w:val="18"/>
                <w:szCs w:val="18"/>
              </w:rPr>
            </w:pPr>
            <w:r w:rsidRPr="00313F43">
              <w:rPr>
                <w:rFonts w:ascii="宋体" w:hAnsi="宋体" w:cs="宋体" w:hint="eastAsia"/>
                <w:color w:val="000000"/>
                <w:kern w:val="0"/>
                <w:sz w:val="18"/>
                <w:szCs w:val="18"/>
              </w:rPr>
              <w:t>X＜10</w:t>
            </w:r>
          </w:p>
        </w:tc>
      </w:tr>
    </w:tbl>
    <w:p w:rsidR="00313F43" w:rsidRPr="00313F43" w:rsidP="00313F43">
      <w:pPr>
        <w:spacing w:line="360" w:lineRule="auto"/>
        <w:rPr>
          <w:rFonts w:ascii="宋体" w:hAnsi="宋体"/>
          <w:szCs w:val="21"/>
        </w:rPr>
      </w:pPr>
      <w:r w:rsidRPr="00313F43">
        <w:rPr>
          <w:rFonts w:ascii="宋体" w:hAnsi="宋体" w:hint="eastAsia"/>
          <w:szCs w:val="21"/>
        </w:rPr>
        <w:t>说明：</w:t>
      </w:r>
    </w:p>
    <w:p w:rsidR="00313F43" w:rsidRPr="00313F43" w:rsidP="00313F43">
      <w:pPr>
        <w:spacing w:line="360" w:lineRule="auto"/>
        <w:ind w:firstLine="480" w:firstLineChars="200"/>
        <w:rPr>
          <w:rFonts w:ascii="宋体" w:hAnsi="宋体"/>
          <w:szCs w:val="21"/>
        </w:rPr>
      </w:pPr>
      <w:r w:rsidRPr="00313F43">
        <w:rPr>
          <w:rFonts w:ascii="宋体" w:hAnsi="宋体" w:hint="eastAsia"/>
          <w:szCs w:val="21"/>
        </w:rPr>
        <w:t>1.大型、中型和小型企业须同时满足所列指标的下限，否则下划一档；微型企业只须满足所列指标中的一项即可。</w:t>
      </w:r>
    </w:p>
    <w:p w:rsidR="00313F43" w:rsidRPr="00313F43" w:rsidP="00313F43">
      <w:pPr>
        <w:spacing w:line="360" w:lineRule="auto"/>
        <w:ind w:firstLine="480" w:firstLineChars="200"/>
        <w:rPr>
          <w:rFonts w:ascii="宋体" w:hAnsi="宋体"/>
          <w:szCs w:val="21"/>
        </w:rPr>
      </w:pPr>
      <w:r w:rsidRPr="00313F43">
        <w:rPr>
          <w:rFonts w:ascii="宋体" w:hAnsi="宋体" w:hint="eastAsia"/>
          <w:szCs w:val="21"/>
        </w:rPr>
        <w:t>2.附表中各行业的范围以《国民经济行业分类》（GB/T4754-2017）为准。带*的项为行业组合类别，其中，工业包括采矿业，制造业，电力、热力、燃气及水生产和供应业；交通运输业包括道路运输业，水上运输业，航空运输业，管道运输业，多式联运和运输代理业、装卸搬运，不包括铁路运输业；仓储业包括通用仓储，低温仓储，危险品仓储，谷物、棉花等农产品仓储，中药材仓储和其他仓储业;信息传输业包括电信、广播电视和卫星传输服务，互联网和相关服务；其他未列明行业包括科学研究和技术服务业，水利、环境和公共设施管理业，居民服务、修理和其他服务业，社会工作，文化、体育和娱乐业，以及房地产中介服务，其他房地产业等，不包括自有房地产经营活动。</w:t>
      </w:r>
    </w:p>
    <w:p w:rsidR="00313F43" w:rsidRPr="00313F43" w:rsidP="00313F43">
      <w:pPr>
        <w:spacing w:line="360" w:lineRule="auto"/>
        <w:ind w:firstLine="480" w:firstLineChars="200"/>
        <w:rPr>
          <w:rFonts w:ascii="宋体" w:hAnsi="宋体"/>
          <w:szCs w:val="21"/>
        </w:rPr>
      </w:pPr>
      <w:r w:rsidRPr="00313F43">
        <w:rPr>
          <w:rFonts w:ascii="宋体" w:hAnsi="宋体" w:hint="eastAsia"/>
          <w:szCs w:val="21"/>
        </w:rPr>
        <w:t>3.企业划分指标以现行统计制度为准。（1）从业人员，是指期末从业人员数，没有期末从业人员数的，采用全年平均人员数代替。（2）营业收入，工业、建筑业、限额以上批发和零售业、限额以上住宿和餐饮业以及其他设置主营业务收入指标的行业，采用主营业务收入；限额以下批发与零售业企业采用商品销售额代替；限额以下住宿与餐饮业企业采用营业额代替；农、林、牧、渔业企业采用营业总收入代替；其他未设置主营业务收入的行业，采用营业收入指标。（3）资产总额，采用资产总计代替。</w:t>
      </w:r>
    </w:p>
    <w:p w:rsidR="00313F43" w:rsidRPr="00313F43" w:rsidP="00313F43">
      <w:pPr>
        <w:spacing w:line="360" w:lineRule="auto"/>
        <w:ind w:left="348" w:hanging="348" w:hangingChars="145"/>
        <w:rPr>
          <w:rFonts w:ascii="黑体" w:eastAsia="黑体" w:hAnsi="宋体"/>
          <w:sz w:val="24"/>
        </w:rPr>
      </w:pPr>
      <w:r w:rsidRPr="00313F43">
        <w:rPr>
          <w:rFonts w:ascii="黑体" w:eastAsia="黑体" w:hAnsi="宋体" w:hint="eastAsia"/>
          <w:sz w:val="24"/>
        </w:rPr>
        <w:t>56.财政部 民政部 中国残疾人联合会《关于促进残疾人就业政府采购政策的通</w:t>
      </w:r>
      <w:r w:rsidRPr="00313F43">
        <w:rPr>
          <w:rFonts w:ascii="黑体" w:eastAsia="黑体" w:hAnsi="宋体" w:hint="eastAsia"/>
          <w:sz w:val="24"/>
        </w:rPr>
        <w:t>知》 (财库〔2017〕141号)</w:t>
      </w:r>
    </w:p>
    <w:p w:rsidR="00313F43" w:rsidRPr="00313F43" w:rsidP="00313F43">
      <w:pPr>
        <w:spacing w:line="360" w:lineRule="auto"/>
        <w:ind w:firstLine="480" w:firstLineChars="200"/>
        <w:rPr>
          <w:rFonts w:ascii="宋体" w:hAnsi="宋体"/>
          <w:szCs w:val="21"/>
        </w:rPr>
      </w:pPr>
      <w:r w:rsidRPr="00313F43">
        <w:rPr>
          <w:rFonts w:ascii="宋体" w:hAnsi="宋体" w:hint="eastAsia"/>
          <w:szCs w:val="21"/>
        </w:rPr>
        <w:t>党中央有关部门，国务院各部委、各直属机构，全国人大常委会办公厅，全国政协办公厅，高法院，高检院，各民主党派中央，有关人民团体，各省、自治区、直辖市、计划单列市财政厅(局)、民政厅(局)、残疾人联合会，新疆生产建设兵团财务局、民政局、残疾人联合会： </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为了发挥政府采购促进残疾人就业的作用，进一步保障残疾人权益，依照《政府采购法》、《残疾人保障法》等法律法规及相关规定，现就促进残疾人就业政府采购政策通知如下： </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一、享受政府采购支持政策的残疾人福利性单位应当同时满足以下条件： </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（一）安置的残疾人占本单位在职职工人数的比例不低于25%(含25%)，并且安置的残疾人人数不少于10人(含10人)； </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（二）依法与安置的每位残疾人签订了一年以上(含一年)的劳动合同或服务协议； </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（三）为安置的每位残疾人按月足额缴纳了基本养老保险、基本医疗保险、失业保险、工伤保险和生育保险等社会保险费； </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（四）通过银行等金融机构向安置的每位残疾人，按月支付了不低于单位所在区县适用的经省级人民政府批准的月最低工资标准的工资； </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（五）提供本单位制造的货物、承担的工程或者服务(以下简称产品)，或者提供其他残疾人福利性单位制造的货物(不包括使用非残疾人福利性单位注册商标的货物)。 </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前款所称残疾人是指法</w:t>
      </w:r>
      <w:r w:rsidRPr="00313F43">
        <w:rPr>
          <w:rFonts w:ascii="宋体" w:hAnsi="宋体" w:hint="eastAsia"/>
          <w:szCs w:val="21"/>
        </w:rPr>
        <w:t>定劳动</w:t>
      </w:r>
      <w:r w:rsidRPr="00313F43">
        <w:rPr>
          <w:rFonts w:ascii="宋体" w:hAnsi="宋体" w:hint="eastAsia"/>
          <w:szCs w:val="21"/>
        </w:rPr>
        <w:t>年龄内，持有《中华人民共和国残疾人证》或者《中华人民共和国残疾军人证(1至8级)》的自然人，包括具有劳动条件和劳动意愿的精神残疾人。在职职工人数是指与残疾人福利性单位建立劳动关系并依法签订劳动合同或者服务协议的雇员人数。 </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二、符合条件的残疾人福利性单位在参加政府采购活动时，应当提供本通知规定的《残疾人福利性单位声明函》(见附件)，并对声明的真实性负责。任何单位或者个人在政府采购活动中均不得要求残疾人福利性单位提供其他证明声明</w:t>
      </w:r>
      <w:r w:rsidRPr="00313F43">
        <w:rPr>
          <w:rFonts w:ascii="宋体" w:hAnsi="宋体" w:hint="eastAsia"/>
          <w:szCs w:val="21"/>
        </w:rPr>
        <w:t>函内容</w:t>
      </w:r>
      <w:r w:rsidRPr="00313F43">
        <w:rPr>
          <w:rFonts w:ascii="宋体" w:hAnsi="宋体" w:hint="eastAsia"/>
          <w:szCs w:val="21"/>
        </w:rPr>
        <w:t>的材料。 </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中标、成交供应商为残疾人福利性单位的，采购人或者其委托的采购代理机构应当随中标、成交结果同时公告其《残疾人福利性单位声明函》，接受社会监督。 </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供应商提供的《残疾人福利性单位声明函》与事实不符的，依照《政府采购法》第七十七条第一款的规定追究法律责任。 </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三、在政府采购活动中，残疾人福利性单位视同小型、微型企业，享受预留份额、评审中价格扣除等促进中小企业发展的政府采购政策。向残疾人福利性单位采购的金额，计入面向中小企业采购的统计数据。残疾人福利性单位属于小型、微型企业的，不重复享受政策。 </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四、采购人采购公开招标数额标准以上的货物或者服务，因落实促进残疾人就业政策的需要，依法履行有关报批程序后，可采用公开招标以外的采购方式。 </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五、对于满足要求的残疾人福利性单位产品，集中采购机构可直接纳入协议供货或者定</w:t>
      </w:r>
      <w:r w:rsidRPr="00313F43">
        <w:rPr>
          <w:rFonts w:ascii="宋体" w:hAnsi="宋体" w:hint="eastAsia"/>
          <w:szCs w:val="21"/>
        </w:rPr>
        <w:t>点采购范围。各地区建设的政府采购电子卖场、电子商城、网上超市等应当设立残疾人福利性单位产品专栏。鼓励采购人优先选择残疾人福利性单位的产品。 </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六、省级财政部门可以结合本地区残疾人生产、经营的实际情况，细化政府采购支持措施。对符合国家有关部门规定条件的残疾人辅助性就业机构，可通过上述措施予以支持。各地制定的有关文件应当报财政部备案。 </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七、本通知自2017年10月1日起执行。 </w:t>
      </w:r>
    </w:p>
    <w:p w:rsidR="00313F43" w:rsidRPr="00313F43" w:rsidP="00313F43">
      <w:pPr>
        <w:spacing w:line="360" w:lineRule="auto"/>
        <w:jc w:val="right"/>
        <w:rPr>
          <w:rFonts w:ascii="宋体" w:hAnsi="宋体" w:hint="eastAsia"/>
          <w:szCs w:val="21"/>
        </w:rPr>
      </w:pPr>
      <w:r w:rsidRPr="00313F43">
        <w:rPr>
          <w:rFonts w:ascii="宋体" w:hAnsi="宋体" w:hint="eastAsia"/>
          <w:szCs w:val="21"/>
        </w:rPr>
        <w:t>财政部 民政部 中国残疾人联合会</w:t>
      </w:r>
    </w:p>
    <w:p w:rsidR="00313F43" w:rsidRPr="00313F43" w:rsidP="00313F43">
      <w:pPr>
        <w:spacing w:line="360" w:lineRule="auto"/>
        <w:jc w:val="right"/>
        <w:rPr>
          <w:rFonts w:ascii="宋体" w:hAnsi="宋体" w:hint="eastAsia"/>
          <w:szCs w:val="21"/>
        </w:rPr>
      </w:pPr>
      <w:r w:rsidRPr="00313F43">
        <w:rPr>
          <w:rFonts w:ascii="宋体" w:hAnsi="宋体" w:hint="eastAsia"/>
          <w:szCs w:val="21"/>
        </w:rPr>
        <w:t>2017年8月22日</w:t>
      </w:r>
    </w:p>
    <w:p w:rsidR="00313F43" w:rsidRPr="00313F43" w:rsidP="00313F43">
      <w:pPr>
        <w:widowControl/>
        <w:spacing w:line="384" w:lineRule="atLeast"/>
        <w:jc w:val="left"/>
        <w:rPr>
          <w:rFonts w:ascii="微软雅黑" w:eastAsia="微软雅黑" w:hAnsi="微软雅黑" w:cs="宋体" w:hint="eastAsia"/>
          <w:color w:val="333333"/>
          <w:kern w:val="0"/>
          <w:sz w:val="19"/>
          <w:szCs w:val="19"/>
          <w:shd w:val="clear" w:color="auto" w:fill="FFFFFF"/>
        </w:rPr>
      </w:pPr>
    </w:p>
    <w:p w:rsidR="00313F43" w:rsidRPr="00313F43" w:rsidP="00313F43">
      <w:pPr>
        <w:spacing w:line="360" w:lineRule="auto"/>
        <w:ind w:left="348" w:hanging="348" w:hangingChars="145"/>
        <w:rPr>
          <w:rFonts w:ascii="黑体" w:eastAsia="黑体" w:hAnsi="宋体" w:hint="eastAsia"/>
          <w:sz w:val="24"/>
        </w:rPr>
      </w:pPr>
      <w:r w:rsidRPr="00313F43">
        <w:rPr>
          <w:rFonts w:ascii="黑体" w:eastAsia="黑体" w:hAnsi="宋体" w:hint="eastAsia"/>
          <w:sz w:val="24"/>
        </w:rPr>
        <w:t>附件</w:t>
      </w:r>
    </w:p>
    <w:p w:rsidR="00313F43" w:rsidRPr="00313F43" w:rsidP="00313F43">
      <w:pPr>
        <w:spacing w:line="360" w:lineRule="auto"/>
        <w:ind w:left="348" w:hanging="348" w:hangingChars="145"/>
        <w:jc w:val="center"/>
        <w:rPr>
          <w:rFonts w:ascii="黑体" w:eastAsia="黑体" w:hAnsi="宋体" w:hint="eastAsia"/>
          <w:sz w:val="24"/>
        </w:rPr>
      </w:pPr>
      <w:bookmarkStart w:id="62" w:name="OLE_LINK14"/>
      <w:bookmarkStart w:id="63" w:name="OLE_LINK13"/>
      <w:bookmarkEnd w:id="62"/>
      <w:r w:rsidRPr="00313F43">
        <w:rPr>
          <w:rFonts w:ascii="黑体" w:eastAsia="黑体" w:hAnsi="宋体" w:hint="eastAsia"/>
          <w:sz w:val="24"/>
        </w:rPr>
        <w:t>残疾人福利性单位声明函</w:t>
      </w:r>
      <w:bookmarkEnd w:id="63"/>
    </w:p>
    <w:p w:rsidR="00313F43" w:rsidRPr="00313F43" w:rsidP="00313F43">
      <w:pPr>
        <w:widowControl/>
        <w:spacing w:line="384" w:lineRule="atLeast"/>
        <w:jc w:val="left"/>
        <w:rPr>
          <w:rFonts w:ascii="微软雅黑" w:eastAsia="微软雅黑" w:hAnsi="微软雅黑" w:cs="宋体" w:hint="eastAsia"/>
          <w:color w:val="333333"/>
          <w:kern w:val="0"/>
          <w:sz w:val="19"/>
          <w:szCs w:val="19"/>
          <w:shd w:val="clear" w:color="auto" w:fill="FFFFFF"/>
        </w:rPr>
      </w:pPr>
      <w:r w:rsidRPr="00313F43">
        <w:rPr>
          <w:rFonts w:ascii="微软雅黑" w:eastAsia="微软雅黑" w:hAnsi="微软雅黑" w:cs="宋体" w:hint="eastAsia"/>
          <w:color w:val="333333"/>
          <w:kern w:val="0"/>
          <w:sz w:val="19"/>
          <w:szCs w:val="19"/>
          <w:shd w:val="clear" w:color="auto" w:fill="FFFFFF"/>
        </w:rPr>
        <w:t> </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本单位郑重声明，根据《财政部 民政部 中国残疾人联合会关于促进残疾人就业政府采购政策的通知》（财库〔2017〕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本单位对上述声明的真实性负责。如有虚假，将依法承担相应责任。</w:t>
      </w:r>
    </w:p>
    <w:p w:rsidR="00313F43" w:rsidRPr="00313F43" w:rsidP="00313F43">
      <w:pPr>
        <w:spacing w:line="360" w:lineRule="auto"/>
        <w:ind w:firstLine="480" w:firstLineChars="200"/>
        <w:rPr>
          <w:rFonts w:ascii="宋体" w:hAnsi="宋体" w:hint="eastAsia"/>
          <w:szCs w:val="21"/>
        </w:rPr>
      </w:pPr>
      <w:r w:rsidRPr="00313F43">
        <w:rPr>
          <w:rFonts w:ascii="宋体" w:hAnsi="宋体" w:hint="eastAsia"/>
          <w:szCs w:val="21"/>
        </w:rPr>
        <w:t> </w:t>
      </w:r>
    </w:p>
    <w:p w:rsidR="00313F43" w:rsidRPr="00313F43" w:rsidP="00313F43">
      <w:pPr>
        <w:spacing w:line="360" w:lineRule="auto"/>
        <w:ind w:firstLine="480" w:firstLineChars="200"/>
        <w:jc w:val="left"/>
        <w:rPr>
          <w:rFonts w:ascii="宋体" w:hAnsi="宋体" w:hint="eastAsia"/>
          <w:szCs w:val="21"/>
        </w:rPr>
      </w:pPr>
      <w:r w:rsidRPr="00313F43">
        <w:rPr>
          <w:rFonts w:ascii="宋体" w:hAnsi="宋体" w:hint="eastAsia"/>
          <w:szCs w:val="21"/>
        </w:rPr>
        <w:t>单位名称（盖章）：</w:t>
      </w:r>
    </w:p>
    <w:p w:rsidR="00313F43" w:rsidRPr="00313F43" w:rsidP="00313F43">
      <w:pPr>
        <w:spacing w:line="360" w:lineRule="auto"/>
        <w:ind w:firstLine="480" w:firstLineChars="200"/>
        <w:jc w:val="left"/>
        <w:rPr>
          <w:rFonts w:ascii="宋体" w:hAnsi="宋体"/>
          <w:szCs w:val="21"/>
        </w:rPr>
      </w:pPr>
      <w:r w:rsidRPr="00313F43">
        <w:rPr>
          <w:rFonts w:ascii="宋体" w:hAnsi="宋体" w:hint="eastAsia"/>
          <w:szCs w:val="21"/>
        </w:rPr>
        <w:t>日  期：</w:t>
      </w:r>
    </w:p>
    <w:p w:rsidR="00313F43" w:rsidRPr="00313F43" w:rsidP="00313F43">
      <w:pPr>
        <w:spacing w:line="360" w:lineRule="auto"/>
      </w:pPr>
    </w:p>
    <w:p w:rsidR="00313F43" w:rsidRPr="00313F43" w:rsidP="00313F43">
      <w:pPr>
        <w:autoSpaceDE w:val="0"/>
        <w:autoSpaceDN w:val="0"/>
        <w:adjustRightInd w:val="0"/>
        <w:spacing w:line="360" w:lineRule="auto"/>
        <w:jc w:val="left"/>
        <w:rPr>
          <w:rFonts w:ascii="宋体" w:hAnsi="宋体"/>
          <w:szCs w:val="21"/>
        </w:rPr>
      </w:pPr>
    </w:p>
    <w:p w:rsidR="00B80455" w:rsidRPr="00313F43">
      <w:pPr>
        <w:rPr>
          <w:color w:val="000000" w:themeColor="text1"/>
          <w:szCs w:val="21"/>
        </w:rPr>
      </w:pPr>
    </w:p>
    <w:p/>
    <w:sectPr>
      <w:pgSz w:w="11906" w:h="16838"/>
      <w:pgMar w:header="720" w:footer="72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7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20007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仿宋_GB2312">
    <w:altName w:val="仿宋"/>
    <w:panose1 w:val="02010609030101010101"/>
    <w:charset w:val="86"/>
    <w:family w:val="modern"/>
    <w:pitch w:val="fixed"/>
    <w:sig w:usb0="00000001" w:usb1="080E0000" w:usb2="00000010" w:usb3="00000000" w:csb0="0004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隶书">
    <w:panose1 w:val="02010509060101010101"/>
    <w:charset w:val="86"/>
    <w:family w:val="modern"/>
    <w:pitch w:val="fixed"/>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长城仿宋">
    <w:altName w:val="仿宋"/>
    <w:charset w:val="86"/>
    <w:family w:val="modern"/>
    <w:pitch w:val="default"/>
    <w:sig w:usb0="00000000" w:usb1="00000000" w:usb2="00000010" w:usb3="00000000" w:csb0="00040000"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文鼎粗黑">
    <w:charset w:val="86"/>
    <w:family w:val="modern"/>
    <w:pitch w:val="default"/>
    <w:sig w:usb0="00000000" w:usb1="00000000" w:usb2="00000010" w:usb3="00000000" w:csb0="00040000" w:csb1="00000000"/>
  </w:font>
  <w:font w:name="Arial (W1)">
    <w:charset w:val="00"/>
    <w:family w:val="swiss"/>
    <w:pitch w:val="default"/>
    <w:sig w:usb0="00000000" w:usb1="00000000" w:usb2="00000009" w:usb3="00000000" w:csb0="000001FF" w:csb1="00000000"/>
  </w:font>
  <w:font w:name="Cambria">
    <w:panose1 w:val="02040503050406030204"/>
    <w:charset w:val="00"/>
    <w:family w:val="roman"/>
    <w:pitch w:val="variable"/>
    <w:sig w:usb0="E00002FF" w:usb1="400004FF" w:usb2="00000000" w:usb3="00000000" w:csb0="0000019F" w:csb1="00000000"/>
  </w:font>
  <w:font w:name="ˎ̥">
    <w:altName w:val="Arial Unicode MS"/>
    <w:charset w:val="00"/>
    <w:family w:val="roman"/>
    <w:pitch w:val="default"/>
    <w:sig w:usb0="00000000" w:usb1="00000000" w:usb2="00000000" w:usb3="00000000" w:csb0="00040001" w:csb1="00000000"/>
  </w:font>
  <w:font w:name="??">
    <w:charset w:val="01"/>
    <w:family w:val="auto"/>
    <w:pitch w:val="default"/>
    <w:sig w:usb0="00000000" w:usb1="00000000" w:usb2="00000000" w:usb3="00000000" w:csb0="00040001" w:csb1="00000000"/>
  </w:font>
  <w:font w:name="汉仪细等线简">
    <w:charset w:val="86"/>
    <w:family w:val="modern"/>
    <w:pitch w:val="default"/>
    <w:sig w:usb0="00000000" w:usb1="00000000" w:usb2="00000012" w:usb3="00000000" w:csb0="00040000" w:csb1="00000000"/>
  </w:font>
  <w:font w:name="H Yb 2gj">
    <w:altName w:val="方正粗黑宋简体"/>
    <w:charset w:val="86"/>
    <w:family w:val="auto"/>
    <w:pitch w:val="default"/>
    <w:sig w:usb0="00000000" w:usb1="00000000" w:usb2="00000010" w:usb3="00000000" w:csb0="00040000" w:csb1="00000000"/>
  </w:font>
  <w:font w:name="幼圆">
    <w:panose1 w:val="02010509060101010101"/>
    <w:charset w:val="86"/>
    <w:family w:val="modern"/>
    <w:pitch w:val="fixed"/>
    <w:sig w:usb0="00000001" w:usb1="080E0000" w:usb2="00000010" w:usb3="00000000" w:csb0="00040000" w:csb1="00000000"/>
  </w:font>
  <w:font w:name="Arial Narrow">
    <w:panose1 w:val="020B0606020202030204"/>
    <w:charset w:val="00"/>
    <w:family w:val="swiss"/>
    <w:pitch w:val="variable"/>
    <w:sig w:usb0="00000287" w:usb1="00000800" w:usb2="00000000" w:usb3="00000000" w:csb0="0000009F" w:csb1="00000000"/>
  </w:font>
  <w:font w:name="微软雅黑">
    <w:panose1 w:val="020B0503020204020204"/>
    <w:charset w:val="86"/>
    <w:family w:val="swiss"/>
    <w:pitch w:val="variable"/>
    <w:sig w:usb0="80000287" w:usb1="280F3C52" w:usb2="00000016" w:usb3="00000000" w:csb0="0004001F" w:csb1="00000000"/>
  </w:font>
  <w:font w:name="PMingLiU">
    <w:altName w:val="新細明體"/>
    <w:panose1 w:val="02020500000000000000"/>
    <w:charset w:val="88"/>
    <w:family w:val="roman"/>
    <w:pitch w:val="variable"/>
    <w:sig w:usb0="A00002FF" w:usb1="28CFFCFA" w:usb2="00000016" w:usb3="00000000" w:csb0="00100001" w:csb1="00000000"/>
  </w:font>
  <w:font w:name="仿宋">
    <w:panose1 w:val="02010609060101010101"/>
    <w:charset w:val="86"/>
    <w:family w:val="modern"/>
    <w:pitch w:val="fixed"/>
    <w:sig w:usb0="800002BF" w:usb1="38CF7CFA" w:usb2="00000016" w:usb3="00000000" w:csb0="00040001" w:csb1="00000000"/>
  </w:font>
  <w:font w:name="FZHei-B01S">
    <w:panose1 w:val="00000000000000000000"/>
    <w:charset w:val="86"/>
    <w:family w:val="auto"/>
    <w:notTrueType/>
    <w:pitch w:val="default"/>
    <w:sig w:usb0="00000001" w:usb1="080E0000" w:usb2="00000010" w:usb3="00000000" w:csb0="00040000" w:csb1="00000000"/>
  </w:font>
  <w:font w:name="文鼎CS书宋二">
    <w:altName w:val="宋体"/>
    <w:charset w:val="86"/>
    <w:family w:val="modern"/>
    <w:pitch w:val="default"/>
    <w:sig w:usb0="00000001" w:usb1="080E0000" w:usb2="00000010" w:usb3="00000000" w:csb0="00040000" w:csb1="00000000"/>
  </w:font>
  <w:font w:name="Segoe UI Symbol">
    <w:panose1 w:val="020B0502040204020203"/>
    <w:charset w:val="00"/>
    <w:family w:val="swiss"/>
    <w:pitch w:val="variable"/>
    <w:sig w:usb0="8000006F" w:usb1="1200FBEF" w:usb2="0064C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5D1C5AE6"/>
    <w:lvl w:ilvl="0">
      <w:start w:val="1"/>
      <w:numFmt w:val="japaneseCounting"/>
      <w:lvlText w:val="%1、"/>
      <w:lvlJc w:val="left"/>
      <w:pPr>
        <w:ind w:left="3808" w:hanging="450"/>
      </w:pPr>
      <w:rPr>
        <w:rFonts w:hint="default"/>
      </w:rPr>
    </w:lvl>
    <w:lvl w:ilvl="1" w:tentative="1">
      <w:start w:val="1"/>
      <w:numFmt w:val="lowerLetter"/>
      <w:lvlText w:val="%2)"/>
      <w:lvlJc w:val="left"/>
      <w:pPr>
        <w:ind w:left="4198" w:hanging="420"/>
      </w:pPr>
    </w:lvl>
    <w:lvl w:ilvl="2" w:tentative="1">
      <w:start w:val="1"/>
      <w:numFmt w:val="lowerRoman"/>
      <w:lvlText w:val="%3."/>
      <w:lvlJc w:val="right"/>
      <w:pPr>
        <w:ind w:left="4618" w:hanging="420"/>
      </w:pPr>
    </w:lvl>
    <w:lvl w:ilvl="3" w:tentative="1">
      <w:start w:val="1"/>
      <w:numFmt w:val="decimal"/>
      <w:lvlText w:val="%4."/>
      <w:lvlJc w:val="left"/>
      <w:pPr>
        <w:ind w:left="5038" w:hanging="420"/>
      </w:pPr>
    </w:lvl>
    <w:lvl w:ilvl="4" w:tentative="1">
      <w:start w:val="1"/>
      <w:numFmt w:val="lowerLetter"/>
      <w:lvlText w:val="%5)"/>
      <w:lvlJc w:val="left"/>
      <w:pPr>
        <w:ind w:left="5458" w:hanging="420"/>
      </w:pPr>
    </w:lvl>
    <w:lvl w:ilvl="5" w:tentative="1">
      <w:start w:val="1"/>
      <w:numFmt w:val="lowerRoman"/>
      <w:lvlText w:val="%6."/>
      <w:lvlJc w:val="right"/>
      <w:pPr>
        <w:ind w:left="5878" w:hanging="420"/>
      </w:pPr>
    </w:lvl>
    <w:lvl w:ilvl="6" w:tentative="1">
      <w:start w:val="1"/>
      <w:numFmt w:val="decimal"/>
      <w:lvlText w:val="%7."/>
      <w:lvlJc w:val="left"/>
      <w:pPr>
        <w:ind w:left="6298" w:hanging="420"/>
      </w:pPr>
    </w:lvl>
    <w:lvl w:ilvl="7" w:tentative="1">
      <w:start w:val="1"/>
      <w:numFmt w:val="lowerLetter"/>
      <w:lvlText w:val="%8)"/>
      <w:lvlJc w:val="left"/>
      <w:pPr>
        <w:ind w:left="6718" w:hanging="420"/>
      </w:pPr>
    </w:lvl>
    <w:lvl w:ilvl="8" w:tentative="1">
      <w:start w:val="1"/>
      <w:numFmt w:val="lowerRoman"/>
      <w:lvlText w:val="%9."/>
      <w:lvlJc w:val="right"/>
      <w:pPr>
        <w:ind w:left="7138" w:hanging="420"/>
      </w:pPr>
    </w:lvl>
  </w:abstractNum>
  <w:abstractNum w:abstractNumId="1">
    <w:nsid w:val="00000002"/>
    <w:multiLevelType w:val="multilevel"/>
    <w:tmpl w:val="45882EC0"/>
    <w:lvl w:ilvl="0">
      <w:start w:val="1"/>
      <w:numFmt w:val="japaneseCounting"/>
      <w:lvlText w:val="（%1）"/>
      <w:lvlJc w:val="left"/>
      <w:pPr>
        <w:tabs>
          <w:tab w:val="left" w:pos="720"/>
        </w:tabs>
        <w:ind w:left="720" w:hanging="72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nsid w:val="00000003"/>
    <w:multiLevelType w:val="multilevel"/>
    <w:tmpl w:val="09F81FD3"/>
    <w:lvl w:ilvl="0">
      <w:start w:val="1"/>
      <w:numFmt w:val="japaneseCounting"/>
      <w:lvlText w:val="第%1章"/>
      <w:lvlJc w:val="left"/>
      <w:pPr>
        <w:tabs>
          <w:tab w:val="left" w:pos="720"/>
        </w:tabs>
        <w:ind w:left="720" w:hanging="72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grammar="clean"/>
  <w:stylePaneFormatFilter w:val="3F01"/>
  <w:trackRevisions/>
  <w:defaultTabStop w:val="720"/>
  <w:noPunctuationKerning/>
  <w:characterSpacingControl w:val="doNotCompress"/>
  <w:compat>
    <w:ulTrailSpace/>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paragraph" w:styleId="Heading1">
    <w:name w:val="heading 1"/>
    <w:basedOn w:val="Heading3"/>
    <w:next w:val="Normal"/>
    <w:link w:val="1Char"/>
    <w:qFormat/>
    <w:rsid w:val="00B80455"/>
    <w:pPr>
      <w:spacing w:before="340" w:after="330" w:line="360" w:lineRule="auto"/>
      <w:jc w:val="center"/>
      <w:outlineLvl w:val="0"/>
    </w:pPr>
    <w:rPr>
      <w:rFonts w:eastAsia="黑体"/>
      <w:kern w:val="44"/>
      <w:szCs w:val="44"/>
    </w:rPr>
  </w:style>
  <w:style w:type="paragraph" w:styleId="Heading2">
    <w:name w:val="heading 2"/>
    <w:basedOn w:val="Heading3"/>
    <w:next w:val="Heading4"/>
    <w:link w:val="2Char0"/>
    <w:qFormat/>
    <w:rsid w:val="00B80455"/>
    <w:pPr>
      <w:adjustRightInd w:val="0"/>
      <w:jc w:val="center"/>
      <w:textAlignment w:val="baseline"/>
      <w:outlineLvl w:val="1"/>
    </w:pPr>
    <w:rPr>
      <w:kern w:val="0"/>
      <w:sz w:val="24"/>
      <w:szCs w:val="20"/>
    </w:rPr>
  </w:style>
  <w:style w:type="paragraph" w:styleId="Heading3">
    <w:name w:val="heading 3"/>
    <w:basedOn w:val="Heading4"/>
    <w:next w:val="Normal"/>
    <w:link w:val="3Char1"/>
    <w:qFormat/>
    <w:rsid w:val="00B80455"/>
    <w:pPr>
      <w:spacing w:before="260" w:after="260" w:line="240" w:lineRule="auto"/>
      <w:outlineLvl w:val="2"/>
    </w:pPr>
    <w:rPr>
      <w:rFonts w:ascii="宋体" w:eastAsia="宋体" w:hAnsi="宋体"/>
      <w:szCs w:val="32"/>
    </w:rPr>
  </w:style>
  <w:style w:type="paragraph" w:styleId="Heading4">
    <w:name w:val="heading 4"/>
    <w:basedOn w:val="Normal"/>
    <w:next w:val="Normal"/>
    <w:link w:val="4Char"/>
    <w:qFormat/>
    <w:rsid w:val="00B80455"/>
    <w:pPr>
      <w:keepNext/>
      <w:keepLines/>
      <w:spacing w:before="280" w:after="290" w:line="376" w:lineRule="auto"/>
      <w:outlineLvl w:val="3"/>
    </w:pPr>
    <w:rPr>
      <w:rFonts w:ascii="Arial" w:eastAsia="黑体" w:hAnsi="Arial"/>
      <w:b/>
      <w:bCs/>
      <w:sz w:val="28"/>
      <w:szCs w:val="2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NormalWeb">
    <w:name w:val="Normal (Web)"/>
    <w:basedOn w:val="Normal"/>
    <w:link w:val="Char"/>
    <w:qFormat/>
    <w:rsid w:val="00B80455"/>
    <w:rPr>
      <w:sz w:val="24"/>
    </w:rPr>
  </w:style>
  <w:style w:type="character" w:customStyle="1" w:styleId="Char">
    <w:name w:val="普通(网站) Char"/>
    <w:link w:val="NormalWeb"/>
    <w:rsid w:val="00313F43"/>
    <w:rPr>
      <w:rFonts w:ascii="Times New Roman" w:eastAsia="宋体" w:hAnsi="Times New Roman" w:cs="Times New Roman"/>
      <w:kern w:val="2"/>
      <w:sz w:val="24"/>
      <w:szCs w:val="24"/>
    </w:rPr>
  </w:style>
  <w:style w:type="character" w:customStyle="1" w:styleId="4Char">
    <w:name w:val="标题 4 Char"/>
    <w:link w:val="Heading4"/>
    <w:qFormat/>
    <w:rsid w:val="00B80455"/>
    <w:rPr>
      <w:rFonts w:ascii="Arial" w:eastAsia="黑体" w:hAnsi="Arial"/>
      <w:b/>
      <w:bCs/>
      <w:kern w:val="2"/>
      <w:sz w:val="28"/>
      <w:szCs w:val="28"/>
      <w:lang w:val="en-US" w:eastAsia="zh-CN" w:bidi="ar-SA"/>
    </w:rPr>
  </w:style>
  <w:style w:type="character" w:customStyle="1" w:styleId="3Char1">
    <w:name w:val="标题 3 Char1"/>
    <w:link w:val="Heading3"/>
    <w:qFormat/>
    <w:rsid w:val="00B80455"/>
    <w:rPr>
      <w:rFonts w:ascii="宋体" w:eastAsia="宋体" w:hAnsi="宋体"/>
      <w:b/>
      <w:bCs/>
      <w:kern w:val="2"/>
      <w:sz w:val="28"/>
      <w:szCs w:val="32"/>
      <w:lang w:val="en-US" w:eastAsia="zh-CN" w:bidi="ar-SA"/>
    </w:rPr>
  </w:style>
  <w:style w:type="character" w:customStyle="1" w:styleId="1Char">
    <w:name w:val="标题 1 Char"/>
    <w:link w:val="Heading1"/>
    <w:qFormat/>
    <w:rsid w:val="00B80455"/>
    <w:rPr>
      <w:rFonts w:ascii="宋体" w:eastAsia="黑体" w:hAnsi="宋体"/>
      <w:b/>
      <w:bCs/>
      <w:kern w:val="44"/>
      <w:sz w:val="28"/>
      <w:szCs w:val="44"/>
      <w:lang w:val="en-US" w:eastAsia="zh-CN" w:bidi="ar-SA"/>
    </w:rPr>
  </w:style>
  <w:style w:type="paragraph" w:styleId="ListParagraph">
    <w:name w:val="List Paragraph"/>
    <w:basedOn w:val="Normal"/>
    <w:link w:val="Char0"/>
    <w:uiPriority w:val="99"/>
    <w:qFormat/>
    <w:rsid w:val="00B80455"/>
    <w:pPr>
      <w:ind w:firstLine="420" w:firstLineChars="200"/>
    </w:pPr>
    <w:rPr>
      <w:rFonts w:ascii="Calibri" w:hAnsi="Calibri"/>
      <w:szCs w:val="22"/>
    </w:rPr>
  </w:style>
  <w:style w:type="character" w:customStyle="1" w:styleId="Char0">
    <w:name w:val="列出段落 Char"/>
    <w:link w:val="ListParagraph"/>
    <w:uiPriority w:val="34"/>
    <w:qFormat/>
    <w:rsid w:val="000F3D95"/>
    <w:rPr>
      <w:rFonts w:ascii="Calibri" w:eastAsia="宋体" w:hAnsi="Calibri" w:cs="Times New Roman"/>
      <w:kern w:val="2"/>
      <w:sz w:val="21"/>
      <w:szCs w:val="22"/>
    </w:rPr>
  </w:style>
  <w:style w:type="character" w:customStyle="1" w:styleId="2Char">
    <w:name w:val="正文文本缩进 2 Char"/>
    <w:link w:val="BodyTextIndent2"/>
    <w:qFormat/>
    <w:rsid w:val="00B80455"/>
    <w:rPr>
      <w:rFonts w:ascii="宋体" w:eastAsia="宋体" w:hAnsi="宋体"/>
      <w:kern w:val="2"/>
      <w:sz w:val="21"/>
      <w:szCs w:val="24"/>
      <w:lang w:val="en-US" w:eastAsia="zh-CN" w:bidi="ar-SA"/>
    </w:rPr>
  </w:style>
  <w:style w:type="paragraph" w:styleId="BodyTextIndent2">
    <w:name w:val="Body Text Indent 2"/>
    <w:basedOn w:val="Normal"/>
    <w:link w:val="2Char"/>
    <w:qFormat/>
    <w:rsid w:val="00B80455"/>
    <w:pPr>
      <w:spacing w:beforeLines="50" w:afterLines="50" w:line="120" w:lineRule="auto"/>
      <w:ind w:firstLine="840" w:firstLineChars="400"/>
      <w:jc w:val="left"/>
    </w:pPr>
    <w:rPr>
      <w:rFonts w:ascii="宋体" w:hAnsi="宋体"/>
    </w:rPr>
  </w:style>
  <w:style w:type="character" w:customStyle="1" w:styleId="2Char0">
    <w:name w:val="标题 2 Char"/>
    <w:link w:val="Heading2"/>
    <w:qFormat/>
    <w:rsid w:val="00B80455"/>
    <w:rPr>
      <w:rFonts w:ascii="宋体" w:eastAsia="宋体" w:hAnsi="宋体"/>
      <w:b/>
      <w:bCs/>
      <w:sz w:val="24"/>
      <w:lang w:val="en-US" w:eastAsia="zh-CN" w:bidi="ar-SA"/>
    </w:rPr>
  </w:style>
  <w:style w:type="character" w:styleId="Hyperlink">
    <w:name w:val="Hyperlink"/>
    <w:qFormat/>
    <w:rsid w:val="00B80455"/>
    <w:rPr>
      <w:color w:val="0000FF"/>
      <w:u w:val="single"/>
    </w:rPr>
  </w:style>
  <w:style w:type="paragraph" w:styleId="NormalIndent">
    <w:name w:val="Normal Indent"/>
    <w:basedOn w:val="Normal"/>
    <w:link w:val="Char1"/>
    <w:qFormat/>
    <w:rsid w:val="00B80455"/>
    <w:pPr>
      <w:ind w:firstLine="420"/>
    </w:pPr>
    <w:rPr>
      <w:szCs w:val="20"/>
    </w:rPr>
  </w:style>
  <w:style w:type="character" w:customStyle="1" w:styleId="Char1">
    <w:name w:val="正文缩进 Char"/>
    <w:link w:val="NormalIndent"/>
    <w:qFormat/>
    <w:rsid w:val="00B80455"/>
    <w:rPr>
      <w:rFonts w:eastAsia="宋体"/>
      <w:kern w:val="2"/>
      <w:sz w:val="21"/>
      <w:lang w:val="en-US" w:eastAsia="zh-CN" w:bidi="ar-SA"/>
    </w:rPr>
  </w:style>
  <w:style w:type="character" w:customStyle="1" w:styleId="fontstyle01">
    <w:name w:val="fontstyle01"/>
    <w:rsid w:val="006D4797"/>
    <w:rPr>
      <w:rFonts w:ascii="FZHei-B01S" w:eastAsia="FZHei-B01S" w:hint="eastAsia"/>
      <w:b w:val="0"/>
      <w:bCs w:val="0"/>
      <w:i w:val="0"/>
      <w:iCs w:val="0"/>
      <w:color w:val="0085C4"/>
      <w:sz w:val="18"/>
      <w:szCs w:val="18"/>
    </w:rPr>
  </w:style>
  <w:style w:type="character" w:customStyle="1" w:styleId="3Char">
    <w:name w:val="标题 3 Char"/>
    <w:qFormat/>
    <w:rsid w:val="00B80455"/>
    <w:rPr>
      <w:rFonts w:ascii="黑体" w:eastAsia="黑体"/>
      <w:bCs/>
      <w:sz w:val="30"/>
    </w:rPr>
  </w:style>
  <w:style w:type="paragraph" w:customStyle="1" w:styleId="A">
    <w:name w:val="正文 A"/>
    <w:next w:val="toc812"/>
    <w:qFormat/>
    <w:rsid w:val="00B80455"/>
    <w:rPr>
      <w:rFonts w:ascii="Arial" w:eastAsia="Arial Unicode MS" w:hAnsi="Calibri" w:cs="Times New Roman"/>
      <w:color w:val="000000"/>
      <w:sz w:val="21"/>
    </w:rPr>
  </w:style>
  <w:style w:type="paragraph" w:customStyle="1" w:styleId="toc812">
    <w:name w:val="toc 812"/>
    <w:next w:val="Normal"/>
    <w:qFormat/>
    <w:rsid w:val="00B80455"/>
    <w:pPr>
      <w:wordWrap w:val="0"/>
      <w:ind w:left="2975"/>
      <w:jc w:val="both"/>
    </w:pPr>
    <w:rPr>
      <w:rFonts w:ascii="Calibri" w:eastAsia="宋体" w:hAnsi="Calibri" w:cs="Times New Roman"/>
      <w:sz w:val="21"/>
    </w:rPr>
  </w:style>
  <w:style w:type="character" w:customStyle="1" w:styleId="a0">
    <w:name w:val="无"/>
    <w:qFormat/>
    <w:rsid w:val="006D4797"/>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jpeg" /><Relationship Id="rId11" Type="http://schemas.openxmlformats.org/officeDocument/2006/relationships/image" Target="media/image8.jpeg" /><Relationship Id="rId12" Type="http://schemas.openxmlformats.org/officeDocument/2006/relationships/image" Target="media/image9.jpeg" /><Relationship Id="rId13" Type="http://schemas.openxmlformats.org/officeDocument/2006/relationships/image" Target="media/image10.jpeg" /><Relationship Id="rId14" Type="http://schemas.openxmlformats.org/officeDocument/2006/relationships/image" Target="media/image11.png" /><Relationship Id="rId15" Type="http://schemas.openxmlformats.org/officeDocument/2006/relationships/image" Target="media/image12.jpeg" /><Relationship Id="rId16" Type="http://schemas.openxmlformats.org/officeDocument/2006/relationships/image" Target="media/image13.jpeg" /><Relationship Id="rId17" Type="http://schemas.openxmlformats.org/officeDocument/2006/relationships/image" Target="media/image14.jpeg" /><Relationship Id="rId18" Type="http://schemas.openxmlformats.org/officeDocument/2006/relationships/image" Target="media/image15.jpeg" /><Relationship Id="rId19" Type="http://schemas.openxmlformats.org/officeDocument/2006/relationships/image" Target="media/image16.jpeg" /><Relationship Id="rId2" Type="http://schemas.openxmlformats.org/officeDocument/2006/relationships/webSettings" Target="webSettings.xml" /><Relationship Id="rId20" Type="http://schemas.openxmlformats.org/officeDocument/2006/relationships/image" Target="media/image17.jpeg" /><Relationship Id="rId21" Type="http://schemas.openxmlformats.org/officeDocument/2006/relationships/image" Target="media/image18.jpeg" /><Relationship Id="rId22" Type="http://schemas.openxmlformats.org/officeDocument/2006/relationships/image" Target="media/image19.jpeg" /><Relationship Id="rId23" Type="http://schemas.openxmlformats.org/officeDocument/2006/relationships/image" Target="media/image20.jpeg" /><Relationship Id="rId24" Type="http://schemas.openxmlformats.org/officeDocument/2006/relationships/image" Target="media/image21.jpeg" /><Relationship Id="rId25" Type="http://schemas.openxmlformats.org/officeDocument/2006/relationships/image" Target="media/image22.jpe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theme" Target="theme/theme1.xml" /><Relationship Id="rId34" Type="http://schemas.openxmlformats.org/officeDocument/2006/relationships/numbering" Target="numbering.xml" /><Relationship Id="rId35" Type="http://schemas.openxmlformats.org/officeDocument/2006/relationships/styles" Target="styles.xml" /><Relationship Id="rId4" Type="http://schemas.openxmlformats.org/officeDocument/2006/relationships/image" Target="media/image1.jpeg" /><Relationship Id="rId5" Type="http://schemas.openxmlformats.org/officeDocument/2006/relationships/image" Target="media/image2.jpeg" /><Relationship Id="rId6" Type="http://schemas.openxmlformats.org/officeDocument/2006/relationships/image" Target="media/image3.jpeg" /><Relationship Id="rId7" Type="http://schemas.openxmlformats.org/officeDocument/2006/relationships/image" Target="media/image4.jpeg" /><Relationship Id="rId8" Type="http://schemas.openxmlformats.org/officeDocument/2006/relationships/image" Target="media/image5.jpeg" /><Relationship Id="rId9" Type="http://schemas.openxmlformats.org/officeDocument/2006/relationships/image" Target="media/image6.jpe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Template>
  <TotalTime>0</TotalTime>
  <Pages>97</Pages>
  <Words>0</Words>
  <Characters>0</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cp:coreProperties>
</file>